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7C4" w:rsidRDefault="007807C4" w:rsidP="007807C4">
      <w:pPr>
        <w:pStyle w:val="a5"/>
        <w:jc w:val="center"/>
      </w:pPr>
      <w:r>
        <w:rPr>
          <w:rFonts w:hint="eastAsia"/>
        </w:rPr>
        <w:t xml:space="preserve">  </w:t>
      </w:r>
    </w:p>
    <w:p w:rsidR="007807C4" w:rsidRPr="005373DD" w:rsidRDefault="007807C4" w:rsidP="005373DD">
      <w:pPr>
        <w:pStyle w:val="a5"/>
        <w:jc w:val="center"/>
        <w:rPr>
          <w:sz w:val="44"/>
          <w:szCs w:val="44"/>
        </w:rPr>
      </w:pPr>
      <w:r w:rsidRPr="000547EB">
        <w:rPr>
          <w:rStyle w:val="a6"/>
          <w:rFonts w:hint="eastAsia"/>
          <w:sz w:val="44"/>
          <w:szCs w:val="44"/>
        </w:rPr>
        <w:t xml:space="preserve">《黑龙江省劳动力市场管理条例》 </w:t>
      </w:r>
    </w:p>
    <w:p w:rsidR="005373DD" w:rsidRDefault="007807C4" w:rsidP="005373DD">
      <w:pPr>
        <w:jc w:val="center"/>
        <w:rPr>
          <w:rFonts w:ascii="楷体_GB2312" w:eastAsia="楷体_GB2312" w:hint="eastAsia"/>
          <w:sz w:val="30"/>
          <w:szCs w:val="30"/>
        </w:rPr>
      </w:pPr>
      <w:r w:rsidRPr="00364A7C">
        <w:rPr>
          <w:rFonts w:ascii="楷体_GB2312" w:eastAsia="楷体_GB2312" w:hint="eastAsia"/>
          <w:sz w:val="30"/>
          <w:szCs w:val="30"/>
        </w:rPr>
        <w:t>（</w:t>
      </w:r>
      <w:r w:rsidR="00AC47AB">
        <w:rPr>
          <w:rFonts w:ascii="楷体_GB2312" w:eastAsia="楷体_GB2312" w:hint="eastAsia"/>
          <w:sz w:val="30"/>
          <w:szCs w:val="30"/>
        </w:rPr>
        <w:t>2001</w:t>
      </w:r>
      <w:r w:rsidRPr="00364A7C">
        <w:rPr>
          <w:rFonts w:ascii="楷体_GB2312" w:eastAsia="楷体_GB2312" w:hint="eastAsia"/>
          <w:sz w:val="30"/>
          <w:szCs w:val="30"/>
        </w:rPr>
        <w:t>年</w:t>
      </w:r>
      <w:r w:rsidR="00AC47AB">
        <w:rPr>
          <w:rFonts w:ascii="楷体_GB2312" w:eastAsia="楷体_GB2312" w:hint="eastAsia"/>
          <w:sz w:val="30"/>
          <w:szCs w:val="30"/>
        </w:rPr>
        <w:t>12</w:t>
      </w:r>
      <w:r w:rsidRPr="00364A7C">
        <w:rPr>
          <w:rFonts w:ascii="楷体_GB2312" w:eastAsia="楷体_GB2312" w:hint="eastAsia"/>
          <w:sz w:val="30"/>
          <w:szCs w:val="30"/>
        </w:rPr>
        <w:t>月</w:t>
      </w:r>
      <w:r w:rsidR="00AC47AB">
        <w:rPr>
          <w:rFonts w:ascii="楷体_GB2312" w:eastAsia="楷体_GB2312" w:hint="eastAsia"/>
          <w:sz w:val="30"/>
          <w:szCs w:val="30"/>
        </w:rPr>
        <w:t>5</w:t>
      </w:r>
      <w:r w:rsidRPr="00364A7C">
        <w:rPr>
          <w:rFonts w:ascii="楷体_GB2312" w:eastAsia="楷体_GB2312" w:hint="eastAsia"/>
          <w:sz w:val="30"/>
          <w:szCs w:val="30"/>
        </w:rPr>
        <w:t>日黑龙江省第九届人民代表大会常务委员会</w:t>
      </w:r>
    </w:p>
    <w:p w:rsidR="005373DD" w:rsidRDefault="007807C4" w:rsidP="005373DD">
      <w:pPr>
        <w:jc w:val="center"/>
        <w:rPr>
          <w:rFonts w:ascii="楷体_GB2312" w:eastAsia="楷体_GB2312" w:hint="eastAsia"/>
          <w:sz w:val="30"/>
          <w:szCs w:val="30"/>
        </w:rPr>
      </w:pPr>
      <w:r w:rsidRPr="00364A7C">
        <w:rPr>
          <w:rFonts w:ascii="楷体_GB2312" w:eastAsia="楷体_GB2312" w:hint="eastAsia"/>
          <w:sz w:val="30"/>
          <w:szCs w:val="30"/>
        </w:rPr>
        <w:t>第二十六次会议通过 根据</w:t>
      </w:r>
      <w:r w:rsidR="00AC47AB">
        <w:rPr>
          <w:rFonts w:ascii="楷体_GB2312" w:eastAsia="楷体_GB2312" w:hint="eastAsia"/>
          <w:sz w:val="30"/>
          <w:szCs w:val="30"/>
        </w:rPr>
        <w:t>2005</w:t>
      </w:r>
      <w:r w:rsidRPr="00364A7C">
        <w:rPr>
          <w:rFonts w:ascii="楷体_GB2312" w:eastAsia="楷体_GB2312" w:hint="eastAsia"/>
          <w:sz w:val="30"/>
          <w:szCs w:val="30"/>
        </w:rPr>
        <w:t>年</w:t>
      </w:r>
      <w:r w:rsidR="00AC47AB">
        <w:rPr>
          <w:rFonts w:ascii="楷体_GB2312" w:eastAsia="楷体_GB2312" w:hint="eastAsia"/>
          <w:sz w:val="30"/>
          <w:szCs w:val="30"/>
        </w:rPr>
        <w:t>6</w:t>
      </w:r>
      <w:r w:rsidRPr="00364A7C">
        <w:rPr>
          <w:rFonts w:ascii="楷体_GB2312" w:eastAsia="楷体_GB2312" w:hint="eastAsia"/>
          <w:sz w:val="30"/>
          <w:szCs w:val="30"/>
        </w:rPr>
        <w:t>月</w:t>
      </w:r>
      <w:r w:rsidR="00AC47AB">
        <w:rPr>
          <w:rFonts w:ascii="楷体_GB2312" w:eastAsia="楷体_GB2312" w:hint="eastAsia"/>
          <w:sz w:val="30"/>
          <w:szCs w:val="30"/>
        </w:rPr>
        <w:t>24</w:t>
      </w:r>
      <w:r w:rsidRPr="00364A7C">
        <w:rPr>
          <w:rFonts w:ascii="楷体_GB2312" w:eastAsia="楷体_GB2312" w:hint="eastAsia"/>
          <w:sz w:val="30"/>
          <w:szCs w:val="30"/>
        </w:rPr>
        <w:t>日黑龙江省第十届</w:t>
      </w:r>
    </w:p>
    <w:p w:rsidR="005373DD" w:rsidRDefault="007807C4" w:rsidP="005373DD">
      <w:pPr>
        <w:jc w:val="center"/>
        <w:rPr>
          <w:rFonts w:ascii="楷体_GB2312" w:eastAsia="楷体_GB2312" w:hint="eastAsia"/>
          <w:sz w:val="30"/>
          <w:szCs w:val="30"/>
        </w:rPr>
      </w:pPr>
      <w:r w:rsidRPr="00364A7C">
        <w:rPr>
          <w:rFonts w:ascii="楷体_GB2312" w:eastAsia="楷体_GB2312" w:hint="eastAsia"/>
          <w:sz w:val="30"/>
          <w:szCs w:val="30"/>
        </w:rPr>
        <w:t>人民代表大会常务委员会第十五次会议《关于修改〈黑龙江省</w:t>
      </w:r>
    </w:p>
    <w:p w:rsidR="007807C4" w:rsidRPr="005373DD" w:rsidRDefault="007807C4" w:rsidP="005373DD">
      <w:pPr>
        <w:jc w:val="center"/>
        <w:rPr>
          <w:rFonts w:ascii="楷体_GB2312" w:eastAsia="楷体_GB2312" w:hint="eastAsia"/>
          <w:sz w:val="30"/>
          <w:szCs w:val="30"/>
        </w:rPr>
      </w:pPr>
      <w:r w:rsidRPr="00364A7C">
        <w:rPr>
          <w:rFonts w:ascii="楷体_GB2312" w:eastAsia="楷体_GB2312" w:hint="eastAsia"/>
          <w:sz w:val="30"/>
          <w:szCs w:val="30"/>
        </w:rPr>
        <w:t>劳动力市场管理条例〉的决定》</w:t>
      </w:r>
      <w:r w:rsidR="0069656A">
        <w:rPr>
          <w:rFonts w:ascii="楷体_GB2312" w:eastAsia="楷体_GB2312" w:hint="eastAsia"/>
          <w:sz w:val="30"/>
          <w:szCs w:val="30"/>
        </w:rPr>
        <w:t>第一次</w:t>
      </w:r>
      <w:r w:rsidRPr="00364A7C">
        <w:rPr>
          <w:rFonts w:ascii="楷体_GB2312" w:eastAsia="楷体_GB2312" w:hint="eastAsia"/>
          <w:sz w:val="30"/>
          <w:szCs w:val="30"/>
        </w:rPr>
        <w:t>修正</w:t>
      </w:r>
      <w:r w:rsidR="005373DD">
        <w:rPr>
          <w:rFonts w:ascii="楷体_GB2312" w:eastAsia="楷体_GB2312" w:hint="eastAsia"/>
          <w:sz w:val="30"/>
          <w:szCs w:val="30"/>
        </w:rPr>
        <w:t xml:space="preserve"> </w:t>
      </w:r>
      <w:r w:rsidR="0069656A">
        <w:rPr>
          <w:rFonts w:ascii="楷体_GB2312" w:eastAsia="楷体_GB2312" w:hAnsi="仿宋" w:hint="eastAsia"/>
          <w:sz w:val="30"/>
          <w:szCs w:val="30"/>
        </w:rPr>
        <w:t>根据</w:t>
      </w:r>
      <w:r w:rsidR="0069656A" w:rsidRPr="00D23D4E">
        <w:rPr>
          <w:rFonts w:ascii="楷体_GB2312" w:eastAsia="楷体_GB2312" w:hAnsi="Calibri" w:cs="Times New Roman" w:hint="eastAsia"/>
          <w:sz w:val="30"/>
          <w:szCs w:val="30"/>
        </w:rPr>
        <w:t>201</w:t>
      </w:r>
      <w:r w:rsidR="0069656A">
        <w:rPr>
          <w:rFonts w:ascii="楷体_GB2312" w:eastAsia="楷体_GB2312" w:hAnsi="Calibri" w:cs="Times New Roman" w:hint="eastAsia"/>
          <w:sz w:val="30"/>
          <w:szCs w:val="30"/>
        </w:rPr>
        <w:t>5</w:t>
      </w:r>
      <w:r w:rsidR="0069656A" w:rsidRPr="00D23D4E">
        <w:rPr>
          <w:rFonts w:ascii="楷体_GB2312" w:eastAsia="楷体_GB2312" w:hAnsi="Calibri" w:cs="Times New Roman" w:hint="eastAsia"/>
          <w:sz w:val="30"/>
          <w:szCs w:val="30"/>
        </w:rPr>
        <w:t>年</w:t>
      </w:r>
      <w:r w:rsidR="0069656A">
        <w:rPr>
          <w:rFonts w:ascii="楷体_GB2312" w:eastAsia="楷体_GB2312" w:hAnsi="Calibri" w:cs="Times New Roman" w:hint="eastAsia"/>
          <w:sz w:val="30"/>
          <w:szCs w:val="30"/>
        </w:rPr>
        <w:t>4</w:t>
      </w:r>
      <w:r w:rsidR="0069656A" w:rsidRPr="00D23D4E">
        <w:rPr>
          <w:rFonts w:ascii="楷体_GB2312" w:eastAsia="楷体_GB2312" w:hAnsi="Calibri" w:cs="Times New Roman" w:hint="eastAsia"/>
          <w:sz w:val="30"/>
          <w:szCs w:val="30"/>
        </w:rPr>
        <w:t>月</w:t>
      </w:r>
      <w:r w:rsidR="0069656A">
        <w:rPr>
          <w:rFonts w:ascii="楷体_GB2312" w:eastAsia="楷体_GB2312" w:hAnsi="Calibri" w:cs="Times New Roman" w:hint="eastAsia"/>
          <w:sz w:val="30"/>
          <w:szCs w:val="30"/>
        </w:rPr>
        <w:t>17</w:t>
      </w:r>
      <w:r w:rsidR="0069656A" w:rsidRPr="00D23D4E">
        <w:rPr>
          <w:rFonts w:ascii="楷体_GB2312" w:eastAsia="楷体_GB2312" w:hAnsi="Calibri" w:cs="Times New Roman" w:hint="eastAsia"/>
          <w:sz w:val="30"/>
          <w:szCs w:val="30"/>
        </w:rPr>
        <w:t>日黑龙江省第十</w:t>
      </w:r>
      <w:r w:rsidR="0069656A">
        <w:rPr>
          <w:rFonts w:ascii="楷体_GB2312" w:eastAsia="楷体_GB2312" w:hAnsi="Calibri" w:cs="Times New Roman" w:hint="eastAsia"/>
          <w:sz w:val="30"/>
          <w:szCs w:val="30"/>
        </w:rPr>
        <w:t>二</w:t>
      </w:r>
      <w:r w:rsidR="0069656A" w:rsidRPr="00D23D4E">
        <w:rPr>
          <w:rFonts w:ascii="楷体_GB2312" w:eastAsia="楷体_GB2312" w:hAnsi="Calibri" w:cs="Times New Roman" w:hint="eastAsia"/>
          <w:sz w:val="30"/>
          <w:szCs w:val="30"/>
        </w:rPr>
        <w:t>届人民代表大会常务委员会第</w:t>
      </w:r>
      <w:r w:rsidR="0069656A">
        <w:rPr>
          <w:rFonts w:ascii="楷体_GB2312" w:eastAsia="楷体_GB2312" w:hAnsi="Calibri" w:cs="Times New Roman" w:hint="eastAsia"/>
          <w:sz w:val="30"/>
          <w:szCs w:val="30"/>
        </w:rPr>
        <w:t>十九</w:t>
      </w:r>
      <w:r w:rsidR="0069656A" w:rsidRPr="00D23D4E">
        <w:rPr>
          <w:rFonts w:ascii="楷体_GB2312" w:eastAsia="楷体_GB2312" w:hAnsi="Calibri" w:cs="Times New Roman" w:hint="eastAsia"/>
          <w:sz w:val="30"/>
          <w:szCs w:val="30"/>
        </w:rPr>
        <w:t>次会议</w:t>
      </w:r>
      <w:r w:rsidR="0069656A">
        <w:rPr>
          <w:rFonts w:ascii="楷体_GB2312" w:eastAsia="楷体_GB2312" w:hAnsi="Calibri" w:cs="Times New Roman" w:hint="eastAsia"/>
          <w:sz w:val="30"/>
          <w:szCs w:val="30"/>
        </w:rPr>
        <w:t>《关于废止和修改</w:t>
      </w:r>
      <w:r w:rsidR="0069656A" w:rsidRPr="006D1E5E">
        <w:rPr>
          <w:rFonts w:ascii="楷体_GB2312" w:eastAsia="楷体_GB2312" w:hAnsi="Calibri" w:cs="Times New Roman" w:hint="eastAsia"/>
          <w:sz w:val="30"/>
          <w:szCs w:val="30"/>
        </w:rPr>
        <w:t>〈黑龙江省</w:t>
      </w:r>
      <w:r w:rsidR="0069656A">
        <w:rPr>
          <w:rFonts w:ascii="楷体_GB2312" w:eastAsia="楷体_GB2312" w:hAnsi="Calibri" w:cs="Times New Roman" w:hint="eastAsia"/>
          <w:sz w:val="30"/>
          <w:szCs w:val="30"/>
        </w:rPr>
        <w:t>文化市场管理</w:t>
      </w:r>
      <w:r w:rsidR="0069656A" w:rsidRPr="006D1E5E">
        <w:rPr>
          <w:rFonts w:ascii="楷体_GB2312" w:eastAsia="楷体_GB2312" w:hAnsi="Calibri" w:cs="Times New Roman" w:hint="eastAsia"/>
          <w:sz w:val="30"/>
          <w:szCs w:val="30"/>
        </w:rPr>
        <w:t>条例〉</w:t>
      </w:r>
      <w:r w:rsidR="0069656A">
        <w:rPr>
          <w:rFonts w:ascii="楷体_GB2312" w:eastAsia="楷体_GB2312" w:hAnsi="Calibri" w:cs="Times New Roman" w:hint="eastAsia"/>
          <w:sz w:val="30"/>
          <w:szCs w:val="30"/>
        </w:rPr>
        <w:t>等五十部地方性法规的决定》第二次</w:t>
      </w:r>
      <w:r w:rsidR="0069656A" w:rsidRPr="00D23D4E">
        <w:rPr>
          <w:rFonts w:ascii="楷体_GB2312" w:eastAsia="楷体_GB2312" w:hAnsi="Calibri" w:cs="Times New Roman" w:hint="eastAsia"/>
          <w:sz w:val="30"/>
          <w:szCs w:val="30"/>
        </w:rPr>
        <w:t>修</w:t>
      </w:r>
      <w:r w:rsidR="0069656A">
        <w:rPr>
          <w:rFonts w:ascii="楷体_GB2312" w:eastAsia="楷体_GB2312" w:hAnsi="Calibri" w:cs="Times New Roman" w:hint="eastAsia"/>
          <w:sz w:val="30"/>
          <w:szCs w:val="30"/>
        </w:rPr>
        <w:t>正</w:t>
      </w:r>
      <w:r w:rsidR="00211168">
        <w:rPr>
          <w:rFonts w:ascii="楷体_GB2312" w:eastAsia="楷体_GB2312" w:hAnsi="Calibri" w:cs="Times New Roman" w:hint="eastAsia"/>
          <w:sz w:val="30"/>
          <w:szCs w:val="30"/>
        </w:rPr>
        <w:t xml:space="preserve">  </w:t>
      </w:r>
      <w:r w:rsidR="00211168" w:rsidRPr="00211168">
        <w:rPr>
          <w:rFonts w:ascii="楷体_GB2312" w:eastAsia="楷体_GB2312" w:hAnsi="Calibri" w:cs="Times New Roman" w:hint="eastAsia"/>
          <w:sz w:val="30"/>
          <w:szCs w:val="30"/>
        </w:rPr>
        <w:t>根据2016年6月17日黑龙江省第十二届人民代表大会常务委员会第二十六次会议《黑龙江省人民代表大会常务委员会关于修改&lt;黑龙江省森林管理条例&gt;等五部地方性法规的决定》第</w:t>
      </w:r>
      <w:r w:rsidR="00211168">
        <w:rPr>
          <w:rFonts w:ascii="楷体_GB2312" w:eastAsia="楷体_GB2312" w:hAnsi="Calibri" w:cs="Times New Roman" w:hint="eastAsia"/>
          <w:sz w:val="30"/>
          <w:szCs w:val="30"/>
        </w:rPr>
        <w:t>三</w:t>
      </w:r>
      <w:r w:rsidR="00211168" w:rsidRPr="00211168">
        <w:rPr>
          <w:rFonts w:ascii="楷体_GB2312" w:eastAsia="楷体_GB2312" w:hAnsi="Calibri" w:cs="Times New Roman" w:hint="eastAsia"/>
          <w:sz w:val="30"/>
          <w:szCs w:val="30"/>
        </w:rPr>
        <w:t>次修正</w:t>
      </w:r>
      <w:r w:rsidRPr="00364A7C">
        <w:rPr>
          <w:rFonts w:ascii="楷体_GB2312" w:eastAsia="楷体_GB2312" w:hint="eastAsia"/>
          <w:sz w:val="30"/>
          <w:szCs w:val="30"/>
        </w:rPr>
        <w:t xml:space="preserve">） </w:t>
      </w:r>
    </w:p>
    <w:p w:rsidR="007807C4" w:rsidRPr="000547EB" w:rsidRDefault="007807C4" w:rsidP="007807C4">
      <w:pPr>
        <w:pStyle w:val="a5"/>
        <w:jc w:val="center"/>
        <w:rPr>
          <w:rFonts w:ascii="黑体" w:eastAsia="黑体" w:hAnsi="黑体"/>
          <w:sz w:val="32"/>
          <w:szCs w:val="32"/>
        </w:rPr>
      </w:pPr>
      <w:r w:rsidRPr="000547EB">
        <w:rPr>
          <w:rStyle w:val="a6"/>
          <w:rFonts w:ascii="黑体" w:eastAsia="黑体" w:hAnsi="黑体" w:hint="eastAsia"/>
          <w:sz w:val="32"/>
          <w:szCs w:val="32"/>
        </w:rPr>
        <w:t>第一章　总 则</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8D282E">
        <w:rPr>
          <w:rStyle w:val="a6"/>
          <w:rFonts w:ascii="黑体" w:eastAsia="黑体" w:hAnsi="黑体" w:hint="eastAsia"/>
          <w:sz w:val="32"/>
          <w:szCs w:val="32"/>
        </w:rPr>
        <w:t>第一条</w:t>
      </w:r>
      <w:r w:rsidRPr="00395E58">
        <w:rPr>
          <w:rFonts w:ascii="仿宋_GB2312" w:eastAsia="仿宋_GB2312" w:hint="eastAsia"/>
          <w:sz w:val="32"/>
          <w:szCs w:val="32"/>
        </w:rPr>
        <w:t xml:space="preserve"> 　为保护劳动者和用人单位的合法权益，发展和规范劳动力市场，促进就业，根据《中华人民共和国劳动法》和国家有关规定，结合本省实际，制定本条例。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9172A9">
        <w:rPr>
          <w:rFonts w:ascii="黑体" w:eastAsia="黑体" w:hAnsi="黑体" w:hint="eastAsia"/>
          <w:sz w:val="32"/>
          <w:szCs w:val="32"/>
        </w:rPr>
        <w:t>第二条</w:t>
      </w:r>
      <w:r w:rsidRPr="00395E58">
        <w:rPr>
          <w:rFonts w:ascii="仿宋_GB2312" w:eastAsia="仿宋_GB2312" w:hint="eastAsia"/>
          <w:sz w:val="32"/>
          <w:szCs w:val="32"/>
        </w:rPr>
        <w:t xml:space="preserve"> 　本省行政区域内的劳动者求职与就业，用人单位招用人员和各类职业介绍机构从事职业介绍活动，适用本条例。但是，通过人才交流机构招用人员和求职与就业的不适用本条例。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lastRenderedPageBreak/>
        <w:t xml:space="preserve">　　</w:t>
      </w:r>
      <w:r w:rsidRPr="009172A9">
        <w:rPr>
          <w:rFonts w:ascii="黑体" w:eastAsia="黑体" w:hAnsi="黑体" w:hint="eastAsia"/>
          <w:sz w:val="32"/>
          <w:szCs w:val="32"/>
        </w:rPr>
        <w:t xml:space="preserve">第三条 </w:t>
      </w:r>
      <w:r w:rsidRPr="00395E58">
        <w:rPr>
          <w:rFonts w:ascii="仿宋_GB2312" w:eastAsia="仿宋_GB2312" w:hint="eastAsia"/>
          <w:sz w:val="32"/>
          <w:szCs w:val="32"/>
        </w:rPr>
        <w:t xml:space="preserve">　劳动力市场管理应当遵循资源配置规律，坚持统筹规划、规范管理、有利于平等竞争和促进劳动力有序流动的原则。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9172A9">
        <w:rPr>
          <w:rFonts w:ascii="黑体" w:eastAsia="黑体" w:hAnsi="黑体" w:hint="eastAsia"/>
          <w:sz w:val="32"/>
          <w:szCs w:val="32"/>
        </w:rPr>
        <w:t>第四条</w:t>
      </w:r>
      <w:r w:rsidRPr="00395E58">
        <w:rPr>
          <w:rFonts w:ascii="仿宋_GB2312" w:eastAsia="仿宋_GB2312" w:hint="eastAsia"/>
          <w:sz w:val="32"/>
          <w:szCs w:val="32"/>
        </w:rPr>
        <w:t xml:space="preserve"> 　各级人民政府应当把培育和发展劳动力市场纳入国民经济和社会发展规划，坚持积极的就业方针，鼓励和引导劳动者多形式、多渠道实现就业，确保劳动力资源得到合理开发和有效配置，促进经济发展，保障社会稳定。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9172A9">
        <w:rPr>
          <w:rFonts w:ascii="黑体" w:eastAsia="黑体" w:hAnsi="黑体" w:hint="eastAsia"/>
          <w:sz w:val="32"/>
          <w:szCs w:val="32"/>
        </w:rPr>
        <w:t>第五条</w:t>
      </w:r>
      <w:r w:rsidRPr="00395E58">
        <w:rPr>
          <w:rFonts w:ascii="仿宋_GB2312" w:eastAsia="仿宋_GB2312" w:hint="eastAsia"/>
          <w:sz w:val="32"/>
          <w:szCs w:val="32"/>
        </w:rPr>
        <w:t xml:space="preserve"> 　县级以上</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负责本行政区域内的劳动力市场管理工作，并组织实施本条例。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县级以上</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可以委托所属的就业服务机构具体办理本行政区域内劳动力市场有关事务，组织、指导各类职业介绍机构为劳动者和用人单位提供就业服务。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省农垦、森工主管部门负责垦区、国有林区内的劳动力市场管理和监督检查工作。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各级财政、物价、工商、税务、民政、公安等部门应当按照各自职责协同做好劳动力市场管理工作。</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工会组织依法监督用人单位的用工行为，维护劳动者的合法权益。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9172A9">
        <w:rPr>
          <w:rFonts w:ascii="黑体" w:eastAsia="黑体" w:hAnsi="黑体" w:hint="eastAsia"/>
          <w:sz w:val="32"/>
          <w:szCs w:val="32"/>
        </w:rPr>
        <w:t xml:space="preserve">第六条 </w:t>
      </w:r>
      <w:r w:rsidRPr="00395E58">
        <w:rPr>
          <w:rFonts w:ascii="仿宋_GB2312" w:eastAsia="仿宋_GB2312" w:hint="eastAsia"/>
          <w:sz w:val="32"/>
          <w:szCs w:val="32"/>
        </w:rPr>
        <w:t xml:space="preserve">　</w:t>
      </w:r>
      <w:r w:rsidR="00EE65BD">
        <w:rPr>
          <w:rFonts w:ascii="仿宋_GB2312" w:eastAsia="仿宋_GB2312" w:hint="eastAsia"/>
          <w:sz w:val="32"/>
          <w:szCs w:val="32"/>
        </w:rPr>
        <w:t>人力资源</w:t>
      </w:r>
      <w:r w:rsidRPr="00395E58">
        <w:rPr>
          <w:rFonts w:ascii="仿宋_GB2312" w:eastAsia="仿宋_GB2312" w:hint="eastAsia"/>
          <w:sz w:val="32"/>
          <w:szCs w:val="32"/>
        </w:rPr>
        <w:t xml:space="preserve">和社会保障行政部门应当对职业介绍机构和用人单位执行劳动和社会保障法律、法规的情况进行监督检查。 </w:t>
      </w:r>
    </w:p>
    <w:p w:rsidR="00AD5DBD" w:rsidRDefault="007807C4" w:rsidP="00D26BD1">
      <w:pPr>
        <w:pStyle w:val="a5"/>
        <w:spacing w:before="0" w:beforeAutospacing="0" w:after="0" w:afterAutospacing="0"/>
        <w:ind w:firstLineChars="200" w:firstLine="640"/>
        <w:rPr>
          <w:rFonts w:ascii="仿宋_GB2312" w:eastAsia="仿宋_GB2312"/>
          <w:sz w:val="32"/>
          <w:szCs w:val="32"/>
        </w:rPr>
      </w:pPr>
      <w:r w:rsidRPr="009172A9">
        <w:rPr>
          <w:rFonts w:ascii="黑体" w:eastAsia="黑体" w:hAnsi="黑体" w:hint="eastAsia"/>
          <w:sz w:val="32"/>
          <w:szCs w:val="32"/>
        </w:rPr>
        <w:lastRenderedPageBreak/>
        <w:t>第七条</w:t>
      </w:r>
      <w:r w:rsidRPr="00395E58">
        <w:rPr>
          <w:rFonts w:ascii="仿宋_GB2312" w:eastAsia="仿宋_GB2312" w:hint="eastAsia"/>
          <w:sz w:val="32"/>
          <w:szCs w:val="32"/>
        </w:rPr>
        <w:t xml:space="preserve"> 　任何组织和个人对违反本条例的行为有权投诉和举报。 </w:t>
      </w:r>
    </w:p>
    <w:p w:rsidR="007807C4" w:rsidRPr="00395E58" w:rsidRDefault="007807C4" w:rsidP="00D26BD1">
      <w:pPr>
        <w:pStyle w:val="a5"/>
        <w:spacing w:before="0" w:beforeAutospacing="0" w:after="0" w:afterAutospacing="0"/>
        <w:ind w:firstLineChars="200" w:firstLine="640"/>
        <w:rPr>
          <w:rFonts w:ascii="仿宋_GB2312" w:eastAsia="仿宋_GB2312"/>
          <w:sz w:val="32"/>
          <w:szCs w:val="32"/>
        </w:rPr>
      </w:pPr>
      <w:r w:rsidRPr="009172A9">
        <w:rPr>
          <w:rFonts w:ascii="黑体" w:eastAsia="黑体" w:hAnsi="黑体" w:hint="eastAsia"/>
          <w:sz w:val="32"/>
          <w:szCs w:val="32"/>
        </w:rPr>
        <w:t xml:space="preserve">第八条 </w:t>
      </w:r>
      <w:r w:rsidRPr="00395E58">
        <w:rPr>
          <w:rFonts w:ascii="仿宋_GB2312" w:eastAsia="仿宋_GB2312" w:hint="eastAsia"/>
          <w:sz w:val="32"/>
          <w:szCs w:val="32"/>
        </w:rPr>
        <w:t xml:space="preserve">　本省行政区域内有劳动能力、有就业要求、符合法定条件的劳动者，不分民族、种族、性别、宗教信仰，都可以通过职业介绍机构或者直接联系用人单位实现就业。 </w:t>
      </w:r>
    </w:p>
    <w:p w:rsidR="007807C4" w:rsidRPr="00395E58" w:rsidRDefault="007807C4" w:rsidP="00D26BD1">
      <w:pPr>
        <w:pStyle w:val="a5"/>
        <w:spacing w:before="0" w:beforeAutospacing="0" w:after="0" w:afterAutospacing="0"/>
        <w:jc w:val="center"/>
        <w:rPr>
          <w:rFonts w:ascii="仿宋_GB2312" w:eastAsia="仿宋_GB2312"/>
          <w:sz w:val="32"/>
          <w:szCs w:val="32"/>
        </w:rPr>
      </w:pPr>
      <w:r w:rsidRPr="00395E58">
        <w:rPr>
          <w:rFonts w:eastAsia="仿宋_GB2312" w:hint="eastAsia"/>
          <w:sz w:val="32"/>
          <w:szCs w:val="32"/>
        </w:rPr>
        <w:t> </w:t>
      </w:r>
    </w:p>
    <w:p w:rsidR="007807C4" w:rsidRDefault="007807C4" w:rsidP="00D26BD1">
      <w:pPr>
        <w:pStyle w:val="a5"/>
        <w:spacing w:before="0" w:beforeAutospacing="0" w:after="0" w:afterAutospacing="0"/>
        <w:jc w:val="center"/>
        <w:rPr>
          <w:rFonts w:ascii="黑体" w:eastAsia="黑体" w:hAnsi="黑体"/>
          <w:b/>
          <w:bCs/>
          <w:sz w:val="32"/>
          <w:szCs w:val="32"/>
        </w:rPr>
      </w:pPr>
      <w:r w:rsidRPr="009172A9">
        <w:rPr>
          <w:rFonts w:ascii="黑体" w:eastAsia="黑体" w:hAnsi="黑体" w:hint="eastAsia"/>
          <w:b/>
          <w:bCs/>
          <w:sz w:val="32"/>
          <w:szCs w:val="32"/>
        </w:rPr>
        <w:t xml:space="preserve">第二章　求职与就业 </w:t>
      </w:r>
    </w:p>
    <w:p w:rsidR="000B5CE9" w:rsidRPr="009172A9" w:rsidRDefault="000B5CE9" w:rsidP="00D26BD1">
      <w:pPr>
        <w:pStyle w:val="a5"/>
        <w:spacing w:before="0" w:beforeAutospacing="0" w:after="0" w:afterAutospacing="0"/>
        <w:jc w:val="center"/>
        <w:rPr>
          <w:rFonts w:ascii="黑体" w:eastAsia="黑体" w:hAnsi="黑体"/>
          <w:sz w:val="32"/>
          <w:szCs w:val="32"/>
        </w:rPr>
      </w:pPr>
    </w:p>
    <w:p w:rsidR="007807C4" w:rsidRPr="00395E58" w:rsidRDefault="007807C4" w:rsidP="00D26BD1">
      <w:pPr>
        <w:pStyle w:val="a5"/>
        <w:spacing w:before="0" w:beforeAutospacing="0" w:after="0" w:afterAutospacing="0"/>
        <w:ind w:firstLineChars="200" w:firstLine="640"/>
        <w:rPr>
          <w:rFonts w:ascii="仿宋_GB2312" w:eastAsia="仿宋_GB2312"/>
          <w:sz w:val="32"/>
          <w:szCs w:val="32"/>
        </w:rPr>
      </w:pPr>
      <w:r w:rsidRPr="00C72C3C">
        <w:rPr>
          <w:rFonts w:ascii="黑体" w:eastAsia="黑体" w:hAnsi="黑体" w:hint="eastAsia"/>
          <w:sz w:val="32"/>
          <w:szCs w:val="32"/>
        </w:rPr>
        <w:t>第九条</w:t>
      </w:r>
      <w:r w:rsidRPr="00395E58">
        <w:rPr>
          <w:rFonts w:ascii="仿宋_GB2312" w:eastAsia="仿宋_GB2312" w:hint="eastAsia"/>
          <w:sz w:val="32"/>
          <w:szCs w:val="32"/>
        </w:rPr>
        <w:t xml:space="preserve"> 　推行劳动预备制度。在城镇就业的普通初、高中毕业生初次就业前，应当参加职业培训或者职业教育。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512E92">
        <w:rPr>
          <w:rFonts w:ascii="黑体" w:eastAsia="黑体" w:hAnsi="黑体" w:hint="eastAsia"/>
          <w:sz w:val="32"/>
          <w:szCs w:val="32"/>
        </w:rPr>
        <w:t>第十条</w:t>
      </w:r>
      <w:r w:rsidRPr="00395E58">
        <w:rPr>
          <w:rFonts w:ascii="仿宋_GB2312" w:eastAsia="仿宋_GB2312" w:hint="eastAsia"/>
          <w:sz w:val="32"/>
          <w:szCs w:val="32"/>
        </w:rPr>
        <w:t xml:space="preserve"> 　劳动者从事国家规定实行就业准入的职业，应当经过职业培训或者职业教育，并参加职业技能鉴定机构组织的职业技能鉴定，取得相应的职业资格证书。</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用人单位招用从事国家规定实行就业准入职业的劳动者，应当从取得相应职业资格证书的人员中录取。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6514BC">
        <w:rPr>
          <w:rFonts w:ascii="黑体" w:eastAsia="黑体" w:hAnsi="黑体" w:hint="eastAsia"/>
          <w:sz w:val="32"/>
          <w:szCs w:val="32"/>
        </w:rPr>
        <w:t>第十一条</w:t>
      </w:r>
      <w:r w:rsidRPr="00395E58">
        <w:rPr>
          <w:rFonts w:ascii="仿宋_GB2312" w:eastAsia="仿宋_GB2312" w:hint="eastAsia"/>
          <w:sz w:val="32"/>
          <w:szCs w:val="32"/>
        </w:rPr>
        <w:t xml:space="preserve"> 　在法定劳动年龄内，有劳动能力且有就业要求的城镇失业人员，应当进行失业登记。</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进行失业登记时，没有就业经历的人员，应当持本人身份证件和证明原身份的有关证明；有就业经历的人员，还应当持原单位出具的终止或者解除劳动关系的证明。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6514BC">
        <w:rPr>
          <w:rFonts w:ascii="黑体" w:eastAsia="黑体" w:hAnsi="黑体" w:hint="eastAsia"/>
          <w:sz w:val="32"/>
          <w:szCs w:val="32"/>
        </w:rPr>
        <w:t>第十二条</w:t>
      </w:r>
      <w:r w:rsidRPr="00395E58">
        <w:rPr>
          <w:rFonts w:ascii="仿宋_GB2312" w:eastAsia="仿宋_GB2312" w:hint="eastAsia"/>
          <w:sz w:val="32"/>
          <w:szCs w:val="32"/>
        </w:rPr>
        <w:t xml:space="preserve"> 　劳动者求职择业时，有权要求用人单位和职业介绍机构如实提供与其择业有关的情况。 </w:t>
      </w:r>
    </w:p>
    <w:p w:rsidR="000B5CE9" w:rsidRDefault="007807C4" w:rsidP="00D26BD1">
      <w:pPr>
        <w:pStyle w:val="a5"/>
        <w:spacing w:before="0" w:beforeAutospacing="0" w:after="0" w:afterAutospacing="0"/>
        <w:jc w:val="center"/>
        <w:rPr>
          <w:rFonts w:ascii="仿宋_GB2312" w:eastAsia="仿宋_GB2312"/>
          <w:sz w:val="32"/>
          <w:szCs w:val="32"/>
        </w:rPr>
      </w:pPr>
      <w:r w:rsidRPr="00395E58">
        <w:rPr>
          <w:rFonts w:eastAsia="仿宋_GB2312" w:hint="eastAsia"/>
          <w:sz w:val="32"/>
          <w:szCs w:val="32"/>
        </w:rPr>
        <w:lastRenderedPageBreak/>
        <w:t>    </w:t>
      </w:r>
      <w:r w:rsidRPr="00395E58">
        <w:rPr>
          <w:rFonts w:ascii="仿宋_GB2312" w:eastAsia="仿宋_GB2312" w:hint="eastAsia"/>
          <w:sz w:val="32"/>
          <w:szCs w:val="32"/>
        </w:rPr>
        <w:t xml:space="preserve"> </w:t>
      </w:r>
    </w:p>
    <w:p w:rsidR="007807C4" w:rsidRPr="000B5CE9" w:rsidRDefault="007807C4" w:rsidP="00D26BD1">
      <w:pPr>
        <w:pStyle w:val="a5"/>
        <w:spacing w:before="0" w:beforeAutospacing="0" w:after="0" w:afterAutospacing="0"/>
        <w:jc w:val="center"/>
        <w:rPr>
          <w:rFonts w:ascii="黑体" w:eastAsia="黑体" w:hAnsi="黑体"/>
          <w:sz w:val="32"/>
          <w:szCs w:val="32"/>
        </w:rPr>
      </w:pPr>
      <w:r w:rsidRPr="000B5CE9">
        <w:rPr>
          <w:rStyle w:val="a6"/>
          <w:rFonts w:ascii="黑体" w:eastAsia="黑体" w:hAnsi="黑体" w:hint="eastAsia"/>
          <w:sz w:val="32"/>
          <w:szCs w:val="32"/>
        </w:rPr>
        <w:t xml:space="preserve">第三章　招用人员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br/>
        <w:t xml:space="preserve">　　</w:t>
      </w:r>
      <w:r w:rsidRPr="006514BC">
        <w:rPr>
          <w:rFonts w:ascii="黑体" w:eastAsia="黑体" w:hAnsi="黑体" w:hint="eastAsia"/>
          <w:sz w:val="32"/>
          <w:szCs w:val="32"/>
        </w:rPr>
        <w:t xml:space="preserve">第十三条 </w:t>
      </w:r>
      <w:r w:rsidRPr="00395E58">
        <w:rPr>
          <w:rFonts w:ascii="仿宋_GB2312" w:eastAsia="仿宋_GB2312" w:hint="eastAsia"/>
          <w:sz w:val="32"/>
          <w:szCs w:val="32"/>
        </w:rPr>
        <w:t xml:space="preserve">　用人单位享有招用人员的自主权，可以通过下列途径招用人员：</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（一）委托职业介绍机构；</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（二）举办劳动力交流洽谈活动；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（三）通过大众传播媒介刊播招用信息；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（四）利用互联网进行网上招聘；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（五）其他合法途径。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6514BC">
        <w:rPr>
          <w:rFonts w:ascii="黑体" w:eastAsia="黑体" w:hAnsi="黑体" w:hint="eastAsia"/>
          <w:sz w:val="32"/>
          <w:szCs w:val="32"/>
        </w:rPr>
        <w:t>第十四条</w:t>
      </w:r>
      <w:r w:rsidRPr="00395E58">
        <w:rPr>
          <w:rFonts w:ascii="仿宋_GB2312" w:eastAsia="仿宋_GB2312" w:hint="eastAsia"/>
          <w:sz w:val="32"/>
          <w:szCs w:val="32"/>
        </w:rPr>
        <w:t xml:space="preserve"> 　用人单位招用人员时，禁止下列行为：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（一）提供虚假招聘信息；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（二）招用无合法证件的人员；</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（三）向求职者收取招聘费用；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（四）向被招用人员收取保证金或者抵押金以及其他有价证券；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（五）扣押被招用人员的身份证等证件；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（六）以招用人员为名牟取不正当利益或者进行其他违法活动。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6514BC">
        <w:rPr>
          <w:rFonts w:ascii="黑体" w:eastAsia="黑体" w:hAnsi="黑体" w:hint="eastAsia"/>
          <w:sz w:val="32"/>
          <w:szCs w:val="32"/>
        </w:rPr>
        <w:t>第十五条</w:t>
      </w:r>
      <w:r w:rsidRPr="00395E58">
        <w:rPr>
          <w:rFonts w:ascii="仿宋_GB2312" w:eastAsia="仿宋_GB2312" w:hint="eastAsia"/>
          <w:sz w:val="32"/>
          <w:szCs w:val="32"/>
        </w:rPr>
        <w:t xml:space="preserve"> 　用人单位委托职业介绍机构招用人员时，应当出示本单位证明材料、营业执照（副本）或者其他法人登记文件、招用人员简章和经办人身份证件。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lastRenderedPageBreak/>
        <w:t xml:space="preserve">　　招用人员简章应当包括用人单位基本情况、招用人数、职业工种、岗位要求、招用条件、社会保险、劳动报酬、福利待遇、劳动保护等内容。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6514BC">
        <w:rPr>
          <w:rFonts w:ascii="黑体" w:eastAsia="黑体" w:hAnsi="黑体" w:hint="eastAsia"/>
          <w:sz w:val="32"/>
          <w:szCs w:val="32"/>
        </w:rPr>
        <w:t xml:space="preserve">第十六条 </w:t>
      </w:r>
      <w:r w:rsidRPr="00395E58">
        <w:rPr>
          <w:rFonts w:ascii="仿宋_GB2312" w:eastAsia="仿宋_GB2312" w:hint="eastAsia"/>
          <w:sz w:val="32"/>
          <w:szCs w:val="32"/>
        </w:rPr>
        <w:t xml:space="preserve">　</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应当及时开展空岗调查，了解用人单位空岗信息。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6514BC">
        <w:rPr>
          <w:rFonts w:ascii="黑体" w:eastAsia="黑体" w:hAnsi="黑体" w:hint="eastAsia"/>
          <w:sz w:val="32"/>
          <w:szCs w:val="32"/>
        </w:rPr>
        <w:t xml:space="preserve">第十七条 </w:t>
      </w:r>
      <w:r w:rsidRPr="00395E58">
        <w:rPr>
          <w:rFonts w:ascii="仿宋_GB2312" w:eastAsia="仿宋_GB2312" w:hint="eastAsia"/>
          <w:sz w:val="32"/>
          <w:szCs w:val="32"/>
        </w:rPr>
        <w:t xml:space="preserve">　用人单位应当自确定招用之日起</w:t>
      </w:r>
      <w:r w:rsidR="00211168">
        <w:rPr>
          <w:rFonts w:ascii="仿宋_GB2312" w:eastAsia="仿宋_GB2312" w:hint="eastAsia"/>
          <w:sz w:val="32"/>
          <w:szCs w:val="32"/>
        </w:rPr>
        <w:t>一个月</w:t>
      </w:r>
      <w:r w:rsidRPr="00395E58">
        <w:rPr>
          <w:rFonts w:ascii="仿宋_GB2312" w:eastAsia="仿宋_GB2312" w:hint="eastAsia"/>
          <w:sz w:val="32"/>
          <w:szCs w:val="32"/>
        </w:rPr>
        <w:t xml:space="preserve">内与被招用人员依法签订书面劳动合同，并参加社会保险。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6514BC">
        <w:rPr>
          <w:rFonts w:ascii="黑体" w:eastAsia="黑体" w:hAnsi="黑体" w:hint="eastAsia"/>
          <w:sz w:val="32"/>
          <w:szCs w:val="32"/>
        </w:rPr>
        <w:t>第十八条</w:t>
      </w:r>
      <w:r w:rsidRPr="00395E58">
        <w:rPr>
          <w:rFonts w:ascii="仿宋_GB2312" w:eastAsia="仿宋_GB2312" w:hint="eastAsia"/>
          <w:sz w:val="32"/>
          <w:szCs w:val="32"/>
        </w:rPr>
        <w:t xml:space="preserve"> 　</w:t>
      </w:r>
      <w:r w:rsidR="00211168">
        <w:rPr>
          <w:rFonts w:ascii="仿宋_GB2312" w:eastAsia="仿宋_GB2312" w:hAnsi="仿宋" w:hint="eastAsia"/>
          <w:sz w:val="32"/>
          <w:szCs w:val="32"/>
        </w:rPr>
        <w:t>劳动合同期限三个月以上不满一年的，试用期不得超过一个月；劳动合同期限一年以上不满三年的，试用期不得超过两个月；三年以上固定期限和无固定期限的劳动合同，试用期不得超过六个月。</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试用期包括在劳动合同期限内。劳动者在试用期间未被证明不符合招用条件的，用人单位不得单方解除劳动合同。用人单位对同一个被招用人员只能试用一次。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用人单位在劳动者试用期间应当向其支付报酬，支付的报酬不得低于当地最低工资标准。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6514BC">
        <w:rPr>
          <w:rFonts w:ascii="黑体" w:eastAsia="黑体" w:hAnsi="黑体" w:hint="eastAsia"/>
          <w:sz w:val="32"/>
          <w:szCs w:val="32"/>
        </w:rPr>
        <w:t>第十九条</w:t>
      </w:r>
      <w:r w:rsidRPr="00395E58">
        <w:rPr>
          <w:rFonts w:ascii="仿宋_GB2312" w:eastAsia="仿宋_GB2312" w:hint="eastAsia"/>
          <w:sz w:val="32"/>
          <w:szCs w:val="32"/>
        </w:rPr>
        <w:t xml:space="preserve"> 　用人单位招用人员，应当自招用之日起 30 日内到</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办理招用备案手续和就业登记，</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应当在３个工作日内予以办理。</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eastAsia="仿宋_GB2312" w:hint="eastAsia"/>
          <w:sz w:val="32"/>
          <w:szCs w:val="32"/>
        </w:rPr>
        <w:t>      </w:t>
      </w:r>
      <w:r w:rsidRPr="00395E58">
        <w:rPr>
          <w:rFonts w:ascii="仿宋_GB2312" w:eastAsia="仿宋_GB2312" w:hint="eastAsia"/>
          <w:sz w:val="32"/>
          <w:szCs w:val="32"/>
        </w:rPr>
        <w:t xml:space="preserve"> </w:t>
      </w:r>
    </w:p>
    <w:p w:rsidR="007807C4" w:rsidRPr="006514BC" w:rsidRDefault="007807C4" w:rsidP="00D26BD1">
      <w:pPr>
        <w:pStyle w:val="a5"/>
        <w:spacing w:before="0" w:beforeAutospacing="0" w:after="0" w:afterAutospacing="0"/>
        <w:jc w:val="center"/>
        <w:rPr>
          <w:rFonts w:ascii="仿宋_GB2312" w:eastAsia="仿宋_GB2312"/>
          <w:sz w:val="32"/>
          <w:szCs w:val="32"/>
        </w:rPr>
      </w:pPr>
      <w:r w:rsidRPr="00395E58">
        <w:rPr>
          <w:rStyle w:val="a6"/>
          <w:rFonts w:eastAsia="仿宋_GB2312" w:hint="eastAsia"/>
          <w:sz w:val="32"/>
          <w:szCs w:val="32"/>
        </w:rPr>
        <w:t> </w:t>
      </w:r>
      <w:r w:rsidRPr="00395E58">
        <w:rPr>
          <w:rStyle w:val="a6"/>
          <w:rFonts w:ascii="仿宋_GB2312" w:eastAsia="仿宋_GB2312" w:hint="eastAsia"/>
          <w:sz w:val="32"/>
          <w:szCs w:val="32"/>
        </w:rPr>
        <w:t xml:space="preserve"> </w:t>
      </w:r>
      <w:r w:rsidRPr="006514BC">
        <w:rPr>
          <w:rFonts w:ascii="黑体" w:eastAsia="黑体" w:hAnsi="黑体" w:hint="eastAsia"/>
          <w:b/>
          <w:bCs/>
          <w:sz w:val="32"/>
          <w:szCs w:val="32"/>
        </w:rPr>
        <w:t>第四章　职业介绍</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lastRenderedPageBreak/>
        <w:br/>
        <w:t xml:space="preserve">　　 </w:t>
      </w:r>
      <w:r w:rsidRPr="006514BC">
        <w:rPr>
          <w:rFonts w:ascii="黑体" w:eastAsia="黑体" w:hAnsi="黑体" w:hint="eastAsia"/>
          <w:sz w:val="32"/>
          <w:szCs w:val="32"/>
        </w:rPr>
        <w:t>第二十条</w:t>
      </w:r>
      <w:r w:rsidRPr="00395E58">
        <w:rPr>
          <w:rFonts w:ascii="仿宋_GB2312" w:eastAsia="仿宋_GB2312" w:hint="eastAsia"/>
          <w:sz w:val="32"/>
          <w:szCs w:val="32"/>
        </w:rPr>
        <w:t xml:space="preserve"> 　职业介绍机构分为公共职业介绍机构和营利性职业介绍机构。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公共职业介绍机构是各级</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开办的公益性职业介绍服务机构。公共职业介绍机构应当使用全国统一标识。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C4215C">
        <w:rPr>
          <w:rFonts w:ascii="黑体" w:eastAsia="黑体" w:hAnsi="黑体" w:hint="eastAsia"/>
          <w:sz w:val="32"/>
          <w:szCs w:val="32"/>
        </w:rPr>
        <w:t>第二十一条</w:t>
      </w:r>
      <w:r w:rsidRPr="00395E58">
        <w:rPr>
          <w:rFonts w:ascii="仿宋_GB2312" w:eastAsia="仿宋_GB2312" w:hint="eastAsia"/>
          <w:sz w:val="32"/>
          <w:szCs w:val="32"/>
        </w:rPr>
        <w:t xml:space="preserve"> 开办职业介绍机构应当具备下列条件：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（一）有明确的业务范围、机构章程和管理制度；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（二）具备开展职业中介业务所必备的固定场所、办公设施和５万元以上的开办资金；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（三）有３名以上取得相应职业资格证书的专职工作人员；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（四）法律、法规规定的其他条件。 </w:t>
      </w:r>
    </w:p>
    <w:p w:rsidR="007807C4" w:rsidRPr="00395E58" w:rsidRDefault="007807C4" w:rsidP="00D26BD1">
      <w:pPr>
        <w:pStyle w:val="a5"/>
        <w:spacing w:before="0" w:beforeAutospacing="0" w:after="0" w:afterAutospacing="0"/>
        <w:ind w:firstLine="630"/>
        <w:rPr>
          <w:rFonts w:ascii="仿宋_GB2312" w:eastAsia="仿宋_GB2312"/>
          <w:sz w:val="32"/>
          <w:szCs w:val="32"/>
        </w:rPr>
      </w:pPr>
      <w:r w:rsidRPr="00C4215C">
        <w:rPr>
          <w:rFonts w:ascii="黑体" w:eastAsia="黑体" w:hAnsi="黑体" w:hint="eastAsia"/>
          <w:sz w:val="32"/>
          <w:szCs w:val="32"/>
        </w:rPr>
        <w:t>第二十二条</w:t>
      </w:r>
      <w:r w:rsidRPr="00395E58">
        <w:rPr>
          <w:rFonts w:ascii="仿宋_GB2312" w:eastAsia="仿宋_GB2312" w:hint="eastAsia"/>
          <w:sz w:val="32"/>
          <w:szCs w:val="32"/>
        </w:rPr>
        <w:t xml:space="preserve"> 　职业介绍机构实行许可证制度。开办职业介绍机构应当经</w:t>
      </w:r>
      <w:r w:rsidR="00EE09E5">
        <w:rPr>
          <w:rFonts w:ascii="仿宋_GB2312" w:eastAsia="仿宋_GB2312" w:hint="eastAsia"/>
          <w:sz w:val="32"/>
          <w:szCs w:val="32"/>
        </w:rPr>
        <w:t>工商行政管理部门登记注册，报设区的市级人力资源</w:t>
      </w:r>
      <w:r w:rsidRPr="00395E58">
        <w:rPr>
          <w:rFonts w:ascii="仿宋_GB2312" w:eastAsia="仿宋_GB2312" w:hint="eastAsia"/>
          <w:sz w:val="32"/>
          <w:szCs w:val="32"/>
        </w:rPr>
        <w:t>和社会保障行政部门</w:t>
      </w:r>
      <w:r w:rsidR="00EE09E5">
        <w:rPr>
          <w:rFonts w:ascii="仿宋_GB2312" w:eastAsia="仿宋_GB2312" w:hint="eastAsia"/>
          <w:sz w:val="32"/>
          <w:szCs w:val="32"/>
        </w:rPr>
        <w:t>审批</w:t>
      </w:r>
      <w:r w:rsidRPr="00395E58">
        <w:rPr>
          <w:rFonts w:ascii="仿宋_GB2312" w:eastAsia="仿宋_GB2312" w:hint="eastAsia"/>
          <w:sz w:val="32"/>
          <w:szCs w:val="32"/>
        </w:rPr>
        <w:t xml:space="preserve">，并发放《职业介绍许可证》。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00E33A19">
        <w:rPr>
          <w:rFonts w:ascii="仿宋_GB2312" w:eastAsia="仿宋_GB2312" w:hint="eastAsia"/>
          <w:sz w:val="32"/>
          <w:szCs w:val="32"/>
        </w:rPr>
        <w:t>人力资源</w:t>
      </w:r>
      <w:r w:rsidRPr="00395E58">
        <w:rPr>
          <w:rFonts w:ascii="仿宋_GB2312" w:eastAsia="仿宋_GB2312" w:hint="eastAsia"/>
          <w:sz w:val="32"/>
          <w:szCs w:val="32"/>
        </w:rPr>
        <w:t>和社会保障行政部门负责对职业介绍机构进行业务指导</w:t>
      </w:r>
      <w:r w:rsidR="00E33A19">
        <w:rPr>
          <w:rFonts w:ascii="仿宋_GB2312" w:eastAsia="仿宋_GB2312" w:hint="eastAsia"/>
          <w:sz w:val="32"/>
          <w:szCs w:val="32"/>
        </w:rPr>
        <w:t>和专职工作人员培训</w:t>
      </w:r>
      <w:r w:rsidRPr="00395E58">
        <w:rPr>
          <w:rFonts w:ascii="仿宋_GB2312" w:eastAsia="仿宋_GB2312" w:hint="eastAsia"/>
          <w:sz w:val="32"/>
          <w:szCs w:val="32"/>
        </w:rPr>
        <w:t xml:space="preserve">。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C4215C">
        <w:rPr>
          <w:rFonts w:ascii="黑体" w:eastAsia="黑体" w:hAnsi="黑体" w:hint="eastAsia"/>
          <w:sz w:val="32"/>
          <w:szCs w:val="32"/>
        </w:rPr>
        <w:t>第二十</w:t>
      </w:r>
      <w:r w:rsidR="007B32C6" w:rsidRPr="00C4215C">
        <w:rPr>
          <w:rFonts w:ascii="黑体" w:eastAsia="黑体" w:hAnsi="黑体" w:hint="eastAsia"/>
          <w:sz w:val="32"/>
          <w:szCs w:val="32"/>
        </w:rPr>
        <w:t>三</w:t>
      </w:r>
      <w:r w:rsidRPr="00C4215C">
        <w:rPr>
          <w:rFonts w:ascii="黑体" w:eastAsia="黑体" w:hAnsi="黑体" w:hint="eastAsia"/>
          <w:sz w:val="32"/>
          <w:szCs w:val="32"/>
        </w:rPr>
        <w:t>条</w:t>
      </w:r>
      <w:r w:rsidRPr="00395E58">
        <w:rPr>
          <w:rFonts w:ascii="仿宋_GB2312" w:eastAsia="仿宋_GB2312" w:hint="eastAsia"/>
          <w:sz w:val="32"/>
          <w:szCs w:val="32"/>
        </w:rPr>
        <w:t xml:space="preserve"> 　公共职业介绍机构的有偿服务项目及收费标准按照国家和省的有关规定执行。</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lastRenderedPageBreak/>
        <w:t xml:space="preserve">　　营利性职业介绍机构的收费标准参照国家和省有关规定自主确定。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C4215C">
        <w:rPr>
          <w:rFonts w:ascii="黑体" w:eastAsia="黑体" w:hAnsi="黑体" w:hint="eastAsia"/>
          <w:sz w:val="32"/>
          <w:szCs w:val="32"/>
        </w:rPr>
        <w:t>第二十</w:t>
      </w:r>
      <w:r w:rsidR="007B32C6" w:rsidRPr="00C4215C">
        <w:rPr>
          <w:rFonts w:ascii="黑体" w:eastAsia="黑体" w:hAnsi="黑体" w:hint="eastAsia"/>
          <w:sz w:val="32"/>
          <w:szCs w:val="32"/>
        </w:rPr>
        <w:t>四</w:t>
      </w:r>
      <w:r w:rsidRPr="00C4215C">
        <w:rPr>
          <w:rFonts w:ascii="黑体" w:eastAsia="黑体" w:hAnsi="黑体" w:hint="eastAsia"/>
          <w:sz w:val="32"/>
          <w:szCs w:val="32"/>
        </w:rPr>
        <w:t xml:space="preserve">条 </w:t>
      </w:r>
      <w:r w:rsidRPr="00395E58">
        <w:rPr>
          <w:rFonts w:ascii="仿宋_GB2312" w:eastAsia="仿宋_GB2312" w:hint="eastAsia"/>
          <w:sz w:val="32"/>
          <w:szCs w:val="32"/>
        </w:rPr>
        <w:t xml:space="preserve">　职业介绍机构可以从事下列业务：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（一）对具备就业条件的求职人员进行求职登记和对用人单位进行用工登记；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（二）为用人单位提供劳动力资源信息和咨询服务，推荐合格的求职者；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（三）为求职人员提供用工信息，并为其提供求职咨询和就业指导；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（四）指导求职人员和用人单位签订劳动合同并到</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办理有关手续；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（五）经</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批准，组织职业招聘洽谈活动；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（六）经</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核准的其他服务项目。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公共职业介绍机构除从事前款规定的业务外，受</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的委托，按照国家有关规定可以从事</w:t>
      </w:r>
      <w:r w:rsidR="00E73497">
        <w:rPr>
          <w:rFonts w:ascii="仿宋_GB2312" w:eastAsia="仿宋_GB2312" w:hint="eastAsia"/>
          <w:sz w:val="32"/>
          <w:szCs w:val="32"/>
        </w:rPr>
        <w:t>人力资源</w:t>
      </w:r>
      <w:r w:rsidRPr="00395E58">
        <w:rPr>
          <w:rFonts w:ascii="仿宋_GB2312" w:eastAsia="仿宋_GB2312" w:hint="eastAsia"/>
          <w:sz w:val="32"/>
          <w:szCs w:val="32"/>
        </w:rPr>
        <w:t xml:space="preserve">和社会保障事务代理业务。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C4215C">
        <w:rPr>
          <w:rFonts w:ascii="黑体" w:eastAsia="黑体" w:hAnsi="黑体" w:hint="eastAsia"/>
          <w:sz w:val="32"/>
          <w:szCs w:val="32"/>
        </w:rPr>
        <w:t>第二十</w:t>
      </w:r>
      <w:r w:rsidR="007B32C6" w:rsidRPr="00C4215C">
        <w:rPr>
          <w:rFonts w:ascii="黑体" w:eastAsia="黑体" w:hAnsi="黑体" w:hint="eastAsia"/>
          <w:sz w:val="32"/>
          <w:szCs w:val="32"/>
        </w:rPr>
        <w:t>五</w:t>
      </w:r>
      <w:r w:rsidRPr="00C4215C">
        <w:rPr>
          <w:rFonts w:ascii="黑体" w:eastAsia="黑体" w:hAnsi="黑体" w:hint="eastAsia"/>
          <w:sz w:val="32"/>
          <w:szCs w:val="32"/>
        </w:rPr>
        <w:t>条</w:t>
      </w:r>
      <w:r w:rsidRPr="00395E58">
        <w:rPr>
          <w:rFonts w:ascii="仿宋_GB2312" w:eastAsia="仿宋_GB2312" w:hint="eastAsia"/>
          <w:sz w:val="32"/>
          <w:szCs w:val="32"/>
        </w:rPr>
        <w:t xml:space="preserve"> 　禁止职业介绍机构有下列行为：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（一）超出核准的业务范围经营；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（二）提供虚假信息；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lastRenderedPageBreak/>
        <w:t xml:space="preserve">　　（三）介绍求职者从事法律、法规、规章禁止从事的职业、岗位和活动；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（四）为无本条例规定的有关文件的用人单位或者无合法身份证件及相关有效证件的求职者提供职业介绍服务活动；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（五）以暴力、胁迫、欺诈等方式进行职业介绍活动；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（六）转借、转让、变造、伪造批准文件；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（七）以职业介绍为名牟取不正当利益或者其他违法活动。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C4215C">
        <w:rPr>
          <w:rFonts w:ascii="黑体" w:eastAsia="黑体" w:hAnsi="黑体" w:hint="eastAsia"/>
          <w:sz w:val="32"/>
          <w:szCs w:val="32"/>
        </w:rPr>
        <w:t>第二十</w:t>
      </w:r>
      <w:r w:rsidR="007B32C6" w:rsidRPr="00C4215C">
        <w:rPr>
          <w:rFonts w:ascii="黑体" w:eastAsia="黑体" w:hAnsi="黑体" w:hint="eastAsia"/>
          <w:sz w:val="32"/>
          <w:szCs w:val="32"/>
        </w:rPr>
        <w:t>六</w:t>
      </w:r>
      <w:r w:rsidRPr="00C4215C">
        <w:rPr>
          <w:rFonts w:ascii="黑体" w:eastAsia="黑体" w:hAnsi="黑体" w:hint="eastAsia"/>
          <w:sz w:val="32"/>
          <w:szCs w:val="32"/>
        </w:rPr>
        <w:t xml:space="preserve">条 </w:t>
      </w:r>
      <w:r w:rsidRPr="00395E58">
        <w:rPr>
          <w:rFonts w:ascii="仿宋_GB2312" w:eastAsia="仿宋_GB2312" w:hint="eastAsia"/>
          <w:sz w:val="32"/>
          <w:szCs w:val="32"/>
        </w:rPr>
        <w:t xml:space="preserve">　职业介绍机构应当在中介服务场所显著位置明示合法证照、批准证书、服务项目、收费标准、监督机关名称和监督电话等，并接受</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及其他有关部门的监督检查。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利用互联网开展职业介绍活动的，应当在其主页明示前款规定事项。</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C4215C">
        <w:rPr>
          <w:rFonts w:ascii="黑体" w:eastAsia="黑体" w:hAnsi="黑体" w:hint="eastAsia"/>
          <w:sz w:val="32"/>
          <w:szCs w:val="32"/>
        </w:rPr>
        <w:t>第二十</w:t>
      </w:r>
      <w:r w:rsidR="007B32C6" w:rsidRPr="00C4215C">
        <w:rPr>
          <w:rFonts w:ascii="黑体" w:eastAsia="黑体" w:hAnsi="黑体" w:hint="eastAsia"/>
          <w:sz w:val="32"/>
          <w:szCs w:val="32"/>
        </w:rPr>
        <w:t>七</w:t>
      </w:r>
      <w:r w:rsidRPr="00C4215C">
        <w:rPr>
          <w:rFonts w:ascii="黑体" w:eastAsia="黑体" w:hAnsi="黑体" w:hint="eastAsia"/>
          <w:sz w:val="32"/>
          <w:szCs w:val="32"/>
        </w:rPr>
        <w:t>条</w:t>
      </w:r>
      <w:r w:rsidRPr="00395E58">
        <w:rPr>
          <w:rFonts w:ascii="仿宋_GB2312" w:eastAsia="仿宋_GB2312" w:hint="eastAsia"/>
          <w:sz w:val="32"/>
          <w:szCs w:val="32"/>
        </w:rPr>
        <w:t xml:space="preserve"> 　职业介绍机构应当按规定向批准机关如实填报有关统计报表。</w:t>
      </w:r>
    </w:p>
    <w:p w:rsidR="007807C4" w:rsidRPr="00395E58" w:rsidRDefault="007807C4" w:rsidP="00D26BD1">
      <w:pPr>
        <w:pStyle w:val="a5"/>
        <w:spacing w:before="0" w:beforeAutospacing="0" w:after="0" w:afterAutospacing="0"/>
        <w:ind w:firstLineChars="200" w:firstLine="640"/>
        <w:rPr>
          <w:rFonts w:ascii="仿宋_GB2312" w:eastAsia="仿宋_GB2312"/>
          <w:sz w:val="32"/>
          <w:szCs w:val="32"/>
        </w:rPr>
      </w:pPr>
      <w:r w:rsidRPr="00C4215C">
        <w:rPr>
          <w:rFonts w:ascii="黑体" w:eastAsia="黑体" w:hAnsi="黑体" w:hint="eastAsia"/>
          <w:sz w:val="32"/>
          <w:szCs w:val="32"/>
        </w:rPr>
        <w:t>第二十</w:t>
      </w:r>
      <w:r w:rsidR="007B32C6" w:rsidRPr="00C4215C">
        <w:rPr>
          <w:rFonts w:ascii="黑体" w:eastAsia="黑体" w:hAnsi="黑体" w:hint="eastAsia"/>
          <w:sz w:val="32"/>
          <w:szCs w:val="32"/>
        </w:rPr>
        <w:t>八</w:t>
      </w:r>
      <w:r w:rsidRPr="00C4215C">
        <w:rPr>
          <w:rFonts w:ascii="黑体" w:eastAsia="黑体" w:hAnsi="黑体" w:hint="eastAsia"/>
          <w:sz w:val="32"/>
          <w:szCs w:val="32"/>
        </w:rPr>
        <w:t>条</w:t>
      </w:r>
      <w:r w:rsidRPr="00395E58">
        <w:rPr>
          <w:rFonts w:ascii="仿宋_GB2312" w:eastAsia="仿宋_GB2312" w:hint="eastAsia"/>
          <w:sz w:val="32"/>
          <w:szCs w:val="32"/>
        </w:rPr>
        <w:t xml:space="preserve"> 　职业介绍机构变更名称、地址或者停办，应当提前 30 日向原批准机关申请，办理相应手续，并同时到有关登记部门办理变更或者注销手续。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职业介绍机构从事境外职业中介服务活动，应当按照有关规定办理批准手续。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eastAsia="仿宋_GB2312" w:hint="eastAsia"/>
          <w:sz w:val="32"/>
          <w:szCs w:val="32"/>
        </w:rPr>
        <w:lastRenderedPageBreak/>
        <w:t> </w:t>
      </w:r>
    </w:p>
    <w:p w:rsidR="007807C4" w:rsidRPr="008421A1" w:rsidRDefault="007807C4" w:rsidP="00D26BD1">
      <w:pPr>
        <w:pStyle w:val="a5"/>
        <w:spacing w:before="0" w:beforeAutospacing="0" w:after="0" w:afterAutospacing="0"/>
        <w:jc w:val="center"/>
        <w:rPr>
          <w:rFonts w:ascii="黑体" w:eastAsia="黑体" w:hAnsi="黑体"/>
          <w:sz w:val="32"/>
          <w:szCs w:val="32"/>
        </w:rPr>
      </w:pPr>
      <w:r w:rsidRPr="008421A1">
        <w:rPr>
          <w:rStyle w:val="a6"/>
          <w:rFonts w:ascii="黑体" w:eastAsia="黑体" w:hAnsi="黑体" w:hint="eastAsia"/>
          <w:sz w:val="32"/>
          <w:szCs w:val="32"/>
        </w:rPr>
        <w:t>第五章　公共就业服务</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br/>
        <w:t xml:space="preserve">　　</w:t>
      </w:r>
      <w:r w:rsidRPr="005D5980">
        <w:rPr>
          <w:rFonts w:ascii="黑体" w:eastAsia="黑体" w:hAnsi="黑体" w:hint="eastAsia"/>
          <w:sz w:val="32"/>
          <w:szCs w:val="32"/>
        </w:rPr>
        <w:t xml:space="preserve"> 第</w:t>
      </w:r>
      <w:r w:rsidR="007B32C6" w:rsidRPr="005D5980">
        <w:rPr>
          <w:rFonts w:ascii="黑体" w:eastAsia="黑体" w:hAnsi="黑体" w:hint="eastAsia"/>
          <w:sz w:val="32"/>
          <w:szCs w:val="32"/>
        </w:rPr>
        <w:t>二十九</w:t>
      </w:r>
      <w:r w:rsidRPr="005D5980">
        <w:rPr>
          <w:rFonts w:ascii="黑体" w:eastAsia="黑体" w:hAnsi="黑体" w:hint="eastAsia"/>
          <w:sz w:val="32"/>
          <w:szCs w:val="32"/>
        </w:rPr>
        <w:t>条</w:t>
      </w:r>
      <w:r w:rsidRPr="00395E58">
        <w:rPr>
          <w:rFonts w:ascii="仿宋_GB2312" w:eastAsia="仿宋_GB2312" w:hint="eastAsia"/>
          <w:sz w:val="32"/>
          <w:szCs w:val="32"/>
        </w:rPr>
        <w:t xml:space="preserve"> 各级</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开办的公共职业介绍机构应当免费提供以下服务：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（一）向求职者和用人单位提供劳动保障政策法规咨询；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（二）向各类求职人员及特殊服务对象提供就业指导和职业介绍；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（三）在中介服务场所公开发布当地岗位空缺、职业供求分析、劳动力市场工资指导价位和职业培训等信息；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（四）办理失业、就业登记，招用和终止、解除劳动合同备案等项事务；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（五）为失业人员及特殊服务对象提供职业技能培训；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（六）</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指定的其他有关服务内容。 </w:t>
      </w:r>
    </w:p>
    <w:p w:rsidR="007807C4" w:rsidRPr="00395E58" w:rsidRDefault="007B32C6" w:rsidP="00D26BD1">
      <w:pPr>
        <w:pStyle w:val="a5"/>
        <w:spacing w:before="0" w:beforeAutospacing="0" w:after="0" w:afterAutospacing="0"/>
        <w:rPr>
          <w:rFonts w:ascii="仿宋_GB2312" w:eastAsia="仿宋_GB2312"/>
          <w:sz w:val="32"/>
          <w:szCs w:val="32"/>
        </w:rPr>
      </w:pPr>
      <w:r>
        <w:rPr>
          <w:rFonts w:ascii="仿宋_GB2312" w:eastAsia="仿宋_GB2312" w:hint="eastAsia"/>
          <w:sz w:val="32"/>
          <w:szCs w:val="32"/>
        </w:rPr>
        <w:t xml:space="preserve">　　</w:t>
      </w:r>
      <w:r w:rsidRPr="005D5980">
        <w:rPr>
          <w:rFonts w:ascii="黑体" w:eastAsia="黑体" w:hAnsi="黑体" w:hint="eastAsia"/>
          <w:sz w:val="32"/>
          <w:szCs w:val="32"/>
        </w:rPr>
        <w:t>第三十</w:t>
      </w:r>
      <w:r w:rsidR="007807C4" w:rsidRPr="005D5980">
        <w:rPr>
          <w:rFonts w:ascii="黑体" w:eastAsia="黑体" w:hAnsi="黑体" w:hint="eastAsia"/>
          <w:sz w:val="32"/>
          <w:szCs w:val="32"/>
        </w:rPr>
        <w:t>条</w:t>
      </w:r>
      <w:r w:rsidR="007807C4" w:rsidRPr="00395E58">
        <w:rPr>
          <w:rFonts w:ascii="仿宋_GB2312" w:eastAsia="仿宋_GB2312" w:hint="eastAsia"/>
          <w:sz w:val="32"/>
          <w:szCs w:val="32"/>
        </w:rPr>
        <w:t xml:space="preserve"> 　对残疾人、享受当地最低生活保障待遇的人员、退出现役的军人和随军家属等特殊服务对象的求职，应当给予优先照顾，并督促用人单位遵守有关法律、法规、规章，保障特殊群体求职人员的就业权利。 </w:t>
      </w:r>
    </w:p>
    <w:p w:rsidR="007807C4" w:rsidRPr="00395E58" w:rsidRDefault="007807C4" w:rsidP="00D26BD1">
      <w:pPr>
        <w:pStyle w:val="a5"/>
        <w:spacing w:before="0" w:beforeAutospacing="0" w:after="0" w:afterAutospacing="0"/>
        <w:ind w:firstLineChars="200" w:firstLine="640"/>
        <w:rPr>
          <w:rFonts w:ascii="仿宋_GB2312" w:eastAsia="仿宋_GB2312"/>
          <w:sz w:val="32"/>
          <w:szCs w:val="32"/>
        </w:rPr>
      </w:pPr>
      <w:r w:rsidRPr="005D5980">
        <w:rPr>
          <w:rFonts w:ascii="黑体" w:eastAsia="黑体" w:hAnsi="黑体" w:hint="eastAsia"/>
          <w:sz w:val="32"/>
          <w:szCs w:val="32"/>
        </w:rPr>
        <w:t>第三十</w:t>
      </w:r>
      <w:r w:rsidR="007B32C6" w:rsidRPr="005D5980">
        <w:rPr>
          <w:rFonts w:ascii="黑体" w:eastAsia="黑体" w:hAnsi="黑体" w:hint="eastAsia"/>
          <w:sz w:val="32"/>
          <w:szCs w:val="32"/>
        </w:rPr>
        <w:t>一</w:t>
      </w:r>
      <w:r w:rsidRPr="005D5980">
        <w:rPr>
          <w:rFonts w:ascii="黑体" w:eastAsia="黑体" w:hAnsi="黑体" w:hint="eastAsia"/>
          <w:sz w:val="32"/>
          <w:szCs w:val="32"/>
        </w:rPr>
        <w:t>条</w:t>
      </w:r>
      <w:r w:rsidRPr="00395E58">
        <w:rPr>
          <w:rFonts w:ascii="仿宋_GB2312" w:eastAsia="仿宋_GB2312" w:hint="eastAsia"/>
          <w:sz w:val="32"/>
          <w:szCs w:val="32"/>
        </w:rPr>
        <w:t xml:space="preserve"> 　在有条件的城市，</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应当依托市、区公共职业介绍机构，建立综合性服务场所，集中为用人单位和劳动者提供服务。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lastRenderedPageBreak/>
        <w:t xml:space="preserve">　　公共职业介绍机构应当实行计算机管理与服务，建立用人单位和求职者资源信息库，并实现就业服务、失业保险、就业培训等信息的计算机联网。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5D5980">
        <w:rPr>
          <w:rFonts w:ascii="黑体" w:eastAsia="黑体" w:hAnsi="黑体" w:hint="eastAsia"/>
          <w:sz w:val="32"/>
          <w:szCs w:val="32"/>
        </w:rPr>
        <w:t>第三十</w:t>
      </w:r>
      <w:r w:rsidR="007B32C6" w:rsidRPr="005D5980">
        <w:rPr>
          <w:rFonts w:ascii="黑体" w:eastAsia="黑体" w:hAnsi="黑体" w:hint="eastAsia"/>
          <w:sz w:val="32"/>
          <w:szCs w:val="32"/>
        </w:rPr>
        <w:t>二</w:t>
      </w:r>
      <w:r w:rsidRPr="005D5980">
        <w:rPr>
          <w:rFonts w:ascii="黑体" w:eastAsia="黑体" w:hAnsi="黑体" w:hint="eastAsia"/>
          <w:sz w:val="32"/>
          <w:szCs w:val="32"/>
        </w:rPr>
        <w:t xml:space="preserve">条 </w:t>
      </w:r>
      <w:r w:rsidRPr="00395E58">
        <w:rPr>
          <w:rFonts w:ascii="仿宋_GB2312" w:eastAsia="仿宋_GB2312" w:hint="eastAsia"/>
          <w:sz w:val="32"/>
          <w:szCs w:val="32"/>
        </w:rPr>
        <w:t xml:space="preserve">　公共职业介绍机构提供免费服务所需费用，劳动力市场信息网络建设和运行维护费用，以及对失业人员免费培训的补贴费用（不含享受失业保险待遇人员），按照有关规定从各级财政安排的城镇就业补助费中列支。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对失业人员领取失业保险金期间接受职业培训、职业介绍的补贴，按照有关规定从失业保险金中支出。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各级</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应当根据财政部门的预算编制要求，编制本级城镇就业补助费年度预算，报同级财政部门审批后执行。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eastAsia="仿宋_GB2312" w:hint="eastAsia"/>
          <w:sz w:val="32"/>
          <w:szCs w:val="32"/>
        </w:rPr>
        <w:t>       </w:t>
      </w:r>
      <w:r w:rsidRPr="00395E58">
        <w:rPr>
          <w:rFonts w:ascii="仿宋_GB2312" w:eastAsia="仿宋_GB2312" w:hint="eastAsia"/>
          <w:sz w:val="32"/>
          <w:szCs w:val="32"/>
        </w:rPr>
        <w:t xml:space="preserve"> </w:t>
      </w:r>
    </w:p>
    <w:p w:rsidR="007807C4" w:rsidRDefault="007807C4" w:rsidP="00D26BD1">
      <w:pPr>
        <w:pStyle w:val="a5"/>
        <w:spacing w:before="0" w:beforeAutospacing="0" w:after="0" w:afterAutospacing="0"/>
        <w:jc w:val="center"/>
        <w:rPr>
          <w:rFonts w:ascii="黑体" w:eastAsia="黑体" w:hAnsi="黑体"/>
          <w:b/>
          <w:bCs/>
          <w:sz w:val="32"/>
          <w:szCs w:val="32"/>
        </w:rPr>
      </w:pPr>
      <w:r w:rsidRPr="00953CD2">
        <w:rPr>
          <w:rFonts w:ascii="黑体" w:eastAsia="黑体" w:hAnsi="黑体" w:hint="eastAsia"/>
          <w:sz w:val="32"/>
          <w:szCs w:val="32"/>
        </w:rPr>
        <w:t xml:space="preserve">  </w:t>
      </w:r>
      <w:r w:rsidRPr="00953CD2">
        <w:rPr>
          <w:rFonts w:ascii="黑体" w:eastAsia="黑体" w:hAnsi="黑体" w:hint="eastAsia"/>
          <w:b/>
          <w:bCs/>
          <w:sz w:val="32"/>
          <w:szCs w:val="32"/>
        </w:rPr>
        <w:t>第六章　法律责任</w:t>
      </w:r>
    </w:p>
    <w:p w:rsidR="008421A1" w:rsidRPr="00953CD2" w:rsidRDefault="008421A1" w:rsidP="00D26BD1">
      <w:pPr>
        <w:pStyle w:val="a5"/>
        <w:spacing w:before="0" w:beforeAutospacing="0" w:after="0" w:afterAutospacing="0"/>
        <w:jc w:val="center"/>
        <w:rPr>
          <w:rFonts w:ascii="黑体" w:eastAsia="黑体" w:hAnsi="黑体"/>
          <w:sz w:val="32"/>
          <w:szCs w:val="32"/>
        </w:rPr>
      </w:pPr>
    </w:p>
    <w:p w:rsidR="007807C4" w:rsidRPr="00395E58" w:rsidRDefault="007807C4" w:rsidP="00D26BD1">
      <w:pPr>
        <w:pStyle w:val="a5"/>
        <w:spacing w:before="0" w:beforeAutospacing="0" w:after="0" w:afterAutospacing="0"/>
        <w:ind w:firstLineChars="200" w:firstLine="640"/>
        <w:rPr>
          <w:rFonts w:ascii="仿宋_GB2312" w:eastAsia="仿宋_GB2312"/>
          <w:sz w:val="32"/>
          <w:szCs w:val="32"/>
        </w:rPr>
      </w:pPr>
      <w:r w:rsidRPr="00953CD2">
        <w:rPr>
          <w:rFonts w:ascii="黑体" w:eastAsia="黑体" w:hAnsi="黑体" w:hint="eastAsia"/>
          <w:sz w:val="32"/>
          <w:szCs w:val="32"/>
        </w:rPr>
        <w:t>第三十</w:t>
      </w:r>
      <w:r w:rsidR="007B32C6" w:rsidRPr="00953CD2">
        <w:rPr>
          <w:rFonts w:ascii="黑体" w:eastAsia="黑体" w:hAnsi="黑体" w:hint="eastAsia"/>
          <w:sz w:val="32"/>
          <w:szCs w:val="32"/>
        </w:rPr>
        <w:t>三</w:t>
      </w:r>
      <w:r w:rsidRPr="00953CD2">
        <w:rPr>
          <w:rFonts w:ascii="黑体" w:eastAsia="黑体" w:hAnsi="黑体" w:hint="eastAsia"/>
          <w:sz w:val="32"/>
          <w:szCs w:val="32"/>
        </w:rPr>
        <w:t>条</w:t>
      </w:r>
      <w:r w:rsidRPr="00395E58">
        <w:rPr>
          <w:rFonts w:ascii="仿宋_GB2312" w:eastAsia="仿宋_GB2312" w:hint="eastAsia"/>
          <w:sz w:val="32"/>
          <w:szCs w:val="32"/>
        </w:rPr>
        <w:t xml:space="preserve"> 　违反本条例规定，未经批准擅自设立职业介绍机构或者未经批准擅自从事职业介绍活动的，由</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予以取缔，并处以１万元至３万元罚款；有违法所得的，没收违法所得。 </w:t>
      </w:r>
    </w:p>
    <w:p w:rsidR="007807C4" w:rsidRPr="00395E58" w:rsidRDefault="007807C4" w:rsidP="00D26BD1">
      <w:pPr>
        <w:pStyle w:val="a5"/>
        <w:spacing w:before="0" w:beforeAutospacing="0" w:after="0" w:afterAutospacing="0"/>
        <w:ind w:firstLineChars="200" w:firstLine="640"/>
        <w:rPr>
          <w:rFonts w:ascii="仿宋_GB2312" w:eastAsia="仿宋_GB2312"/>
          <w:sz w:val="32"/>
          <w:szCs w:val="32"/>
        </w:rPr>
      </w:pPr>
      <w:r w:rsidRPr="00953CD2">
        <w:rPr>
          <w:rFonts w:ascii="黑体" w:eastAsia="黑体" w:hAnsi="黑体" w:hint="eastAsia"/>
          <w:sz w:val="32"/>
          <w:szCs w:val="32"/>
        </w:rPr>
        <w:t>第三十</w:t>
      </w:r>
      <w:r w:rsidR="007B32C6" w:rsidRPr="00953CD2">
        <w:rPr>
          <w:rFonts w:ascii="黑体" w:eastAsia="黑体" w:hAnsi="黑体" w:hint="eastAsia"/>
          <w:sz w:val="32"/>
          <w:szCs w:val="32"/>
        </w:rPr>
        <w:t>四</w:t>
      </w:r>
      <w:r w:rsidRPr="00953CD2">
        <w:rPr>
          <w:rFonts w:ascii="黑体" w:eastAsia="黑体" w:hAnsi="黑体" w:hint="eastAsia"/>
          <w:sz w:val="32"/>
          <w:szCs w:val="32"/>
        </w:rPr>
        <w:t>条</w:t>
      </w:r>
      <w:r w:rsidRPr="00395E58">
        <w:rPr>
          <w:rFonts w:ascii="仿宋_GB2312" w:eastAsia="仿宋_GB2312" w:hint="eastAsia"/>
          <w:sz w:val="32"/>
          <w:szCs w:val="32"/>
        </w:rPr>
        <w:t xml:space="preserve"> 用人单位有本条例第十四条所列行为之一的，由</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责令改正，并处以 3000 元至 5000 元罚款。 </w:t>
      </w:r>
    </w:p>
    <w:p w:rsidR="007807C4" w:rsidRPr="00395E58" w:rsidRDefault="007807C4" w:rsidP="00D26BD1">
      <w:pPr>
        <w:pStyle w:val="a5"/>
        <w:spacing w:before="0" w:beforeAutospacing="0" w:after="0" w:afterAutospacing="0"/>
        <w:ind w:firstLineChars="200" w:firstLine="640"/>
        <w:rPr>
          <w:rFonts w:ascii="仿宋_GB2312" w:eastAsia="仿宋_GB2312"/>
          <w:sz w:val="32"/>
          <w:szCs w:val="32"/>
        </w:rPr>
      </w:pPr>
      <w:r w:rsidRPr="00A56990">
        <w:rPr>
          <w:rFonts w:ascii="黑体" w:eastAsia="黑体" w:hAnsi="黑体" w:hint="eastAsia"/>
          <w:sz w:val="32"/>
          <w:szCs w:val="32"/>
        </w:rPr>
        <w:lastRenderedPageBreak/>
        <w:t>第三十</w:t>
      </w:r>
      <w:r w:rsidR="007B32C6" w:rsidRPr="00A56990">
        <w:rPr>
          <w:rFonts w:ascii="黑体" w:eastAsia="黑体" w:hAnsi="黑体" w:hint="eastAsia"/>
          <w:sz w:val="32"/>
          <w:szCs w:val="32"/>
        </w:rPr>
        <w:t>五</w:t>
      </w:r>
      <w:r w:rsidRPr="00A56990">
        <w:rPr>
          <w:rFonts w:ascii="黑体" w:eastAsia="黑体" w:hAnsi="黑体" w:hint="eastAsia"/>
          <w:sz w:val="32"/>
          <w:szCs w:val="32"/>
        </w:rPr>
        <w:t>条</w:t>
      </w:r>
      <w:r w:rsidRPr="00395E58">
        <w:rPr>
          <w:rFonts w:ascii="仿宋_GB2312" w:eastAsia="仿宋_GB2312" w:hint="eastAsia"/>
          <w:sz w:val="32"/>
          <w:szCs w:val="32"/>
        </w:rPr>
        <w:t xml:space="preserve"> 　用人单位违反本条例规定，未在规定期限内与被招用人员依法签订书面劳动合同的，由</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责令限期改正。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A56990">
        <w:rPr>
          <w:rFonts w:ascii="黑体" w:eastAsia="黑体" w:hAnsi="黑体" w:hint="eastAsia"/>
          <w:sz w:val="32"/>
          <w:szCs w:val="32"/>
        </w:rPr>
        <w:t>第三十</w:t>
      </w:r>
      <w:r w:rsidR="007B32C6" w:rsidRPr="00A56990">
        <w:rPr>
          <w:rFonts w:ascii="黑体" w:eastAsia="黑体" w:hAnsi="黑体" w:hint="eastAsia"/>
          <w:sz w:val="32"/>
          <w:szCs w:val="32"/>
        </w:rPr>
        <w:t>六</w:t>
      </w:r>
      <w:r w:rsidRPr="00A56990">
        <w:rPr>
          <w:rFonts w:ascii="黑体" w:eastAsia="黑体" w:hAnsi="黑体" w:hint="eastAsia"/>
          <w:sz w:val="32"/>
          <w:szCs w:val="32"/>
        </w:rPr>
        <w:t xml:space="preserve">条 </w:t>
      </w:r>
      <w:r w:rsidRPr="00395E58">
        <w:rPr>
          <w:rFonts w:ascii="仿宋_GB2312" w:eastAsia="仿宋_GB2312" w:hint="eastAsia"/>
          <w:sz w:val="32"/>
          <w:szCs w:val="32"/>
        </w:rPr>
        <w:t xml:space="preserve">　违反本条例有下列行为之一的，由</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给予处罚：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（一）转借、转让、变造、伪造《职业介绍许可证》的，收回许可证，没收违法所得，并处以１万元至２万元罚款；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（二）介绍未满 16 周岁的未成年人就业或者介绍未成年工从事禁忌劳动的，责令改正，并按照每招用１人处以 2000 元罚款，对直接责任人员由其单位或者主管部门给予行政处分；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（三）介绍或者招用求职人员从事法律、法规、规章禁止从事的职业、岗位或者活动的，责令其终止介绍或者招用活动，并处以 5000 元至１万元罚款，并由原批准机关收回《职业介绍许可证》；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（四）以欺诈方式进行职业介绍活动的，责令改正，并处以 3000 元至 5000 元罚款，情节严重的，收回《职业介绍许可证》；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（五）擅自从事涉外职业介绍活动的，责令停业，并按照每介绍１人处以 1000 元至 5000 元罚款，并没收违法所得。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lastRenderedPageBreak/>
        <w:t xml:space="preserve">　　</w:t>
      </w:r>
      <w:r w:rsidRPr="00A56990">
        <w:rPr>
          <w:rFonts w:ascii="黑体" w:eastAsia="黑体" w:hAnsi="黑体" w:hint="eastAsia"/>
          <w:sz w:val="32"/>
          <w:szCs w:val="32"/>
        </w:rPr>
        <w:t>第三十</w:t>
      </w:r>
      <w:r w:rsidR="007B32C6" w:rsidRPr="00A56990">
        <w:rPr>
          <w:rFonts w:ascii="黑体" w:eastAsia="黑体" w:hAnsi="黑体" w:hint="eastAsia"/>
          <w:sz w:val="32"/>
          <w:szCs w:val="32"/>
        </w:rPr>
        <w:t>七</w:t>
      </w:r>
      <w:r w:rsidRPr="00A56990">
        <w:rPr>
          <w:rFonts w:ascii="黑体" w:eastAsia="黑体" w:hAnsi="黑体" w:hint="eastAsia"/>
          <w:sz w:val="32"/>
          <w:szCs w:val="32"/>
        </w:rPr>
        <w:t>条</w:t>
      </w:r>
      <w:r w:rsidRPr="00395E58">
        <w:rPr>
          <w:rFonts w:ascii="仿宋_GB2312" w:eastAsia="仿宋_GB2312" w:hint="eastAsia"/>
          <w:sz w:val="32"/>
          <w:szCs w:val="32"/>
        </w:rPr>
        <w:t xml:space="preserve"> 　违反本条例规定，用人单位招用人员后未办理有关手续的，由</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责令补办手续；逾期不补办手续的，按照每招用１人处以 500 元罚款。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A56990">
        <w:rPr>
          <w:rFonts w:ascii="黑体" w:eastAsia="黑体" w:hAnsi="黑体" w:hint="eastAsia"/>
          <w:sz w:val="32"/>
          <w:szCs w:val="32"/>
        </w:rPr>
        <w:t>第三十</w:t>
      </w:r>
      <w:r w:rsidR="007B32C6" w:rsidRPr="00A56990">
        <w:rPr>
          <w:rFonts w:ascii="黑体" w:eastAsia="黑体" w:hAnsi="黑体" w:hint="eastAsia"/>
          <w:sz w:val="32"/>
          <w:szCs w:val="32"/>
        </w:rPr>
        <w:t>八</w:t>
      </w:r>
      <w:r w:rsidRPr="00A56990">
        <w:rPr>
          <w:rFonts w:ascii="黑体" w:eastAsia="黑体" w:hAnsi="黑体" w:hint="eastAsia"/>
          <w:sz w:val="32"/>
          <w:szCs w:val="32"/>
        </w:rPr>
        <w:t>条</w:t>
      </w:r>
      <w:r w:rsidRPr="00395E58">
        <w:rPr>
          <w:rFonts w:ascii="仿宋_GB2312" w:eastAsia="仿宋_GB2312" w:hint="eastAsia"/>
          <w:sz w:val="32"/>
          <w:szCs w:val="32"/>
        </w:rPr>
        <w:t xml:space="preserve"> 违反本条例第二十</w:t>
      </w:r>
      <w:r w:rsidR="00902F92">
        <w:rPr>
          <w:rFonts w:ascii="仿宋_GB2312" w:eastAsia="仿宋_GB2312" w:hint="eastAsia"/>
          <w:sz w:val="32"/>
          <w:szCs w:val="32"/>
        </w:rPr>
        <w:t>五</w:t>
      </w:r>
      <w:r w:rsidRPr="00395E58">
        <w:rPr>
          <w:rFonts w:ascii="仿宋_GB2312" w:eastAsia="仿宋_GB2312" w:hint="eastAsia"/>
          <w:sz w:val="32"/>
          <w:szCs w:val="32"/>
        </w:rPr>
        <w:t xml:space="preserve">条第（一）项规定的，由工商行政管理部门依法予以处罚。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违反本条例第二十</w:t>
      </w:r>
      <w:r w:rsidR="00902F92">
        <w:rPr>
          <w:rFonts w:ascii="仿宋_GB2312" w:eastAsia="仿宋_GB2312" w:hint="eastAsia"/>
          <w:sz w:val="32"/>
          <w:szCs w:val="32"/>
        </w:rPr>
        <w:t>三</w:t>
      </w:r>
      <w:r w:rsidRPr="00395E58">
        <w:rPr>
          <w:rFonts w:ascii="仿宋_GB2312" w:eastAsia="仿宋_GB2312" w:hint="eastAsia"/>
          <w:sz w:val="32"/>
          <w:szCs w:val="32"/>
        </w:rPr>
        <w:t xml:space="preserve">条规定，由价格主管部门依法予以处罚。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A56990">
        <w:rPr>
          <w:rFonts w:ascii="黑体" w:eastAsia="黑体" w:hAnsi="黑体" w:hint="eastAsia"/>
          <w:sz w:val="32"/>
          <w:szCs w:val="32"/>
        </w:rPr>
        <w:t>第</w:t>
      </w:r>
      <w:r w:rsidR="007B32C6" w:rsidRPr="00A56990">
        <w:rPr>
          <w:rFonts w:ascii="黑体" w:eastAsia="黑体" w:hAnsi="黑体" w:hint="eastAsia"/>
          <w:sz w:val="32"/>
          <w:szCs w:val="32"/>
        </w:rPr>
        <w:t>三十九</w:t>
      </w:r>
      <w:r w:rsidRPr="00A56990">
        <w:rPr>
          <w:rFonts w:ascii="黑体" w:eastAsia="黑体" w:hAnsi="黑体" w:hint="eastAsia"/>
          <w:sz w:val="32"/>
          <w:szCs w:val="32"/>
        </w:rPr>
        <w:t>条</w:t>
      </w:r>
      <w:r w:rsidRPr="00395E58">
        <w:rPr>
          <w:rFonts w:ascii="仿宋_GB2312" w:eastAsia="仿宋_GB2312" w:hint="eastAsia"/>
          <w:sz w:val="32"/>
          <w:szCs w:val="32"/>
        </w:rPr>
        <w:t xml:space="preserve"> 　</w:t>
      </w:r>
      <w:r w:rsidR="008E2C95">
        <w:rPr>
          <w:rFonts w:ascii="仿宋_GB2312" w:eastAsia="仿宋_GB2312" w:hint="eastAsia"/>
          <w:sz w:val="32"/>
          <w:szCs w:val="32"/>
        </w:rPr>
        <w:t>人力资源和社会保障行政部门</w:t>
      </w:r>
      <w:r w:rsidRPr="00395E58">
        <w:rPr>
          <w:rFonts w:ascii="仿宋_GB2312" w:eastAsia="仿宋_GB2312" w:hint="eastAsia"/>
          <w:sz w:val="32"/>
          <w:szCs w:val="32"/>
        </w:rPr>
        <w:t xml:space="preserve">或者有关部门及其工作人员在劳动力市场管理工作中，有下列行为之一的，对其主管人员和直接责任人员依法给予行政处分：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（一）无正当理由对应当许可、批准的事项不予许可、批准，或者逾期不做答复，也不说明理由的；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（二）对违反本条例的行为不查处或者不及时查处的；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（三）无法定依据或者超过法定种类、幅度实施行政处罚的；</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（四）违反法定程序规定实施行政处罚的；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（五）对罚没款、罚没物品违法予以处理的；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（六）利用职务的便利，索取或者收受他人的财物，情节轻微的；</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（七）依照法律、法规和规章规定承担行政执法过错责任的其他行为。 </w:t>
      </w:r>
    </w:p>
    <w:p w:rsidR="007807C4" w:rsidRPr="00395E58" w:rsidRDefault="00261B33" w:rsidP="00D26BD1">
      <w:pPr>
        <w:pStyle w:val="a5"/>
        <w:spacing w:before="0" w:beforeAutospacing="0" w:after="0" w:afterAutospacing="0"/>
        <w:rPr>
          <w:rFonts w:ascii="仿宋_GB2312" w:eastAsia="仿宋_GB2312"/>
          <w:sz w:val="32"/>
          <w:szCs w:val="32"/>
        </w:rPr>
      </w:pPr>
      <w:r>
        <w:rPr>
          <w:rFonts w:ascii="仿宋_GB2312" w:eastAsia="仿宋_GB2312" w:hint="eastAsia"/>
          <w:sz w:val="32"/>
          <w:szCs w:val="32"/>
        </w:rPr>
        <w:lastRenderedPageBreak/>
        <w:t xml:space="preserve">　　</w:t>
      </w:r>
      <w:r w:rsidRPr="00A56990">
        <w:rPr>
          <w:rFonts w:ascii="黑体" w:eastAsia="黑体" w:hAnsi="黑体" w:hint="eastAsia"/>
          <w:sz w:val="32"/>
          <w:szCs w:val="32"/>
        </w:rPr>
        <w:t>第四十</w:t>
      </w:r>
      <w:r w:rsidR="007807C4" w:rsidRPr="00A56990">
        <w:rPr>
          <w:rFonts w:ascii="黑体" w:eastAsia="黑体" w:hAnsi="黑体" w:hint="eastAsia"/>
          <w:sz w:val="32"/>
          <w:szCs w:val="32"/>
        </w:rPr>
        <w:t>条</w:t>
      </w:r>
      <w:r w:rsidR="007807C4" w:rsidRPr="00395E58">
        <w:rPr>
          <w:rFonts w:ascii="仿宋_GB2312" w:eastAsia="仿宋_GB2312" w:hint="eastAsia"/>
          <w:sz w:val="32"/>
          <w:szCs w:val="32"/>
        </w:rPr>
        <w:t xml:space="preserve"> 　违反本条例规定，对当事人造成损害的，应当承担赔偿责任；触犯《</w:t>
      </w:r>
      <w:r w:rsidR="00127906" w:rsidRPr="007F0F75">
        <w:rPr>
          <w:rFonts w:ascii="仿宋_GB2312" w:eastAsia="仿宋_GB2312" w:hAnsi="仿宋_GB2312" w:cs="仿宋_GB2312" w:hint="eastAsia"/>
          <w:sz w:val="32"/>
          <w:szCs w:val="32"/>
        </w:rPr>
        <w:t>中华人民共和国治安管理处罚法</w:t>
      </w:r>
      <w:r w:rsidR="007807C4" w:rsidRPr="00395E58">
        <w:rPr>
          <w:rFonts w:ascii="仿宋_GB2312" w:eastAsia="仿宋_GB2312" w:hint="eastAsia"/>
          <w:sz w:val="32"/>
          <w:szCs w:val="32"/>
        </w:rPr>
        <w:t>》的，由公安机关予以处罚；构成犯罪的，依法追究刑事责任。</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w:t>
      </w:r>
      <w:r w:rsidRPr="00A56990">
        <w:rPr>
          <w:rFonts w:ascii="黑体" w:eastAsia="黑体" w:hAnsi="黑体" w:hint="eastAsia"/>
          <w:sz w:val="32"/>
          <w:szCs w:val="32"/>
        </w:rPr>
        <w:t>第四十</w:t>
      </w:r>
      <w:r w:rsidR="00261B33" w:rsidRPr="00A56990">
        <w:rPr>
          <w:rFonts w:ascii="黑体" w:eastAsia="黑体" w:hAnsi="黑体" w:hint="eastAsia"/>
          <w:sz w:val="32"/>
          <w:szCs w:val="32"/>
        </w:rPr>
        <w:t>一</w:t>
      </w:r>
      <w:r w:rsidRPr="00A56990">
        <w:rPr>
          <w:rFonts w:ascii="黑体" w:eastAsia="黑体" w:hAnsi="黑体" w:hint="eastAsia"/>
          <w:sz w:val="32"/>
          <w:szCs w:val="32"/>
        </w:rPr>
        <w:t xml:space="preserve">条 </w:t>
      </w:r>
      <w:r w:rsidRPr="00395E58">
        <w:rPr>
          <w:rFonts w:ascii="仿宋_GB2312" w:eastAsia="仿宋_GB2312" w:hint="eastAsia"/>
          <w:sz w:val="32"/>
          <w:szCs w:val="32"/>
        </w:rPr>
        <w:t xml:space="preserve">　当事人对行政处罚决定不服的，可以依照《中华人民共和国行政复议法》或者《中华人民共和国行政诉讼法》申请行政复议或者提起行政诉讼。 </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t xml:space="preserve">　　当事人对处罚决定逾期不申请复议，也不向人民法院提起诉讼，又不履行的，作出处罚决定的机关可以申请人民法院强制执行。 </w:t>
      </w:r>
    </w:p>
    <w:p w:rsidR="007807C4" w:rsidRPr="00395E58" w:rsidRDefault="007807C4" w:rsidP="00D26BD1">
      <w:pPr>
        <w:pStyle w:val="a5"/>
        <w:spacing w:before="0" w:beforeAutospacing="0" w:after="0" w:afterAutospacing="0"/>
        <w:jc w:val="center"/>
        <w:rPr>
          <w:rFonts w:ascii="仿宋_GB2312" w:eastAsia="仿宋_GB2312"/>
          <w:sz w:val="32"/>
          <w:szCs w:val="32"/>
        </w:rPr>
      </w:pPr>
      <w:r w:rsidRPr="00395E58">
        <w:rPr>
          <w:rFonts w:eastAsia="仿宋_GB2312" w:hint="eastAsia"/>
          <w:sz w:val="32"/>
          <w:szCs w:val="32"/>
        </w:rPr>
        <w:t> </w:t>
      </w:r>
    </w:p>
    <w:p w:rsidR="007807C4" w:rsidRPr="00A56990" w:rsidRDefault="007807C4" w:rsidP="00D26BD1">
      <w:pPr>
        <w:pStyle w:val="a5"/>
        <w:spacing w:before="0" w:beforeAutospacing="0" w:after="0" w:afterAutospacing="0"/>
        <w:jc w:val="center"/>
        <w:rPr>
          <w:rFonts w:ascii="黑体" w:eastAsia="黑体" w:hAnsi="黑体"/>
          <w:sz w:val="32"/>
          <w:szCs w:val="32"/>
        </w:rPr>
      </w:pPr>
      <w:r w:rsidRPr="00A56990">
        <w:rPr>
          <w:rFonts w:ascii="黑体" w:eastAsia="黑体" w:hAnsi="黑体" w:hint="eastAsia"/>
          <w:b/>
          <w:bCs/>
          <w:sz w:val="32"/>
          <w:szCs w:val="32"/>
        </w:rPr>
        <w:t>第七章　附 则</w:t>
      </w:r>
    </w:p>
    <w:p w:rsidR="007807C4" w:rsidRPr="00395E58" w:rsidRDefault="007807C4" w:rsidP="00D26BD1">
      <w:pPr>
        <w:pStyle w:val="a5"/>
        <w:spacing w:before="0" w:beforeAutospacing="0" w:after="0" w:afterAutospacing="0"/>
        <w:rPr>
          <w:rFonts w:ascii="仿宋_GB2312" w:eastAsia="仿宋_GB2312"/>
          <w:sz w:val="32"/>
          <w:szCs w:val="32"/>
        </w:rPr>
      </w:pPr>
      <w:r w:rsidRPr="00395E58">
        <w:rPr>
          <w:rFonts w:ascii="仿宋_GB2312" w:eastAsia="仿宋_GB2312" w:hint="eastAsia"/>
          <w:sz w:val="32"/>
          <w:szCs w:val="32"/>
        </w:rPr>
        <w:br/>
        <w:t xml:space="preserve">　　</w:t>
      </w:r>
      <w:r w:rsidRPr="00A56990">
        <w:rPr>
          <w:rFonts w:ascii="黑体" w:eastAsia="黑体" w:hAnsi="黑体" w:hint="eastAsia"/>
          <w:sz w:val="32"/>
          <w:szCs w:val="32"/>
        </w:rPr>
        <w:t>第四十</w:t>
      </w:r>
      <w:r w:rsidR="00261B33" w:rsidRPr="00A56990">
        <w:rPr>
          <w:rFonts w:ascii="黑体" w:eastAsia="黑体" w:hAnsi="黑体" w:hint="eastAsia"/>
          <w:sz w:val="32"/>
          <w:szCs w:val="32"/>
        </w:rPr>
        <w:t>二</w:t>
      </w:r>
      <w:r w:rsidRPr="00A56990">
        <w:rPr>
          <w:rFonts w:ascii="黑体" w:eastAsia="黑体" w:hAnsi="黑体" w:hint="eastAsia"/>
          <w:sz w:val="32"/>
          <w:szCs w:val="32"/>
        </w:rPr>
        <w:t>条</w:t>
      </w:r>
      <w:r w:rsidRPr="00395E58">
        <w:rPr>
          <w:rFonts w:ascii="仿宋_GB2312" w:eastAsia="仿宋_GB2312" w:hint="eastAsia"/>
          <w:sz w:val="32"/>
          <w:szCs w:val="32"/>
        </w:rPr>
        <w:t xml:space="preserve"> 　本条例自 2002 年 2 月 1 日起施行。 </w:t>
      </w:r>
    </w:p>
    <w:p w:rsidR="00680EFF" w:rsidRPr="007807C4" w:rsidRDefault="00680EFF" w:rsidP="00D26BD1">
      <w:pPr>
        <w:rPr>
          <w:rFonts w:hint="eastAsia"/>
        </w:rPr>
      </w:pPr>
    </w:p>
    <w:sectPr w:rsidR="00680EFF" w:rsidRPr="007807C4" w:rsidSect="003A4824">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8AA" w:rsidRDefault="00B668AA" w:rsidP="007807C4">
      <w:pPr>
        <w:rPr>
          <w:rFonts w:hint="eastAsia"/>
        </w:rPr>
      </w:pPr>
      <w:r>
        <w:separator/>
      </w:r>
    </w:p>
  </w:endnote>
  <w:endnote w:type="continuationSeparator" w:id="1">
    <w:p w:rsidR="00B668AA" w:rsidRDefault="00B668AA" w:rsidP="007807C4">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
    <w:altName w:val="微软雅黑"/>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6126"/>
      <w:docPartObj>
        <w:docPartGallery w:val="Page Numbers (Bottom of Page)"/>
        <w:docPartUnique/>
      </w:docPartObj>
    </w:sdtPr>
    <w:sdtContent>
      <w:p w:rsidR="00BD354B" w:rsidRDefault="003137F3">
        <w:pPr>
          <w:pStyle w:val="a4"/>
          <w:jc w:val="center"/>
          <w:rPr>
            <w:rFonts w:hint="eastAsia"/>
          </w:rPr>
        </w:pPr>
        <w:r w:rsidRPr="00BD354B">
          <w:rPr>
            <w:b/>
          </w:rPr>
          <w:fldChar w:fldCharType="begin"/>
        </w:r>
        <w:r w:rsidR="00BD354B" w:rsidRPr="00BD354B">
          <w:rPr>
            <w:b/>
          </w:rPr>
          <w:instrText xml:space="preserve"> PAGE   \* MERGEFORMAT </w:instrText>
        </w:r>
        <w:r w:rsidRPr="00BD354B">
          <w:rPr>
            <w:b/>
          </w:rPr>
          <w:fldChar w:fldCharType="separate"/>
        </w:r>
        <w:r w:rsidR="00127906" w:rsidRPr="00127906">
          <w:rPr>
            <w:rFonts w:hint="eastAsia"/>
            <w:b/>
            <w:noProof/>
            <w:lang w:val="zh-CN"/>
          </w:rPr>
          <w:t>13</w:t>
        </w:r>
        <w:r w:rsidRPr="00BD354B">
          <w:rPr>
            <w:b/>
          </w:rPr>
          <w:fldChar w:fldCharType="end"/>
        </w:r>
      </w:p>
    </w:sdtContent>
  </w:sdt>
  <w:p w:rsidR="00BD354B" w:rsidRDefault="00BD354B">
    <w:pPr>
      <w:pStyle w:val="a4"/>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8AA" w:rsidRDefault="00B668AA" w:rsidP="007807C4">
      <w:pPr>
        <w:rPr>
          <w:rFonts w:hint="eastAsia"/>
        </w:rPr>
      </w:pPr>
      <w:r>
        <w:separator/>
      </w:r>
    </w:p>
  </w:footnote>
  <w:footnote w:type="continuationSeparator" w:id="1">
    <w:p w:rsidR="00B668AA" w:rsidRDefault="00B668AA" w:rsidP="007807C4">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07C4"/>
    <w:rsid w:val="00001163"/>
    <w:rsid w:val="000547EB"/>
    <w:rsid w:val="000B5CE9"/>
    <w:rsid w:val="00127906"/>
    <w:rsid w:val="001B078F"/>
    <w:rsid w:val="002022E4"/>
    <w:rsid w:val="00211168"/>
    <w:rsid w:val="00213D1C"/>
    <w:rsid w:val="00261B33"/>
    <w:rsid w:val="003137F3"/>
    <w:rsid w:val="00364A7C"/>
    <w:rsid w:val="00395E58"/>
    <w:rsid w:val="003A4824"/>
    <w:rsid w:val="00465BA0"/>
    <w:rsid w:val="004767A2"/>
    <w:rsid w:val="00507896"/>
    <w:rsid w:val="00512E92"/>
    <w:rsid w:val="005373DD"/>
    <w:rsid w:val="005D0457"/>
    <w:rsid w:val="005D5980"/>
    <w:rsid w:val="006514BC"/>
    <w:rsid w:val="00680EFF"/>
    <w:rsid w:val="0069656A"/>
    <w:rsid w:val="006A5020"/>
    <w:rsid w:val="00775023"/>
    <w:rsid w:val="007807C4"/>
    <w:rsid w:val="007B32C6"/>
    <w:rsid w:val="008421A1"/>
    <w:rsid w:val="00891313"/>
    <w:rsid w:val="008B691F"/>
    <w:rsid w:val="008D282E"/>
    <w:rsid w:val="008E2C95"/>
    <w:rsid w:val="00902F92"/>
    <w:rsid w:val="009172A9"/>
    <w:rsid w:val="0092644A"/>
    <w:rsid w:val="00953CD2"/>
    <w:rsid w:val="00A56990"/>
    <w:rsid w:val="00A860BA"/>
    <w:rsid w:val="00AA081A"/>
    <w:rsid w:val="00AC47AB"/>
    <w:rsid w:val="00AD5DBD"/>
    <w:rsid w:val="00B668AA"/>
    <w:rsid w:val="00BD354B"/>
    <w:rsid w:val="00C4215C"/>
    <w:rsid w:val="00C61668"/>
    <w:rsid w:val="00C72C3C"/>
    <w:rsid w:val="00C73DCC"/>
    <w:rsid w:val="00D20B86"/>
    <w:rsid w:val="00D26BD1"/>
    <w:rsid w:val="00E33A19"/>
    <w:rsid w:val="00E73497"/>
    <w:rsid w:val="00EA11B8"/>
    <w:rsid w:val="00EE09E5"/>
    <w:rsid w:val="00EE65BD"/>
    <w:rsid w:val="00EF20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8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07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07C4"/>
    <w:rPr>
      <w:sz w:val="18"/>
      <w:szCs w:val="18"/>
    </w:rPr>
  </w:style>
  <w:style w:type="paragraph" w:styleId="a4">
    <w:name w:val="footer"/>
    <w:basedOn w:val="a"/>
    <w:link w:val="Char0"/>
    <w:uiPriority w:val="99"/>
    <w:unhideWhenUsed/>
    <w:rsid w:val="007807C4"/>
    <w:pPr>
      <w:tabs>
        <w:tab w:val="center" w:pos="4153"/>
        <w:tab w:val="right" w:pos="8306"/>
      </w:tabs>
      <w:snapToGrid w:val="0"/>
      <w:jc w:val="left"/>
    </w:pPr>
    <w:rPr>
      <w:sz w:val="18"/>
      <w:szCs w:val="18"/>
    </w:rPr>
  </w:style>
  <w:style w:type="character" w:customStyle="1" w:styleId="Char0">
    <w:name w:val="页脚 Char"/>
    <w:basedOn w:val="a0"/>
    <w:link w:val="a4"/>
    <w:uiPriority w:val="99"/>
    <w:rsid w:val="007807C4"/>
    <w:rPr>
      <w:sz w:val="18"/>
      <w:szCs w:val="18"/>
    </w:rPr>
  </w:style>
  <w:style w:type="paragraph" w:styleId="a5">
    <w:name w:val="Normal (Web)"/>
    <w:basedOn w:val="a"/>
    <w:uiPriority w:val="99"/>
    <w:unhideWhenUsed/>
    <w:rsid w:val="007807C4"/>
    <w:pPr>
      <w:widowControl/>
      <w:spacing w:before="100" w:beforeAutospacing="1" w:after="100" w:afterAutospacing="1"/>
      <w:jc w:val="left"/>
    </w:pPr>
    <w:rPr>
      <w:rFonts w:ascii="宋体" w:eastAsia="宋体" w:hAnsi="宋体" w:cs="宋体"/>
      <w:color w:val="000000"/>
      <w:kern w:val="0"/>
      <w:sz w:val="24"/>
      <w:szCs w:val="24"/>
    </w:rPr>
  </w:style>
  <w:style w:type="character" w:styleId="a6">
    <w:name w:val="Strong"/>
    <w:basedOn w:val="a0"/>
    <w:uiPriority w:val="22"/>
    <w:qFormat/>
    <w:rsid w:val="007807C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2015-05-05T01:08:00Z</dcterms:created>
  <dcterms:modified xsi:type="dcterms:W3CDTF">2016-06-22T06:28:00Z</dcterms:modified>
</cp:coreProperties>
</file>