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bidi w:val="0"/>
        <w:snapToGrid/>
        <w:spacing w:line="600" w:lineRule="exact"/>
        <w:ind w:left="0" w:leftChars="0" w:right="0" w:rightChars="0"/>
        <w:jc w:val="both"/>
        <w:textAlignment w:val="auto"/>
        <w:outlineLvl w:val="9"/>
        <w:rPr>
          <w:rFonts w:hint="eastAsia" w:ascii="宋体" w:hAnsi="宋体" w:eastAsia="宋体" w:cs="宋体"/>
          <w:b/>
          <w:sz w:val="32"/>
          <w:szCs w:val="32"/>
          <w:lang w:eastAsia="zh-CN"/>
        </w:rPr>
      </w:pPr>
    </w:p>
    <w:p>
      <w:pPr>
        <w:keepNext w:val="0"/>
        <w:keepLines w:val="0"/>
        <w:pageBreakBefore w:val="0"/>
        <w:widowControl w:val="0"/>
        <w:kinsoku/>
        <w:wordWrap/>
        <w:overflowPunct/>
        <w:topLinePunct w:val="0"/>
        <w:bidi w:val="0"/>
        <w:snapToGrid/>
        <w:spacing w:line="600" w:lineRule="exact"/>
        <w:ind w:left="0" w:leftChars="0" w:right="0" w:rightChars="0"/>
        <w:jc w:val="both"/>
        <w:textAlignment w:val="auto"/>
        <w:outlineLvl w:val="9"/>
        <w:rPr>
          <w:rFonts w:hint="eastAsia" w:ascii="宋体" w:hAnsi="宋体" w:eastAsia="宋体" w:cs="宋体"/>
          <w:b/>
          <w:sz w:val="32"/>
          <w:szCs w:val="32"/>
        </w:rPr>
      </w:pPr>
    </w:p>
    <w:p>
      <w:pPr>
        <w:keepNext w:val="0"/>
        <w:keepLines w:val="0"/>
        <w:pageBreakBefore w:val="0"/>
        <w:widowControl w:val="0"/>
        <w:kinsoku/>
        <w:wordWrap/>
        <w:overflowPunct/>
        <w:topLinePunct w:val="0"/>
        <w:bidi w:val="0"/>
        <w:snapToGrid/>
        <w:spacing w:line="600" w:lineRule="exact"/>
        <w:ind w:left="0" w:leftChars="0" w:right="0" w:rightChars="0"/>
        <w:jc w:val="center"/>
        <w:textAlignment w:val="auto"/>
        <w:outlineLvl w:val="9"/>
        <w:rPr>
          <w:rFonts w:hint="eastAsia" w:ascii="宋体" w:hAnsi="宋体" w:eastAsia="宋体" w:cs="宋体"/>
          <w:b w:val="0"/>
          <w:bCs/>
          <w:sz w:val="44"/>
          <w:szCs w:val="32"/>
        </w:rPr>
      </w:pPr>
      <w:r>
        <w:rPr>
          <w:rFonts w:hint="eastAsia" w:ascii="宋体" w:hAnsi="宋体" w:eastAsia="宋体" w:cs="宋体"/>
          <w:b w:val="0"/>
          <w:bCs/>
          <w:sz w:val="44"/>
          <w:szCs w:val="32"/>
        </w:rPr>
        <w:t>黑龙江省国有重点林区条例</w:t>
      </w:r>
    </w:p>
    <w:p>
      <w:pPr>
        <w:keepNext w:val="0"/>
        <w:keepLines w:val="0"/>
        <w:pageBreakBefore w:val="0"/>
        <w:widowControl w:val="0"/>
        <w:kinsoku/>
        <w:wordWrap/>
        <w:overflowPunct/>
        <w:topLinePunct w:val="0"/>
        <w:bidi w:val="0"/>
        <w:snapToGrid/>
        <w:spacing w:line="600" w:lineRule="exact"/>
        <w:ind w:left="0" w:leftChars="0" w:right="0" w:rightChars="0"/>
        <w:jc w:val="both"/>
        <w:textAlignment w:val="auto"/>
        <w:outlineLvl w:val="9"/>
        <w:rPr>
          <w:rFonts w:hint="eastAsia" w:eastAsia="仿宋_GB2312"/>
          <w:sz w:val="32"/>
          <w:szCs w:val="32"/>
        </w:rPr>
      </w:pPr>
    </w:p>
    <w:p>
      <w:pPr>
        <w:keepNext w:val="0"/>
        <w:keepLines w:val="0"/>
        <w:pageBreakBefore w:val="0"/>
        <w:widowControl w:val="0"/>
        <w:kinsoku/>
        <w:wordWrap/>
        <w:overflowPunct/>
        <w:topLinePunct w:val="0"/>
        <w:bidi w:val="0"/>
        <w:snapToGrid/>
        <w:spacing w:line="600" w:lineRule="exact"/>
        <w:ind w:left="0" w:leftChars="0" w:right="0" w:right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（2012年6月14日黑龙江省第十一届人民代表大会</w:t>
      </w:r>
    </w:p>
    <w:p>
      <w:pPr>
        <w:keepNext w:val="0"/>
        <w:keepLines w:val="0"/>
        <w:pageBreakBefore w:val="0"/>
        <w:widowControl w:val="0"/>
        <w:kinsoku/>
        <w:wordWrap/>
        <w:overflowPunct/>
        <w:topLinePunct w:val="0"/>
        <w:bidi w:val="0"/>
        <w:snapToGrid/>
        <w:spacing w:line="600" w:lineRule="exact"/>
        <w:ind w:left="0" w:leftChars="0" w:right="0" w:right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常务委员会第三十三次会议通过）</w:t>
      </w:r>
    </w:p>
    <w:p>
      <w:pPr>
        <w:keepNext w:val="0"/>
        <w:keepLines w:val="0"/>
        <w:pageBreakBefore w:val="0"/>
        <w:widowControl w:val="0"/>
        <w:kinsoku/>
        <w:wordWrap/>
        <w:overflowPunct/>
        <w:topLinePunct w:val="0"/>
        <w:bidi w:val="0"/>
        <w:snapToGrid/>
        <w:spacing w:line="600" w:lineRule="exact"/>
        <w:ind w:left="0" w:leftChars="0" w:right="0" w:rightChars="0"/>
        <w:textAlignment w:val="auto"/>
        <w:outlineLvl w:val="9"/>
        <w:rPr>
          <w:rFonts w:hint="eastAsia" w:ascii="黑体" w:hAnsi="仿宋" w:eastAsia="黑体"/>
          <w:bCs/>
          <w:sz w:val="32"/>
        </w:rPr>
      </w:pPr>
    </w:p>
    <w:p>
      <w:pPr>
        <w:keepNext w:val="0"/>
        <w:keepLines w:val="0"/>
        <w:pageBreakBefore w:val="0"/>
        <w:widowControl w:val="0"/>
        <w:kinsoku/>
        <w:wordWrap/>
        <w:overflowPunct/>
        <w:topLinePunct w:val="0"/>
        <w:bidi w:val="0"/>
        <w:snapToGrid/>
        <w:spacing w:line="600" w:lineRule="exact"/>
        <w:ind w:left="0" w:leftChars="0" w:right="0" w:rightChars="0"/>
        <w:jc w:val="center"/>
        <w:textAlignment w:val="auto"/>
        <w:outlineLvl w:val="9"/>
        <w:rPr>
          <w:rFonts w:hint="eastAsia" w:ascii="黑体" w:hAnsi="仿宋" w:eastAsia="黑体"/>
          <w:b w:val="0"/>
          <w:bCs/>
          <w:sz w:val="32"/>
        </w:rPr>
      </w:pPr>
      <w:r>
        <w:rPr>
          <w:rFonts w:hint="eastAsia" w:ascii="黑体" w:hAnsi="仿宋" w:eastAsia="黑体"/>
          <w:b w:val="0"/>
          <w:bCs/>
          <w:sz w:val="32"/>
        </w:rPr>
        <w:t>第一章</w:t>
      </w:r>
      <w:r>
        <w:rPr>
          <w:rFonts w:hint="eastAsia" w:ascii="黑体" w:hAnsi="仿宋" w:eastAsia="黑体"/>
          <w:b w:val="0"/>
          <w:bCs/>
          <w:sz w:val="32"/>
          <w:lang w:val="en-US" w:eastAsia="zh-CN"/>
        </w:rPr>
        <w:t xml:space="preserve">  </w:t>
      </w:r>
      <w:r>
        <w:rPr>
          <w:rFonts w:hint="eastAsia" w:ascii="黑体" w:hAnsi="仿宋" w:eastAsia="黑体"/>
          <w:b w:val="0"/>
          <w:bCs/>
          <w:sz w:val="32"/>
        </w:rPr>
        <w:t>总  则</w:t>
      </w:r>
    </w:p>
    <w:p>
      <w:pPr>
        <w:keepNext w:val="0"/>
        <w:keepLines w:val="0"/>
        <w:pageBreakBefore w:val="0"/>
        <w:widowControl w:val="0"/>
        <w:kinsoku/>
        <w:wordWrap/>
        <w:overflowPunct/>
        <w:topLinePunct w:val="0"/>
        <w:bidi w:val="0"/>
        <w:snapToGrid/>
        <w:spacing w:line="600" w:lineRule="exact"/>
        <w:ind w:left="0" w:leftChars="0" w:right="0" w:rightChars="0" w:firstLine="640" w:firstLineChars="200"/>
        <w:textAlignment w:val="auto"/>
        <w:outlineLvl w:val="9"/>
        <w:rPr>
          <w:rFonts w:eastAsia="仿宋_GB2312"/>
          <w:sz w:val="32"/>
          <w:szCs w:val="32"/>
        </w:rPr>
      </w:pPr>
    </w:p>
    <w:p>
      <w:pPr>
        <w:keepNext w:val="0"/>
        <w:keepLines w:val="0"/>
        <w:pageBreakBefore w:val="0"/>
        <w:widowControl w:val="0"/>
        <w:kinsoku/>
        <w:wordWrap/>
        <w:overflowPunct/>
        <w:topLinePunct w:val="0"/>
        <w:bidi w:val="0"/>
        <w:snapToGrid/>
        <w:spacing w:line="600" w:lineRule="exact"/>
        <w:ind w:left="0" w:leftChars="0" w:right="0" w:rightChars="0" w:firstLine="640"/>
        <w:textAlignment w:val="auto"/>
        <w:outlineLvl w:val="9"/>
        <w:rPr>
          <w:rFonts w:hint="eastAsia" w:eastAsia="仿宋_GB2312"/>
          <w:sz w:val="32"/>
          <w:szCs w:val="32"/>
        </w:rPr>
      </w:pPr>
      <w:r>
        <w:rPr>
          <w:rFonts w:hint="eastAsia" w:eastAsia="黑体"/>
          <w:b w:val="0"/>
          <w:bCs w:val="0"/>
          <w:sz w:val="32"/>
          <w:szCs w:val="32"/>
        </w:rPr>
        <w:t>第一条</w:t>
      </w:r>
      <w:r>
        <w:rPr>
          <w:rFonts w:hint="eastAsia" w:eastAsia="仿宋_GB2312"/>
          <w:b w:val="0"/>
          <w:bCs w:val="0"/>
          <w:sz w:val="32"/>
          <w:szCs w:val="32"/>
        </w:rPr>
        <w:t xml:space="preserve"> </w:t>
      </w:r>
      <w:r>
        <w:rPr>
          <w:rFonts w:hint="eastAsia"/>
          <w:b w:val="0"/>
          <w:bCs w:val="0"/>
          <w:sz w:val="32"/>
          <w:szCs w:val="32"/>
          <w:lang w:val="en-US" w:eastAsia="zh-CN"/>
        </w:rPr>
        <w:t xml:space="preserve"> </w:t>
      </w:r>
      <w:r>
        <w:rPr>
          <w:rFonts w:hint="eastAsia" w:eastAsia="仿宋_GB2312"/>
          <w:sz w:val="32"/>
          <w:szCs w:val="32"/>
        </w:rPr>
        <w:t>为促进国有重点林区经济和社会的全面发展，加强和完善国有重点林区的管理，发挥其资源优势和区位优势，维护生态安全，依据有关法律、法规的规定，结合本省实际，制定本条例。</w:t>
      </w:r>
    </w:p>
    <w:p>
      <w:pPr>
        <w:keepNext w:val="0"/>
        <w:keepLines w:val="0"/>
        <w:pageBreakBefore w:val="0"/>
        <w:widowControl w:val="0"/>
        <w:kinsoku/>
        <w:wordWrap/>
        <w:overflowPunct/>
        <w:topLinePunct w:val="0"/>
        <w:bidi w:val="0"/>
        <w:snapToGrid/>
        <w:spacing w:line="600" w:lineRule="exact"/>
        <w:ind w:left="0" w:leftChars="0" w:right="0" w:rightChars="0" w:firstLine="640" w:firstLineChars="200"/>
        <w:textAlignment w:val="auto"/>
        <w:outlineLvl w:val="9"/>
        <w:rPr>
          <w:rFonts w:hint="eastAsia" w:eastAsia="仿宋_GB2312"/>
          <w:sz w:val="32"/>
          <w:szCs w:val="32"/>
        </w:rPr>
      </w:pPr>
      <w:r>
        <w:rPr>
          <w:rFonts w:hint="eastAsia" w:eastAsia="黑体"/>
          <w:sz w:val="32"/>
          <w:szCs w:val="32"/>
        </w:rPr>
        <w:t>第二条</w:t>
      </w:r>
      <w:r>
        <w:rPr>
          <w:rFonts w:hint="eastAsia" w:ascii="楷体_GB2312" w:hAnsi="仿宋" w:eastAsia="楷体_GB2312"/>
          <w:b/>
          <w:sz w:val="32"/>
          <w:szCs w:val="32"/>
        </w:rPr>
        <w:t xml:space="preserve"> </w:t>
      </w:r>
      <w:r>
        <w:rPr>
          <w:rFonts w:hint="eastAsia" w:ascii="楷体_GB2312" w:hAnsi="仿宋" w:eastAsia="楷体_GB2312"/>
          <w:b/>
          <w:sz w:val="32"/>
          <w:szCs w:val="32"/>
          <w:lang w:val="en-US" w:eastAsia="zh-CN"/>
        </w:rPr>
        <w:t xml:space="preserve"> </w:t>
      </w:r>
      <w:r>
        <w:rPr>
          <w:rFonts w:hint="eastAsia" w:eastAsia="仿宋_GB2312"/>
          <w:sz w:val="32"/>
          <w:szCs w:val="32"/>
        </w:rPr>
        <w:t>本省国有重点林区范围内的经济和社会行政管理，适用本条例。</w:t>
      </w:r>
    </w:p>
    <w:p>
      <w:pPr>
        <w:keepNext w:val="0"/>
        <w:keepLines w:val="0"/>
        <w:pageBreakBefore w:val="0"/>
        <w:widowControl w:val="0"/>
        <w:kinsoku/>
        <w:wordWrap/>
        <w:overflowPunct/>
        <w:topLinePunct w:val="0"/>
        <w:bidi w:val="0"/>
        <w:snapToGrid/>
        <w:spacing w:line="600" w:lineRule="exact"/>
        <w:ind w:left="0" w:leftChars="0" w:right="0" w:rightChars="0" w:firstLine="640" w:firstLineChars="200"/>
        <w:textAlignment w:val="auto"/>
        <w:outlineLvl w:val="9"/>
        <w:rPr>
          <w:rFonts w:hint="eastAsia" w:eastAsia="仿宋_GB2312"/>
          <w:sz w:val="32"/>
          <w:szCs w:val="32"/>
        </w:rPr>
      </w:pPr>
      <w:r>
        <w:rPr>
          <w:rFonts w:hint="eastAsia" w:eastAsia="黑体"/>
          <w:sz w:val="32"/>
          <w:szCs w:val="32"/>
        </w:rPr>
        <w:t>第三条</w:t>
      </w:r>
      <w:r>
        <w:rPr>
          <w:rFonts w:hint="eastAsia" w:eastAsia="黑体"/>
          <w:sz w:val="32"/>
          <w:szCs w:val="32"/>
          <w:lang w:val="en-US" w:eastAsia="zh-CN"/>
        </w:rPr>
        <w:t xml:space="preserve"> </w:t>
      </w:r>
      <w:r>
        <w:rPr>
          <w:rFonts w:hint="eastAsia" w:ascii="楷体_GB2312" w:hAnsi="仿宋" w:eastAsia="楷体_GB2312"/>
          <w:b/>
          <w:sz w:val="32"/>
          <w:szCs w:val="32"/>
        </w:rPr>
        <w:t xml:space="preserve"> </w:t>
      </w:r>
      <w:r>
        <w:rPr>
          <w:rFonts w:hint="eastAsia" w:eastAsia="仿宋_GB2312"/>
          <w:sz w:val="32"/>
          <w:szCs w:val="32"/>
        </w:rPr>
        <w:t>本条例所称的本省国有重点林区，是指由国家核发林权证以及由国家或者省人民政府依照行政划拨方式确定，并由省森林工业总局管理的经济社会区域。</w:t>
      </w:r>
    </w:p>
    <w:p>
      <w:pPr>
        <w:keepNext w:val="0"/>
        <w:keepLines w:val="0"/>
        <w:pageBreakBefore w:val="0"/>
        <w:widowControl w:val="0"/>
        <w:kinsoku/>
        <w:wordWrap/>
        <w:overflowPunct/>
        <w:topLinePunct w:val="0"/>
        <w:bidi w:val="0"/>
        <w:snapToGrid/>
        <w:spacing w:line="600" w:lineRule="exact"/>
        <w:ind w:left="0" w:leftChars="0" w:right="0" w:rightChars="0" w:firstLine="640" w:firstLineChars="200"/>
        <w:textAlignment w:val="auto"/>
        <w:outlineLvl w:val="9"/>
        <w:rPr>
          <w:rFonts w:hint="eastAsia" w:eastAsia="仿宋_GB2312"/>
          <w:sz w:val="32"/>
          <w:szCs w:val="32"/>
        </w:rPr>
      </w:pPr>
      <w:r>
        <w:rPr>
          <w:rFonts w:hint="eastAsia" w:eastAsia="黑体"/>
          <w:sz w:val="32"/>
          <w:szCs w:val="32"/>
        </w:rPr>
        <w:t>第四条</w:t>
      </w:r>
      <w:r>
        <w:rPr>
          <w:rFonts w:hint="eastAsia" w:ascii="楷体_GB2312" w:hAnsi="仿宋" w:eastAsia="楷体_GB2312"/>
          <w:b/>
          <w:sz w:val="32"/>
          <w:szCs w:val="32"/>
        </w:rPr>
        <w:t xml:space="preserve"> </w:t>
      </w:r>
      <w:r>
        <w:rPr>
          <w:rFonts w:hint="eastAsia" w:ascii="楷体_GB2312" w:hAnsi="仿宋" w:eastAsia="楷体_GB2312"/>
          <w:b/>
          <w:sz w:val="32"/>
          <w:szCs w:val="32"/>
          <w:lang w:val="en-US" w:eastAsia="zh-CN"/>
        </w:rPr>
        <w:t xml:space="preserve"> </w:t>
      </w:r>
      <w:r>
        <w:rPr>
          <w:rFonts w:hint="eastAsia" w:eastAsia="仿宋_GB2312"/>
          <w:sz w:val="32"/>
          <w:szCs w:val="32"/>
        </w:rPr>
        <w:t>国有重点林区应当以培育保护森林资源为基本任务，以建设完备的森林生态体系、完善的生态主导型经济体系、高效的社会事务管理体系，促进经济发展、社会文明和谐与人民生活富裕为主要目标。</w:t>
      </w:r>
    </w:p>
    <w:p>
      <w:pPr>
        <w:keepNext w:val="0"/>
        <w:keepLines w:val="0"/>
        <w:pageBreakBefore w:val="0"/>
        <w:widowControl w:val="0"/>
        <w:kinsoku/>
        <w:wordWrap/>
        <w:overflowPunct/>
        <w:topLinePunct w:val="0"/>
        <w:bidi w:val="0"/>
        <w:snapToGrid/>
        <w:spacing w:line="600" w:lineRule="exact"/>
        <w:ind w:left="0" w:leftChars="0" w:right="0" w:rightChars="0" w:firstLine="640" w:firstLineChars="200"/>
        <w:textAlignment w:val="auto"/>
        <w:outlineLvl w:val="9"/>
        <w:rPr>
          <w:rFonts w:hint="eastAsia" w:eastAsia="仿宋_GB2312"/>
          <w:sz w:val="32"/>
          <w:szCs w:val="32"/>
        </w:rPr>
      </w:pPr>
      <w:r>
        <w:rPr>
          <w:rFonts w:hint="eastAsia" w:eastAsia="黑体"/>
          <w:sz w:val="32"/>
          <w:szCs w:val="32"/>
        </w:rPr>
        <w:t>第五条</w:t>
      </w:r>
      <w:r>
        <w:rPr>
          <w:rFonts w:hint="eastAsia" w:ascii="楷体_GB2312" w:hAnsi="仿宋" w:eastAsia="楷体_GB2312"/>
          <w:b/>
          <w:sz w:val="32"/>
          <w:szCs w:val="32"/>
        </w:rPr>
        <w:t xml:space="preserve"> </w:t>
      </w:r>
      <w:r>
        <w:rPr>
          <w:rFonts w:hint="eastAsia" w:ascii="楷体_GB2312" w:hAnsi="仿宋" w:eastAsia="楷体_GB2312"/>
          <w:b/>
          <w:sz w:val="32"/>
          <w:szCs w:val="32"/>
          <w:lang w:val="en-US" w:eastAsia="zh-CN"/>
        </w:rPr>
        <w:t xml:space="preserve"> </w:t>
      </w:r>
      <w:r>
        <w:rPr>
          <w:rFonts w:hint="eastAsia" w:eastAsia="仿宋_GB2312"/>
          <w:sz w:val="32"/>
          <w:szCs w:val="32"/>
        </w:rPr>
        <w:t>省森林工业总局是省人民政府对国有重点林区实施行政管理的主管部门（以下简称省国有重点林区主管部门），负责国有重点林区的行政管理工作，行使国有重点林区的省级林业行政管理权和市级人民政府的行政执法权，并组织实施本条例。</w:t>
      </w:r>
    </w:p>
    <w:p>
      <w:pPr>
        <w:keepNext w:val="0"/>
        <w:keepLines w:val="0"/>
        <w:pageBreakBefore w:val="0"/>
        <w:widowControl w:val="0"/>
        <w:kinsoku/>
        <w:wordWrap/>
        <w:overflowPunct/>
        <w:topLinePunct w:val="0"/>
        <w:bidi w:val="0"/>
        <w:snapToGrid/>
        <w:spacing w:line="600" w:lineRule="exact"/>
        <w:ind w:left="0" w:leftChars="0" w:right="0" w:rightChars="0" w:firstLine="640" w:firstLineChars="200"/>
        <w:textAlignment w:val="auto"/>
        <w:outlineLvl w:val="9"/>
        <w:rPr>
          <w:rFonts w:hint="eastAsia" w:eastAsia="仿宋_GB2312"/>
          <w:sz w:val="32"/>
          <w:szCs w:val="32"/>
        </w:rPr>
      </w:pPr>
      <w:r>
        <w:rPr>
          <w:rFonts w:hint="eastAsia" w:eastAsia="仿宋_GB2312"/>
          <w:sz w:val="32"/>
          <w:szCs w:val="32"/>
        </w:rPr>
        <w:t>国有重点林区的林业管理局及其所属机构受省国有重点林区主管部门及其所属机构的委托，行使相应的行政执法权，负责所管区域的行政管理工作。</w:t>
      </w:r>
    </w:p>
    <w:p>
      <w:pPr>
        <w:keepNext w:val="0"/>
        <w:keepLines w:val="0"/>
        <w:pageBreakBefore w:val="0"/>
        <w:widowControl w:val="0"/>
        <w:kinsoku/>
        <w:wordWrap/>
        <w:overflowPunct/>
        <w:topLinePunct w:val="0"/>
        <w:bidi w:val="0"/>
        <w:snapToGrid/>
        <w:spacing w:line="600" w:lineRule="exact"/>
        <w:ind w:left="0" w:leftChars="0" w:right="0" w:rightChars="0" w:firstLine="640" w:firstLineChars="200"/>
        <w:textAlignment w:val="auto"/>
        <w:outlineLvl w:val="9"/>
        <w:rPr>
          <w:rFonts w:hint="eastAsia" w:eastAsia="仿宋_GB2312"/>
          <w:sz w:val="32"/>
          <w:szCs w:val="32"/>
        </w:rPr>
      </w:pPr>
      <w:r>
        <w:rPr>
          <w:rFonts w:hint="eastAsia" w:eastAsia="仿宋_GB2312"/>
          <w:sz w:val="32"/>
          <w:szCs w:val="32"/>
        </w:rPr>
        <w:t>国有重点林区的林业局行使县级人民政府的行政执法权，负责所管区域的行政管理工作。</w:t>
      </w:r>
    </w:p>
    <w:p>
      <w:pPr>
        <w:keepNext w:val="0"/>
        <w:keepLines w:val="0"/>
        <w:pageBreakBefore w:val="0"/>
        <w:widowControl w:val="0"/>
        <w:kinsoku/>
        <w:wordWrap/>
        <w:overflowPunct/>
        <w:topLinePunct w:val="0"/>
        <w:bidi w:val="0"/>
        <w:snapToGrid/>
        <w:spacing w:line="600" w:lineRule="exact"/>
        <w:ind w:left="0" w:leftChars="0" w:right="0" w:rightChars="0" w:firstLine="640" w:firstLineChars="200"/>
        <w:textAlignment w:val="auto"/>
        <w:outlineLvl w:val="9"/>
        <w:rPr>
          <w:rFonts w:hint="eastAsia" w:ascii="仿宋_GB2312" w:hAnsi="仿宋" w:eastAsia="仿宋_GB2312"/>
          <w:sz w:val="32"/>
          <w:szCs w:val="32"/>
        </w:rPr>
      </w:pPr>
      <w:r>
        <w:rPr>
          <w:rFonts w:hint="eastAsia" w:eastAsia="黑体"/>
          <w:sz w:val="32"/>
          <w:szCs w:val="32"/>
        </w:rPr>
        <w:t>第六条</w:t>
      </w:r>
      <w:r>
        <w:rPr>
          <w:rFonts w:hint="eastAsia" w:ascii="仿宋_GB2312" w:hAnsi="仿宋" w:eastAsia="仿宋_GB2312"/>
          <w:b/>
          <w:sz w:val="32"/>
          <w:szCs w:val="32"/>
        </w:rPr>
        <w:t xml:space="preserve"> </w:t>
      </w:r>
      <w:r>
        <w:rPr>
          <w:rFonts w:hint="eastAsia" w:ascii="仿宋_GB2312" w:hAnsi="仿宋"/>
          <w:b/>
          <w:sz w:val="32"/>
          <w:szCs w:val="32"/>
          <w:lang w:val="en-US" w:eastAsia="zh-CN"/>
        </w:rPr>
        <w:t xml:space="preserve"> </w:t>
      </w:r>
      <w:r>
        <w:rPr>
          <w:rFonts w:hint="eastAsia" w:ascii="仿宋_GB2312" w:hAnsi="仿宋" w:eastAsia="仿宋_GB2312"/>
          <w:sz w:val="32"/>
          <w:szCs w:val="32"/>
        </w:rPr>
        <w:t>本条例对省森林工业总局、林业局（以下统称</w:t>
      </w:r>
      <w:r>
        <w:rPr>
          <w:rFonts w:hint="eastAsia" w:eastAsia="仿宋_GB2312"/>
          <w:sz w:val="32"/>
          <w:szCs w:val="32"/>
        </w:rPr>
        <w:t>国有重点林区</w:t>
      </w:r>
      <w:r>
        <w:rPr>
          <w:rFonts w:hint="eastAsia" w:ascii="仿宋_GB2312" w:hAnsi="仿宋" w:eastAsia="仿宋_GB2312"/>
          <w:sz w:val="32"/>
        </w:rPr>
        <w:t>各级管理部门）及其</w:t>
      </w:r>
      <w:r>
        <w:rPr>
          <w:rFonts w:hint="eastAsia" w:ascii="仿宋_GB2312" w:hAnsi="仿宋" w:eastAsia="仿宋_GB2312"/>
          <w:sz w:val="32"/>
          <w:szCs w:val="32"/>
        </w:rPr>
        <w:t>所属机构的授权，是授予其相应地方人民政府及其所属行政主管部门的行政执法权。本条例颁布实施后，本省制定的地方性法规中对国有</w:t>
      </w:r>
      <w:r>
        <w:rPr>
          <w:rFonts w:hint="eastAsia" w:eastAsia="仿宋_GB2312"/>
          <w:sz w:val="32"/>
          <w:szCs w:val="32"/>
        </w:rPr>
        <w:t>重点</w:t>
      </w:r>
      <w:r>
        <w:rPr>
          <w:rFonts w:hint="eastAsia" w:ascii="仿宋_GB2312" w:hAnsi="仿宋" w:eastAsia="仿宋_GB2312"/>
          <w:sz w:val="32"/>
          <w:szCs w:val="32"/>
        </w:rPr>
        <w:t>林区的行政执法不再另行授权。</w:t>
      </w:r>
    </w:p>
    <w:p>
      <w:pPr>
        <w:keepNext w:val="0"/>
        <w:keepLines w:val="0"/>
        <w:pageBreakBefore w:val="0"/>
        <w:widowControl w:val="0"/>
        <w:kinsoku/>
        <w:wordWrap/>
        <w:overflowPunct/>
        <w:topLinePunct w:val="0"/>
        <w:bidi w:val="0"/>
        <w:snapToGrid/>
        <w:spacing w:line="600" w:lineRule="exact"/>
        <w:ind w:left="0" w:leftChars="0" w:right="0" w:rightChars="0" w:firstLine="640" w:firstLineChars="200"/>
        <w:textAlignment w:val="auto"/>
        <w:outlineLvl w:val="9"/>
        <w:rPr>
          <w:rFonts w:hint="eastAsia" w:ascii="仿宋_GB2312" w:hAnsi="仿宋" w:eastAsia="仿宋_GB2312" w:cs="宋体"/>
          <w:kern w:val="0"/>
          <w:sz w:val="32"/>
          <w:szCs w:val="32"/>
        </w:rPr>
      </w:pPr>
      <w:r>
        <w:rPr>
          <w:rFonts w:hint="eastAsia" w:ascii="仿宋_GB2312" w:hAnsi="仿宋" w:eastAsia="仿宋_GB2312"/>
          <w:sz w:val="32"/>
          <w:szCs w:val="32"/>
        </w:rPr>
        <w:t>市、县（市）人民政府及其所属行政主管部门不再对国有</w:t>
      </w:r>
      <w:r>
        <w:rPr>
          <w:rFonts w:hint="eastAsia" w:eastAsia="仿宋_GB2312"/>
          <w:sz w:val="32"/>
          <w:szCs w:val="32"/>
        </w:rPr>
        <w:t>重点</w:t>
      </w:r>
      <w:r>
        <w:rPr>
          <w:rFonts w:hint="eastAsia" w:ascii="仿宋_GB2312" w:hAnsi="仿宋" w:eastAsia="仿宋_GB2312"/>
          <w:sz w:val="32"/>
          <w:szCs w:val="32"/>
        </w:rPr>
        <w:t>林区履行行政管理和行政执法职责，但伊春市及其所辖的区人民政府除外。</w:t>
      </w:r>
    </w:p>
    <w:p>
      <w:pPr>
        <w:keepNext w:val="0"/>
        <w:keepLines w:val="0"/>
        <w:pageBreakBefore w:val="0"/>
        <w:widowControl w:val="0"/>
        <w:kinsoku/>
        <w:wordWrap/>
        <w:overflowPunct/>
        <w:topLinePunct w:val="0"/>
        <w:bidi w:val="0"/>
        <w:snapToGrid/>
        <w:spacing w:line="600" w:lineRule="exact"/>
        <w:ind w:left="0" w:leftChars="0" w:right="0" w:rightChars="0" w:firstLine="640" w:firstLineChars="200"/>
        <w:textAlignment w:val="auto"/>
        <w:outlineLvl w:val="9"/>
        <w:rPr>
          <w:rFonts w:hint="eastAsia" w:ascii="仿宋_GB2312" w:hAnsi="仿宋" w:eastAsia="仿宋_GB2312"/>
          <w:sz w:val="32"/>
          <w:szCs w:val="32"/>
        </w:rPr>
      </w:pPr>
      <w:r>
        <w:rPr>
          <w:rFonts w:hint="eastAsia" w:eastAsia="黑体"/>
          <w:sz w:val="32"/>
          <w:szCs w:val="32"/>
        </w:rPr>
        <w:t>第七条</w:t>
      </w:r>
      <w:r>
        <w:rPr>
          <w:rFonts w:hint="eastAsia" w:ascii="仿宋_GB2312" w:hAnsi="仿宋" w:eastAsia="仿宋_GB2312"/>
          <w:sz w:val="32"/>
          <w:szCs w:val="32"/>
        </w:rPr>
        <w:t xml:space="preserve"> </w:t>
      </w:r>
      <w:r>
        <w:rPr>
          <w:rFonts w:hint="eastAsia" w:ascii="仿宋_GB2312" w:hAnsi="仿宋"/>
          <w:sz w:val="32"/>
          <w:szCs w:val="32"/>
          <w:lang w:val="en-US" w:eastAsia="zh-CN"/>
        </w:rPr>
        <w:t xml:space="preserve"> </w:t>
      </w:r>
      <w:r>
        <w:rPr>
          <w:rFonts w:hint="eastAsia" w:ascii="仿宋_GB2312" w:hAnsi="仿宋" w:eastAsia="仿宋_GB2312"/>
          <w:sz w:val="32"/>
          <w:szCs w:val="32"/>
        </w:rPr>
        <w:t>省人民政府应当将</w:t>
      </w:r>
      <w:r>
        <w:rPr>
          <w:rFonts w:hint="eastAsia" w:ascii="仿宋_GB2312" w:hAnsi="仿宋" w:eastAsia="仿宋_GB2312"/>
          <w:bCs/>
          <w:sz w:val="32"/>
          <w:szCs w:val="32"/>
        </w:rPr>
        <w:t>国有</w:t>
      </w:r>
      <w:r>
        <w:rPr>
          <w:rFonts w:hint="eastAsia" w:eastAsia="仿宋_GB2312"/>
          <w:sz w:val="32"/>
          <w:szCs w:val="32"/>
        </w:rPr>
        <w:t>重点</w:t>
      </w:r>
      <w:r>
        <w:rPr>
          <w:rFonts w:hint="eastAsia" w:ascii="仿宋_GB2312" w:hAnsi="仿宋" w:eastAsia="仿宋_GB2312"/>
          <w:bCs/>
          <w:sz w:val="32"/>
          <w:szCs w:val="32"/>
        </w:rPr>
        <w:t>林区的经济和社会发展</w:t>
      </w:r>
      <w:r>
        <w:rPr>
          <w:rFonts w:hint="eastAsia" w:ascii="仿宋_GB2312" w:hAnsi="仿宋" w:eastAsia="仿宋_GB2312"/>
          <w:sz w:val="32"/>
        </w:rPr>
        <w:t>纳入全省国民经济、社会发展总体规划和投资计划</w:t>
      </w:r>
      <w:r>
        <w:rPr>
          <w:rFonts w:hint="eastAsia" w:ascii="仿宋_GB2312" w:hAnsi="仿宋" w:eastAsia="仿宋_GB2312"/>
          <w:sz w:val="32"/>
          <w:szCs w:val="32"/>
        </w:rPr>
        <w:t>。</w:t>
      </w:r>
    </w:p>
    <w:p>
      <w:pPr>
        <w:keepNext w:val="0"/>
        <w:keepLines w:val="0"/>
        <w:pageBreakBefore w:val="0"/>
        <w:widowControl w:val="0"/>
        <w:kinsoku/>
        <w:wordWrap/>
        <w:overflowPunct/>
        <w:topLinePunct w:val="0"/>
        <w:bidi w:val="0"/>
        <w:snapToGrid/>
        <w:spacing w:line="600" w:lineRule="exact"/>
        <w:ind w:left="0" w:leftChars="0" w:right="0" w:rightChars="0" w:firstLine="2560" w:firstLineChars="800"/>
        <w:textAlignment w:val="auto"/>
        <w:outlineLvl w:val="9"/>
        <w:rPr>
          <w:rFonts w:hint="eastAsia" w:eastAsia="仿宋_GB2312"/>
          <w:sz w:val="32"/>
          <w:szCs w:val="32"/>
        </w:rPr>
      </w:pPr>
    </w:p>
    <w:p>
      <w:pPr>
        <w:keepNext w:val="0"/>
        <w:keepLines w:val="0"/>
        <w:pageBreakBefore w:val="0"/>
        <w:widowControl w:val="0"/>
        <w:kinsoku/>
        <w:wordWrap/>
        <w:overflowPunct/>
        <w:topLinePunct w:val="0"/>
        <w:bidi w:val="0"/>
        <w:snapToGrid/>
        <w:spacing w:line="600" w:lineRule="exact"/>
        <w:ind w:left="0" w:leftChars="0" w:right="0" w:rightChars="0"/>
        <w:jc w:val="center"/>
        <w:textAlignment w:val="auto"/>
        <w:outlineLvl w:val="9"/>
        <w:rPr>
          <w:rFonts w:hint="eastAsia" w:ascii="黑体" w:hAnsi="仿宋" w:eastAsia="黑体"/>
          <w:bCs/>
          <w:sz w:val="32"/>
          <w:szCs w:val="32"/>
        </w:rPr>
      </w:pPr>
      <w:r>
        <w:rPr>
          <w:rFonts w:hint="eastAsia" w:ascii="黑体" w:hAnsi="仿宋" w:eastAsia="黑体"/>
          <w:bCs/>
          <w:sz w:val="32"/>
        </w:rPr>
        <w:t>第二章</w:t>
      </w:r>
      <w:r>
        <w:rPr>
          <w:rFonts w:hint="eastAsia" w:ascii="黑体" w:hAnsi="仿宋" w:eastAsia="黑体"/>
          <w:bCs/>
          <w:sz w:val="32"/>
          <w:lang w:val="en-US" w:eastAsia="zh-CN"/>
        </w:rPr>
        <w:t xml:space="preserve">  </w:t>
      </w:r>
      <w:r>
        <w:rPr>
          <w:rFonts w:hint="eastAsia" w:ascii="黑体" w:hAnsi="仿宋" w:eastAsia="黑体"/>
          <w:bCs/>
          <w:sz w:val="32"/>
          <w:szCs w:val="32"/>
        </w:rPr>
        <w:t>行政管理</w:t>
      </w:r>
    </w:p>
    <w:p>
      <w:pPr>
        <w:keepNext w:val="0"/>
        <w:keepLines w:val="0"/>
        <w:pageBreakBefore w:val="0"/>
        <w:widowControl w:val="0"/>
        <w:kinsoku/>
        <w:wordWrap/>
        <w:overflowPunct/>
        <w:topLinePunct w:val="0"/>
        <w:bidi w:val="0"/>
        <w:snapToGrid/>
        <w:spacing w:line="600" w:lineRule="exact"/>
        <w:ind w:left="0" w:leftChars="0" w:right="0" w:rightChars="0" w:firstLine="630"/>
        <w:textAlignment w:val="auto"/>
        <w:outlineLvl w:val="9"/>
        <w:rPr>
          <w:rFonts w:hint="eastAsia" w:ascii="黑体" w:hAnsi="仿宋" w:eastAsia="黑体"/>
          <w:b/>
          <w:bCs/>
          <w:sz w:val="32"/>
          <w:szCs w:val="32"/>
        </w:rPr>
      </w:pPr>
    </w:p>
    <w:p>
      <w:pPr>
        <w:keepNext w:val="0"/>
        <w:keepLines w:val="0"/>
        <w:pageBreakBefore w:val="0"/>
        <w:widowControl w:val="0"/>
        <w:kinsoku/>
        <w:wordWrap/>
        <w:overflowPunct/>
        <w:topLinePunct w:val="0"/>
        <w:bidi w:val="0"/>
        <w:snapToGrid/>
        <w:spacing w:line="600" w:lineRule="exact"/>
        <w:ind w:left="0" w:leftChars="0" w:right="0" w:rightChars="0" w:firstLine="640" w:firstLineChars="200"/>
        <w:textAlignment w:val="auto"/>
        <w:outlineLvl w:val="9"/>
        <w:rPr>
          <w:rFonts w:hint="eastAsia" w:eastAsia="仿宋_GB2312"/>
          <w:sz w:val="32"/>
          <w:szCs w:val="32"/>
        </w:rPr>
      </w:pPr>
      <w:r>
        <w:rPr>
          <w:rFonts w:hint="eastAsia" w:eastAsia="黑体"/>
          <w:sz w:val="32"/>
          <w:szCs w:val="32"/>
        </w:rPr>
        <w:t>第八条</w:t>
      </w:r>
      <w:r>
        <w:rPr>
          <w:rFonts w:hint="eastAsia" w:eastAsia="黑体"/>
          <w:sz w:val="32"/>
          <w:szCs w:val="32"/>
          <w:lang w:val="en-US" w:eastAsia="zh-CN"/>
        </w:rPr>
        <w:t xml:space="preserve"> </w:t>
      </w:r>
      <w:r>
        <w:rPr>
          <w:rFonts w:hint="eastAsia" w:ascii="仿宋_GB2312" w:hAnsi="仿宋" w:eastAsia="仿宋_GB2312"/>
          <w:b/>
          <w:sz w:val="32"/>
          <w:szCs w:val="32"/>
        </w:rPr>
        <w:t xml:space="preserve"> </w:t>
      </w:r>
      <w:r>
        <w:rPr>
          <w:rFonts w:hint="eastAsia" w:eastAsia="仿宋_GB2312"/>
          <w:sz w:val="32"/>
          <w:szCs w:val="32"/>
        </w:rPr>
        <w:t>国有重点林区各级管理部门行使下列职权：</w:t>
      </w:r>
    </w:p>
    <w:p>
      <w:pPr>
        <w:keepNext w:val="0"/>
        <w:keepLines w:val="0"/>
        <w:pageBreakBefore w:val="0"/>
        <w:widowControl w:val="0"/>
        <w:kinsoku/>
        <w:wordWrap/>
        <w:overflowPunct/>
        <w:topLinePunct w:val="0"/>
        <w:bidi w:val="0"/>
        <w:snapToGrid/>
        <w:spacing w:line="600" w:lineRule="exact"/>
        <w:ind w:left="0" w:leftChars="0" w:right="0" w:rightChars="0" w:firstLine="640" w:firstLineChars="200"/>
        <w:textAlignment w:val="auto"/>
        <w:outlineLvl w:val="9"/>
        <w:rPr>
          <w:rFonts w:hint="eastAsia" w:eastAsia="仿宋_GB2312"/>
          <w:sz w:val="32"/>
          <w:szCs w:val="32"/>
        </w:rPr>
      </w:pPr>
      <w:r>
        <w:rPr>
          <w:rFonts w:hint="eastAsia" w:eastAsia="仿宋_GB2312"/>
          <w:sz w:val="32"/>
          <w:szCs w:val="32"/>
        </w:rPr>
        <w:t>（一）贯彻实施法律、法规、规章和国家的方针、政策，对国有重点林区政治、经济、文化、社会、生态建设等方面的重大问题作出决策；</w:t>
      </w:r>
    </w:p>
    <w:p>
      <w:pPr>
        <w:keepNext w:val="0"/>
        <w:keepLines w:val="0"/>
        <w:pageBreakBefore w:val="0"/>
        <w:widowControl w:val="0"/>
        <w:kinsoku/>
        <w:wordWrap/>
        <w:overflowPunct/>
        <w:topLinePunct w:val="0"/>
        <w:bidi w:val="0"/>
        <w:snapToGrid/>
        <w:spacing w:line="600" w:lineRule="exact"/>
        <w:ind w:left="0" w:leftChars="0" w:right="0" w:rightChars="0" w:firstLine="640" w:firstLineChars="200"/>
        <w:textAlignment w:val="auto"/>
        <w:outlineLvl w:val="9"/>
        <w:rPr>
          <w:rFonts w:hint="eastAsia" w:eastAsia="仿宋_GB2312"/>
          <w:sz w:val="32"/>
          <w:szCs w:val="32"/>
        </w:rPr>
      </w:pPr>
      <w:r>
        <w:rPr>
          <w:rFonts w:hint="eastAsia" w:eastAsia="仿宋_GB2312"/>
          <w:sz w:val="32"/>
          <w:szCs w:val="32"/>
        </w:rPr>
        <w:t>（二）制定和实施社会经济发展、资源配置、产业和分配等各项政策，调整国有重点林区经济结构；</w:t>
      </w:r>
    </w:p>
    <w:p>
      <w:pPr>
        <w:keepNext w:val="0"/>
        <w:keepLines w:val="0"/>
        <w:pageBreakBefore w:val="0"/>
        <w:widowControl w:val="0"/>
        <w:kinsoku/>
        <w:wordWrap/>
        <w:overflowPunct/>
        <w:topLinePunct w:val="0"/>
        <w:bidi w:val="0"/>
        <w:snapToGrid/>
        <w:spacing w:line="600" w:lineRule="exact"/>
        <w:ind w:left="0" w:leftChars="0" w:right="0" w:rightChars="0" w:firstLine="640" w:firstLineChars="200"/>
        <w:textAlignment w:val="auto"/>
        <w:outlineLvl w:val="9"/>
        <w:rPr>
          <w:rFonts w:hint="eastAsia" w:eastAsia="仿宋_GB2312"/>
          <w:sz w:val="32"/>
          <w:szCs w:val="32"/>
        </w:rPr>
      </w:pPr>
      <w:r>
        <w:rPr>
          <w:rFonts w:hint="eastAsia" w:eastAsia="仿宋_GB2312"/>
          <w:sz w:val="32"/>
          <w:szCs w:val="32"/>
        </w:rPr>
        <w:t>（三）负责国有重点林区内的林业及其生态建设，承担森林资源培育、保护、利用和监督管理责任。组织开展湿地保护、野生动物植物资源保护、林木种苗管理、森林防火、造林绿化、自然保护区和森林公园的建设管理等工作；</w:t>
      </w:r>
    </w:p>
    <w:p>
      <w:pPr>
        <w:keepNext w:val="0"/>
        <w:keepLines w:val="0"/>
        <w:pageBreakBefore w:val="0"/>
        <w:widowControl w:val="0"/>
        <w:kinsoku/>
        <w:wordWrap/>
        <w:overflowPunct/>
        <w:topLinePunct w:val="0"/>
        <w:bidi w:val="0"/>
        <w:snapToGrid/>
        <w:spacing w:line="600" w:lineRule="exact"/>
        <w:ind w:left="0" w:leftChars="0" w:right="0" w:rightChars="0" w:firstLine="640" w:firstLineChars="200"/>
        <w:textAlignment w:val="auto"/>
        <w:outlineLvl w:val="9"/>
        <w:rPr>
          <w:rFonts w:hint="eastAsia" w:eastAsia="仿宋_GB2312"/>
          <w:sz w:val="32"/>
          <w:szCs w:val="32"/>
        </w:rPr>
      </w:pPr>
      <w:r>
        <w:rPr>
          <w:rFonts w:hint="eastAsia" w:eastAsia="仿宋_GB2312"/>
          <w:sz w:val="32"/>
          <w:szCs w:val="32"/>
        </w:rPr>
        <w:t>（四）培育、完善市场体系，加强市场监督管理；</w:t>
      </w:r>
    </w:p>
    <w:p>
      <w:pPr>
        <w:keepNext w:val="0"/>
        <w:keepLines w:val="0"/>
        <w:pageBreakBefore w:val="0"/>
        <w:widowControl w:val="0"/>
        <w:kinsoku/>
        <w:wordWrap/>
        <w:overflowPunct/>
        <w:topLinePunct w:val="0"/>
        <w:bidi w:val="0"/>
        <w:snapToGrid/>
        <w:spacing w:line="600" w:lineRule="exact"/>
        <w:ind w:left="0" w:leftChars="0" w:right="0" w:rightChars="0" w:firstLine="640" w:firstLineChars="200"/>
        <w:textAlignment w:val="auto"/>
        <w:outlineLvl w:val="9"/>
        <w:rPr>
          <w:rFonts w:hint="eastAsia" w:eastAsia="仿宋_GB2312"/>
          <w:sz w:val="32"/>
          <w:szCs w:val="32"/>
        </w:rPr>
      </w:pPr>
      <w:r>
        <w:rPr>
          <w:rFonts w:hint="eastAsia" w:eastAsia="仿宋_GB2312"/>
          <w:sz w:val="32"/>
          <w:szCs w:val="32"/>
        </w:rPr>
        <w:t>（五）落实国家和省下达的各项经济和社会发展目标。拟订并组织实施国有重点林区经济和社会发展战略、发展规划和年度计划；</w:t>
      </w:r>
    </w:p>
    <w:p>
      <w:pPr>
        <w:keepNext w:val="0"/>
        <w:keepLines w:val="0"/>
        <w:pageBreakBefore w:val="0"/>
        <w:widowControl w:val="0"/>
        <w:kinsoku/>
        <w:wordWrap/>
        <w:overflowPunct/>
        <w:topLinePunct w:val="0"/>
        <w:bidi w:val="0"/>
        <w:snapToGrid/>
        <w:spacing w:line="600" w:lineRule="exact"/>
        <w:ind w:left="0" w:leftChars="0" w:right="0" w:rightChars="0" w:firstLine="640" w:firstLineChars="200"/>
        <w:textAlignment w:val="auto"/>
        <w:outlineLvl w:val="9"/>
        <w:rPr>
          <w:rFonts w:hint="eastAsia" w:eastAsia="仿宋_GB2312"/>
          <w:sz w:val="32"/>
          <w:szCs w:val="32"/>
        </w:rPr>
      </w:pPr>
      <w:r>
        <w:rPr>
          <w:rFonts w:hint="eastAsia" w:eastAsia="仿宋_GB2312"/>
          <w:sz w:val="32"/>
          <w:szCs w:val="32"/>
        </w:rPr>
        <w:t>（六）依法负责国有资产监督管理和保值增值工作；</w:t>
      </w:r>
    </w:p>
    <w:p>
      <w:pPr>
        <w:keepNext w:val="0"/>
        <w:keepLines w:val="0"/>
        <w:pageBreakBefore w:val="0"/>
        <w:widowControl w:val="0"/>
        <w:kinsoku/>
        <w:wordWrap/>
        <w:overflowPunct/>
        <w:topLinePunct w:val="0"/>
        <w:bidi w:val="0"/>
        <w:snapToGrid/>
        <w:spacing w:line="600" w:lineRule="exact"/>
        <w:ind w:left="0" w:leftChars="0" w:right="0" w:rightChars="0" w:firstLine="640" w:firstLineChars="200"/>
        <w:textAlignment w:val="auto"/>
        <w:outlineLvl w:val="9"/>
        <w:rPr>
          <w:rFonts w:hint="eastAsia" w:eastAsia="仿宋_GB2312"/>
          <w:sz w:val="32"/>
          <w:szCs w:val="32"/>
        </w:rPr>
      </w:pPr>
      <w:r>
        <w:rPr>
          <w:rFonts w:hint="eastAsia" w:eastAsia="仿宋_GB2312"/>
          <w:sz w:val="32"/>
          <w:szCs w:val="32"/>
        </w:rPr>
        <w:t>（七）负责国有重点林区内各项社会事务的管理，维护社会秩序，保护国有财产和公民的合法财产，保障公民依法享有的权利；</w:t>
      </w:r>
    </w:p>
    <w:p>
      <w:pPr>
        <w:keepNext w:val="0"/>
        <w:keepLines w:val="0"/>
        <w:pageBreakBefore w:val="0"/>
        <w:widowControl w:val="0"/>
        <w:kinsoku/>
        <w:wordWrap/>
        <w:overflowPunct/>
        <w:topLinePunct w:val="0"/>
        <w:bidi w:val="0"/>
        <w:snapToGrid/>
        <w:spacing w:line="600" w:lineRule="exact"/>
        <w:ind w:left="0" w:leftChars="0" w:right="0" w:rightChars="0" w:firstLine="640" w:firstLineChars="200"/>
        <w:textAlignment w:val="auto"/>
        <w:outlineLvl w:val="9"/>
        <w:rPr>
          <w:rFonts w:hint="eastAsia" w:eastAsia="仿宋_GB2312"/>
          <w:sz w:val="32"/>
          <w:szCs w:val="32"/>
        </w:rPr>
      </w:pPr>
      <w:r>
        <w:rPr>
          <w:rFonts w:hint="eastAsia" w:eastAsia="仿宋_GB2312"/>
          <w:sz w:val="32"/>
          <w:szCs w:val="32"/>
        </w:rPr>
        <w:t>（八）负责国有重点林区的行政执法工作，查处国有重点林区范围内违反法律、法规和规章的行为；</w:t>
      </w:r>
    </w:p>
    <w:p>
      <w:pPr>
        <w:keepNext w:val="0"/>
        <w:keepLines w:val="0"/>
        <w:pageBreakBefore w:val="0"/>
        <w:widowControl w:val="0"/>
        <w:kinsoku/>
        <w:wordWrap/>
        <w:overflowPunct/>
        <w:topLinePunct w:val="0"/>
        <w:bidi w:val="0"/>
        <w:snapToGrid/>
        <w:spacing w:line="600" w:lineRule="exact"/>
        <w:ind w:left="0" w:leftChars="0" w:right="0" w:rightChars="0" w:firstLine="640" w:firstLineChars="200"/>
        <w:textAlignment w:val="auto"/>
        <w:outlineLvl w:val="9"/>
        <w:rPr>
          <w:rFonts w:hint="eastAsia" w:eastAsia="仿宋_GB2312"/>
          <w:sz w:val="32"/>
          <w:szCs w:val="32"/>
        </w:rPr>
      </w:pPr>
      <w:r>
        <w:rPr>
          <w:rFonts w:hint="eastAsia" w:eastAsia="仿宋_GB2312"/>
          <w:sz w:val="32"/>
          <w:szCs w:val="32"/>
        </w:rPr>
        <w:t>（九）按照管理权限任免、培训、考核和奖惩</w:t>
      </w:r>
      <w:bookmarkStart w:id="0" w:name="_GoBack"/>
      <w:bookmarkEnd w:id="0"/>
      <w:r>
        <w:rPr>
          <w:rFonts w:hint="eastAsia" w:eastAsia="仿宋_GB2312"/>
          <w:sz w:val="32"/>
          <w:szCs w:val="32"/>
        </w:rPr>
        <w:t>工作人员。</w:t>
      </w:r>
    </w:p>
    <w:p>
      <w:pPr>
        <w:keepNext w:val="0"/>
        <w:keepLines w:val="0"/>
        <w:pageBreakBefore w:val="0"/>
        <w:widowControl w:val="0"/>
        <w:kinsoku/>
        <w:wordWrap/>
        <w:overflowPunct/>
        <w:topLinePunct w:val="0"/>
        <w:bidi w:val="0"/>
        <w:snapToGrid/>
        <w:spacing w:line="600" w:lineRule="exact"/>
        <w:ind w:left="0" w:leftChars="0" w:right="0" w:rightChars="0" w:firstLine="640" w:firstLineChars="200"/>
        <w:textAlignment w:val="auto"/>
        <w:outlineLvl w:val="9"/>
        <w:rPr>
          <w:rFonts w:hint="eastAsia" w:eastAsia="仿宋_GB2312"/>
          <w:sz w:val="32"/>
          <w:szCs w:val="32"/>
        </w:rPr>
      </w:pPr>
      <w:r>
        <w:rPr>
          <w:rFonts w:hint="eastAsia" w:ascii="黑体" w:hAnsi="仿宋" w:eastAsia="黑体"/>
          <w:sz w:val="32"/>
          <w:szCs w:val="32"/>
        </w:rPr>
        <w:t>第九条</w:t>
      </w:r>
      <w:r>
        <w:rPr>
          <w:rFonts w:hint="eastAsia" w:ascii="黑体" w:hAnsi="仿宋" w:eastAsia="黑体"/>
          <w:sz w:val="32"/>
          <w:szCs w:val="32"/>
          <w:lang w:val="en-US" w:eastAsia="zh-CN"/>
        </w:rPr>
        <w:t xml:space="preserve"> </w:t>
      </w:r>
      <w:r>
        <w:rPr>
          <w:rFonts w:hint="eastAsia" w:ascii="仿宋_GB2312" w:hAnsi="仿宋" w:eastAsia="仿宋_GB2312"/>
          <w:sz w:val="32"/>
          <w:szCs w:val="32"/>
        </w:rPr>
        <w:t xml:space="preserve"> </w:t>
      </w:r>
      <w:r>
        <w:rPr>
          <w:rFonts w:hint="eastAsia" w:eastAsia="仿宋_GB2312"/>
          <w:sz w:val="32"/>
          <w:szCs w:val="32"/>
        </w:rPr>
        <w:t>国有重点林区实行</w:t>
      </w:r>
      <w:r>
        <w:rPr>
          <w:rFonts w:hint="eastAsia" w:ascii="仿宋_GB2312" w:hAnsi="仿宋" w:eastAsia="仿宋_GB2312"/>
          <w:sz w:val="32"/>
          <w:szCs w:val="32"/>
        </w:rPr>
        <w:t>区域管理、内部政企分开的体制。</w:t>
      </w:r>
      <w:r>
        <w:rPr>
          <w:rFonts w:hint="eastAsia" w:eastAsia="仿宋_GB2312"/>
          <w:sz w:val="32"/>
          <w:szCs w:val="32"/>
        </w:rPr>
        <w:t>各级管理部门应当本着精简、统一、效能的原则，从实际需要出发，完善相应的行政管理机构，实行相对集中行政处罚和综合行政执法，接受省人民政府相关主管部门的监督和指导。</w:t>
      </w:r>
    </w:p>
    <w:p>
      <w:pPr>
        <w:keepNext w:val="0"/>
        <w:keepLines w:val="0"/>
        <w:pageBreakBefore w:val="0"/>
        <w:widowControl w:val="0"/>
        <w:kinsoku/>
        <w:wordWrap/>
        <w:overflowPunct/>
        <w:topLinePunct w:val="0"/>
        <w:bidi w:val="0"/>
        <w:snapToGrid/>
        <w:spacing w:line="600" w:lineRule="exact"/>
        <w:ind w:left="0" w:leftChars="0" w:right="0" w:rightChars="0" w:firstLine="640" w:firstLineChars="200"/>
        <w:textAlignment w:val="auto"/>
        <w:outlineLvl w:val="9"/>
        <w:rPr>
          <w:rFonts w:hint="eastAsia" w:eastAsia="仿宋_GB2312"/>
          <w:sz w:val="32"/>
          <w:szCs w:val="32"/>
        </w:rPr>
      </w:pPr>
      <w:r>
        <w:rPr>
          <w:rFonts w:hint="eastAsia" w:eastAsia="仿宋_GB2312"/>
          <w:sz w:val="32"/>
          <w:szCs w:val="32"/>
        </w:rPr>
        <w:t>实行省以下垂直管理的行政部门，应当在国有重点林区设立相应的管理机构，行使</w:t>
      </w:r>
      <w:r>
        <w:rPr>
          <w:rFonts w:hint="eastAsia" w:ascii="仿宋_GB2312" w:hAnsi="仿宋" w:eastAsia="仿宋_GB2312"/>
          <w:sz w:val="32"/>
          <w:szCs w:val="32"/>
        </w:rPr>
        <w:t>市、县（市）</w:t>
      </w:r>
      <w:r>
        <w:rPr>
          <w:rFonts w:hint="eastAsia" w:eastAsia="仿宋_GB2312"/>
          <w:sz w:val="32"/>
          <w:szCs w:val="32"/>
        </w:rPr>
        <w:t>行政主管部门的职责。</w:t>
      </w:r>
    </w:p>
    <w:p>
      <w:pPr>
        <w:keepNext w:val="0"/>
        <w:keepLines w:val="0"/>
        <w:pageBreakBefore w:val="0"/>
        <w:widowControl w:val="0"/>
        <w:kinsoku/>
        <w:wordWrap/>
        <w:overflowPunct/>
        <w:topLinePunct w:val="0"/>
        <w:bidi w:val="0"/>
        <w:snapToGrid/>
        <w:spacing w:line="600" w:lineRule="exact"/>
        <w:ind w:left="0" w:leftChars="0" w:right="0" w:rightChars="0" w:firstLine="640" w:firstLineChars="200"/>
        <w:textAlignment w:val="auto"/>
        <w:outlineLvl w:val="9"/>
        <w:rPr>
          <w:rFonts w:hint="eastAsia" w:ascii="仿宋_GB2312" w:hAnsi="仿宋" w:eastAsia="仿宋_GB2312"/>
          <w:sz w:val="32"/>
          <w:szCs w:val="32"/>
          <w:shd w:val="pct10" w:color="auto" w:fill="FFFFFF"/>
        </w:rPr>
      </w:pPr>
      <w:r>
        <w:rPr>
          <w:rFonts w:hint="eastAsia" w:ascii="黑体" w:hAnsi="仿宋" w:eastAsia="黑体"/>
          <w:sz w:val="32"/>
          <w:szCs w:val="32"/>
        </w:rPr>
        <w:t>第十条</w:t>
      </w:r>
      <w:r>
        <w:rPr>
          <w:rFonts w:hint="eastAsia" w:ascii="黑体" w:hAnsi="仿宋" w:eastAsia="黑体"/>
          <w:sz w:val="32"/>
          <w:szCs w:val="32"/>
          <w:lang w:val="en-US" w:eastAsia="zh-CN"/>
        </w:rPr>
        <w:t xml:space="preserve"> </w:t>
      </w:r>
      <w:r>
        <w:rPr>
          <w:rFonts w:hint="eastAsia" w:ascii="仿宋_GB2312" w:hAnsi="仿宋" w:eastAsia="仿宋_GB2312"/>
          <w:sz w:val="32"/>
          <w:szCs w:val="32"/>
        </w:rPr>
        <w:t xml:space="preserve"> </w:t>
      </w:r>
      <w:r>
        <w:rPr>
          <w:rFonts w:hint="eastAsia" w:eastAsia="仿宋_GB2312"/>
          <w:sz w:val="32"/>
          <w:szCs w:val="32"/>
        </w:rPr>
        <w:t>国有重点林区</w:t>
      </w:r>
      <w:r>
        <w:rPr>
          <w:rFonts w:hint="eastAsia" w:ascii="仿宋_GB2312" w:hAnsi="仿宋" w:eastAsia="仿宋_GB2312"/>
          <w:sz w:val="32"/>
        </w:rPr>
        <w:t>各级管理部门应当建立、健全、规范行政执法的各项制度，强化监督约束机制，依法履行行政管理职能。</w:t>
      </w:r>
    </w:p>
    <w:p>
      <w:pPr>
        <w:keepNext w:val="0"/>
        <w:keepLines w:val="0"/>
        <w:pageBreakBefore w:val="0"/>
        <w:widowControl w:val="0"/>
        <w:kinsoku/>
        <w:wordWrap/>
        <w:overflowPunct/>
        <w:topLinePunct w:val="0"/>
        <w:autoSpaceDE w:val="0"/>
        <w:autoSpaceDN w:val="0"/>
        <w:bidi w:val="0"/>
        <w:adjustRightInd w:val="0"/>
        <w:snapToGrid/>
        <w:spacing w:line="600" w:lineRule="exact"/>
        <w:ind w:left="0" w:leftChars="0" w:right="0" w:rightChars="0" w:firstLine="640" w:firstLineChars="200"/>
        <w:textAlignment w:val="auto"/>
        <w:outlineLvl w:val="9"/>
        <w:rPr>
          <w:rFonts w:hint="eastAsia" w:ascii="仿宋_GB2312" w:hAnsi="仿宋" w:eastAsia="仿宋_GB2312"/>
          <w:sz w:val="32"/>
        </w:rPr>
      </w:pPr>
      <w:r>
        <w:rPr>
          <w:rFonts w:hint="eastAsia" w:ascii="仿宋_GB2312" w:hAnsi="仿宋" w:eastAsia="仿宋_GB2312"/>
          <w:sz w:val="32"/>
        </w:rPr>
        <w:t>国有</w:t>
      </w:r>
      <w:r>
        <w:rPr>
          <w:rFonts w:hint="eastAsia" w:eastAsia="仿宋_GB2312"/>
          <w:sz w:val="32"/>
          <w:szCs w:val="32"/>
        </w:rPr>
        <w:t>重点</w:t>
      </w:r>
      <w:r>
        <w:rPr>
          <w:rFonts w:hint="eastAsia" w:ascii="仿宋_GB2312" w:hAnsi="仿宋" w:eastAsia="仿宋_GB2312"/>
          <w:sz w:val="32"/>
        </w:rPr>
        <w:t>林区行政执法人员应当依照本条例以及有关法律、法规、规章规定的权限和程序履行职责，严格、规范、公正、文明执法。</w:t>
      </w:r>
    </w:p>
    <w:p>
      <w:pPr>
        <w:keepNext w:val="0"/>
        <w:keepLines w:val="0"/>
        <w:pageBreakBefore w:val="0"/>
        <w:widowControl w:val="0"/>
        <w:kinsoku/>
        <w:wordWrap/>
        <w:overflowPunct/>
        <w:topLinePunct w:val="0"/>
        <w:autoSpaceDE w:val="0"/>
        <w:autoSpaceDN w:val="0"/>
        <w:bidi w:val="0"/>
        <w:adjustRightInd w:val="0"/>
        <w:snapToGrid/>
        <w:spacing w:line="600" w:lineRule="exact"/>
        <w:ind w:left="0" w:leftChars="0" w:right="0" w:rightChars="0" w:firstLine="640" w:firstLineChars="200"/>
        <w:textAlignment w:val="auto"/>
        <w:outlineLvl w:val="9"/>
        <w:rPr>
          <w:rFonts w:hint="eastAsia" w:ascii="仿宋_GB2312" w:hAnsi="仿宋" w:eastAsia="仿宋_GB2312" w:cs="宋体"/>
          <w:kern w:val="0"/>
          <w:sz w:val="32"/>
          <w:szCs w:val="32"/>
        </w:rPr>
      </w:pPr>
      <w:r>
        <w:rPr>
          <w:rFonts w:hint="eastAsia" w:eastAsia="仿宋_GB2312"/>
          <w:sz w:val="32"/>
          <w:szCs w:val="32"/>
        </w:rPr>
        <w:t>国有重点林区</w:t>
      </w:r>
      <w:r>
        <w:rPr>
          <w:rFonts w:hint="eastAsia" w:ascii="仿宋_GB2312" w:hAnsi="仿宋" w:eastAsia="仿宋_GB2312"/>
          <w:sz w:val="32"/>
        </w:rPr>
        <w:t>各级管理部门的</w:t>
      </w:r>
      <w:r>
        <w:rPr>
          <w:rFonts w:hint="eastAsia" w:ascii="仿宋_GB2312" w:hAnsi="仿宋" w:eastAsia="仿宋_GB2312" w:cs="宋体"/>
          <w:kern w:val="0"/>
          <w:sz w:val="32"/>
          <w:szCs w:val="32"/>
        </w:rPr>
        <w:t>法制工作机构应当依法对行政执法活动进行指导和监督。</w:t>
      </w:r>
    </w:p>
    <w:p>
      <w:pPr>
        <w:keepNext w:val="0"/>
        <w:keepLines w:val="0"/>
        <w:pageBreakBefore w:val="0"/>
        <w:widowControl w:val="0"/>
        <w:kinsoku/>
        <w:wordWrap/>
        <w:overflowPunct/>
        <w:topLinePunct w:val="0"/>
        <w:bidi w:val="0"/>
        <w:snapToGrid/>
        <w:spacing w:line="600" w:lineRule="exact"/>
        <w:ind w:left="0" w:leftChars="0" w:right="0" w:rightChars="0" w:firstLine="643" w:firstLineChars="200"/>
        <w:textAlignment w:val="auto"/>
        <w:outlineLvl w:val="9"/>
        <w:rPr>
          <w:rFonts w:hint="eastAsia" w:ascii="黑体" w:hAnsi="仿宋" w:eastAsia="黑体"/>
          <w:b/>
          <w:sz w:val="32"/>
          <w:szCs w:val="32"/>
        </w:rPr>
      </w:pPr>
    </w:p>
    <w:p>
      <w:pPr>
        <w:keepNext w:val="0"/>
        <w:keepLines w:val="0"/>
        <w:pageBreakBefore w:val="0"/>
        <w:widowControl w:val="0"/>
        <w:kinsoku/>
        <w:wordWrap/>
        <w:overflowPunct/>
        <w:topLinePunct w:val="0"/>
        <w:bidi w:val="0"/>
        <w:snapToGrid/>
        <w:spacing w:line="600" w:lineRule="exact"/>
        <w:ind w:left="0" w:leftChars="0" w:right="0" w:rightChars="0"/>
        <w:jc w:val="center"/>
        <w:textAlignment w:val="auto"/>
        <w:outlineLvl w:val="9"/>
        <w:rPr>
          <w:rFonts w:hint="eastAsia" w:ascii="黑体" w:hAnsi="仿宋" w:eastAsia="黑体"/>
          <w:bCs/>
          <w:sz w:val="32"/>
          <w:szCs w:val="32"/>
        </w:rPr>
      </w:pPr>
      <w:r>
        <w:rPr>
          <w:rFonts w:hint="eastAsia" w:ascii="黑体" w:hAnsi="仿宋" w:eastAsia="黑体"/>
          <w:bCs/>
          <w:sz w:val="32"/>
          <w:szCs w:val="32"/>
        </w:rPr>
        <w:t>第三章</w:t>
      </w:r>
      <w:r>
        <w:rPr>
          <w:rFonts w:hint="eastAsia" w:ascii="黑体" w:hAnsi="仿宋" w:eastAsia="黑体"/>
          <w:bCs/>
          <w:sz w:val="32"/>
          <w:szCs w:val="32"/>
          <w:lang w:val="en-US" w:eastAsia="zh-CN"/>
        </w:rPr>
        <w:t xml:space="preserve">  </w:t>
      </w:r>
      <w:r>
        <w:rPr>
          <w:rFonts w:hint="eastAsia" w:ascii="黑体" w:hAnsi="仿宋" w:eastAsia="黑体"/>
          <w:bCs/>
          <w:sz w:val="32"/>
          <w:szCs w:val="32"/>
        </w:rPr>
        <w:t>生态保护</w:t>
      </w:r>
    </w:p>
    <w:p>
      <w:pPr>
        <w:keepNext w:val="0"/>
        <w:keepLines w:val="0"/>
        <w:pageBreakBefore w:val="0"/>
        <w:widowControl w:val="0"/>
        <w:kinsoku/>
        <w:wordWrap/>
        <w:overflowPunct/>
        <w:topLinePunct w:val="0"/>
        <w:bidi w:val="0"/>
        <w:snapToGrid/>
        <w:spacing w:line="600" w:lineRule="exact"/>
        <w:ind w:left="0" w:leftChars="0" w:right="0" w:rightChars="0" w:firstLine="630"/>
        <w:textAlignment w:val="auto"/>
        <w:outlineLvl w:val="9"/>
        <w:rPr>
          <w:rFonts w:hint="eastAsia" w:ascii="仿宋" w:hAnsi="仿宋" w:eastAsia="仿宋"/>
          <w:b/>
          <w:sz w:val="32"/>
          <w:szCs w:val="30"/>
        </w:rPr>
      </w:pPr>
    </w:p>
    <w:p>
      <w:pPr>
        <w:keepNext w:val="0"/>
        <w:keepLines w:val="0"/>
        <w:pageBreakBefore w:val="0"/>
        <w:widowControl w:val="0"/>
        <w:kinsoku/>
        <w:wordWrap/>
        <w:overflowPunct/>
        <w:topLinePunct w:val="0"/>
        <w:bidi w:val="0"/>
        <w:snapToGrid/>
        <w:spacing w:line="600" w:lineRule="exact"/>
        <w:ind w:left="0" w:leftChars="0" w:right="0" w:rightChars="0" w:firstLine="630"/>
        <w:textAlignment w:val="auto"/>
        <w:outlineLvl w:val="9"/>
        <w:rPr>
          <w:rFonts w:hint="eastAsia" w:ascii="仿宋_GB2312" w:hAnsi="仿宋" w:eastAsia="仿宋_GB2312"/>
          <w:sz w:val="32"/>
        </w:rPr>
      </w:pPr>
      <w:r>
        <w:rPr>
          <w:rFonts w:hint="eastAsia" w:ascii="黑体" w:hAnsi="仿宋" w:eastAsia="黑体"/>
          <w:sz w:val="32"/>
          <w:szCs w:val="32"/>
        </w:rPr>
        <w:t>第十一条</w:t>
      </w:r>
      <w:r>
        <w:rPr>
          <w:rFonts w:hint="eastAsia" w:ascii="仿宋_GB2312" w:hAnsi="仿宋" w:eastAsia="仿宋_GB2312"/>
          <w:b/>
          <w:sz w:val="32"/>
          <w:szCs w:val="32"/>
        </w:rPr>
        <w:t xml:space="preserve"> </w:t>
      </w:r>
      <w:r>
        <w:rPr>
          <w:rFonts w:hint="eastAsia" w:ascii="仿宋_GB2312" w:hAnsi="仿宋"/>
          <w:b/>
          <w:sz w:val="32"/>
          <w:szCs w:val="32"/>
          <w:lang w:val="en-US" w:eastAsia="zh-CN"/>
        </w:rPr>
        <w:t xml:space="preserve"> </w:t>
      </w:r>
      <w:r>
        <w:rPr>
          <w:rFonts w:hint="eastAsia" w:ascii="仿宋_GB2312" w:hAnsi="仿宋" w:eastAsia="仿宋_GB2312"/>
          <w:sz w:val="32"/>
          <w:szCs w:val="32"/>
        </w:rPr>
        <w:t>国有</w:t>
      </w:r>
      <w:r>
        <w:rPr>
          <w:rFonts w:hint="eastAsia" w:eastAsia="仿宋_GB2312"/>
          <w:sz w:val="32"/>
          <w:szCs w:val="32"/>
        </w:rPr>
        <w:t>重点</w:t>
      </w:r>
      <w:r>
        <w:rPr>
          <w:rFonts w:hint="eastAsia" w:ascii="仿宋_GB2312" w:hAnsi="仿宋" w:eastAsia="仿宋_GB2312"/>
          <w:sz w:val="32"/>
          <w:szCs w:val="32"/>
        </w:rPr>
        <w:t>林区应当</w:t>
      </w:r>
      <w:r>
        <w:rPr>
          <w:rFonts w:hint="eastAsia" w:ascii="仿宋_GB2312" w:hAnsi="仿宋" w:eastAsia="仿宋_GB2312"/>
          <w:sz w:val="32"/>
        </w:rPr>
        <w:t>按照生态主导、严格保护、统筹规划、科学管理、合理开发、可持续发展的要求，</w:t>
      </w:r>
      <w:r>
        <w:rPr>
          <w:rFonts w:hint="eastAsia" w:ascii="仿宋_GB2312" w:hAnsi="仿宋" w:eastAsia="仿宋_GB2312"/>
          <w:sz w:val="32"/>
          <w:szCs w:val="32"/>
        </w:rPr>
        <w:t>保证森林生态作用的有效发挥。</w:t>
      </w:r>
    </w:p>
    <w:p>
      <w:pPr>
        <w:keepNext w:val="0"/>
        <w:keepLines w:val="0"/>
        <w:pageBreakBefore w:val="0"/>
        <w:widowControl w:val="0"/>
        <w:kinsoku/>
        <w:wordWrap/>
        <w:overflowPunct/>
        <w:topLinePunct w:val="0"/>
        <w:bidi w:val="0"/>
        <w:snapToGrid/>
        <w:spacing w:line="600" w:lineRule="exact"/>
        <w:ind w:left="0" w:leftChars="0" w:right="0" w:rightChars="0" w:firstLine="630"/>
        <w:textAlignment w:val="auto"/>
        <w:outlineLvl w:val="9"/>
        <w:rPr>
          <w:rFonts w:hint="eastAsia" w:ascii="仿宋_GB2312" w:hAnsi="仿宋" w:eastAsia="仿宋_GB2312"/>
          <w:sz w:val="32"/>
        </w:rPr>
      </w:pPr>
      <w:r>
        <w:rPr>
          <w:rFonts w:hint="eastAsia" w:ascii="黑体" w:hAnsi="仿宋" w:eastAsia="黑体"/>
          <w:sz w:val="32"/>
          <w:szCs w:val="32"/>
        </w:rPr>
        <w:t>第十二条</w:t>
      </w:r>
      <w:r>
        <w:rPr>
          <w:rFonts w:hint="eastAsia" w:ascii="黑体" w:hAnsi="仿宋" w:eastAsia="黑体"/>
          <w:sz w:val="32"/>
          <w:szCs w:val="32"/>
          <w:lang w:val="en-US" w:eastAsia="zh-CN"/>
        </w:rPr>
        <w:t xml:space="preserve"> </w:t>
      </w:r>
      <w:r>
        <w:rPr>
          <w:rFonts w:hint="eastAsia" w:ascii="仿宋_GB2312" w:hAnsi="仿宋" w:eastAsia="仿宋_GB2312"/>
          <w:bCs/>
          <w:sz w:val="32"/>
          <w:szCs w:val="30"/>
        </w:rPr>
        <w:t xml:space="preserve"> </w:t>
      </w:r>
      <w:r>
        <w:rPr>
          <w:rFonts w:hint="eastAsia" w:eastAsia="仿宋_GB2312"/>
          <w:sz w:val="32"/>
          <w:szCs w:val="32"/>
        </w:rPr>
        <w:t>国有重点林区各级管理部门</w:t>
      </w:r>
      <w:r>
        <w:rPr>
          <w:rFonts w:hint="eastAsia" w:ascii="仿宋_GB2312" w:hAnsi="仿宋" w:eastAsia="仿宋_GB2312"/>
          <w:bCs/>
          <w:sz w:val="32"/>
          <w:szCs w:val="30"/>
        </w:rPr>
        <w:t>应当依照国家和省的规定，在国有</w:t>
      </w:r>
      <w:r>
        <w:rPr>
          <w:rFonts w:hint="eastAsia" w:eastAsia="仿宋_GB2312"/>
          <w:sz w:val="32"/>
          <w:szCs w:val="32"/>
        </w:rPr>
        <w:t>重点</w:t>
      </w:r>
      <w:r>
        <w:rPr>
          <w:rFonts w:hint="eastAsia" w:ascii="仿宋_GB2312" w:hAnsi="仿宋" w:eastAsia="仿宋_GB2312"/>
          <w:bCs/>
          <w:sz w:val="32"/>
          <w:szCs w:val="30"/>
        </w:rPr>
        <w:t>林区内建立生态功能保护区域，</w:t>
      </w:r>
      <w:r>
        <w:rPr>
          <w:rFonts w:hint="eastAsia" w:ascii="仿宋_GB2312" w:hAnsi="仿宋" w:eastAsia="仿宋_GB2312"/>
          <w:sz w:val="32"/>
        </w:rPr>
        <w:t>组织实施天然林保护等重点林业生态工程</w:t>
      </w:r>
      <w:r>
        <w:rPr>
          <w:rFonts w:hint="eastAsia" w:ascii="仿宋_GB2312" w:hAnsi="仿宋" w:eastAsia="仿宋_GB2312"/>
          <w:bCs/>
          <w:sz w:val="32"/>
          <w:szCs w:val="30"/>
        </w:rPr>
        <w:t>。</w:t>
      </w:r>
    </w:p>
    <w:p>
      <w:pPr>
        <w:keepNext w:val="0"/>
        <w:keepLines w:val="0"/>
        <w:pageBreakBefore w:val="0"/>
        <w:widowControl w:val="0"/>
        <w:kinsoku/>
        <w:wordWrap/>
        <w:overflowPunct/>
        <w:topLinePunct w:val="0"/>
        <w:bidi w:val="0"/>
        <w:snapToGrid/>
        <w:spacing w:line="600" w:lineRule="exact"/>
        <w:ind w:left="0" w:leftChars="0" w:right="0" w:rightChars="0" w:firstLine="630"/>
        <w:textAlignment w:val="auto"/>
        <w:outlineLvl w:val="9"/>
        <w:rPr>
          <w:rFonts w:hint="eastAsia" w:ascii="仿宋_GB2312" w:hAnsi="仿宋" w:eastAsia="仿宋_GB2312"/>
          <w:bCs/>
          <w:sz w:val="32"/>
          <w:szCs w:val="30"/>
        </w:rPr>
      </w:pPr>
      <w:r>
        <w:rPr>
          <w:rFonts w:hint="eastAsia" w:ascii="黑体" w:hAnsi="仿宋" w:eastAsia="黑体"/>
          <w:sz w:val="32"/>
          <w:szCs w:val="32"/>
        </w:rPr>
        <w:t>第十三条</w:t>
      </w:r>
      <w:r>
        <w:rPr>
          <w:rFonts w:hint="eastAsia" w:ascii="仿宋_GB2312" w:hAnsi="仿宋" w:eastAsia="仿宋_GB2312"/>
          <w:bCs/>
          <w:sz w:val="32"/>
          <w:szCs w:val="30"/>
        </w:rPr>
        <w:t xml:space="preserve"> </w:t>
      </w:r>
      <w:r>
        <w:rPr>
          <w:rFonts w:hint="eastAsia" w:ascii="仿宋_GB2312" w:hAnsi="仿宋"/>
          <w:bCs/>
          <w:sz w:val="32"/>
          <w:szCs w:val="30"/>
          <w:lang w:val="en-US" w:eastAsia="zh-CN"/>
        </w:rPr>
        <w:t xml:space="preserve"> </w:t>
      </w:r>
      <w:r>
        <w:rPr>
          <w:rFonts w:hint="eastAsia" w:ascii="仿宋_GB2312" w:hAnsi="仿宋" w:eastAsia="仿宋_GB2312"/>
          <w:bCs/>
          <w:sz w:val="32"/>
          <w:szCs w:val="30"/>
        </w:rPr>
        <w:t>国有</w:t>
      </w:r>
      <w:r>
        <w:rPr>
          <w:rFonts w:hint="eastAsia" w:eastAsia="仿宋_GB2312"/>
          <w:sz w:val="32"/>
          <w:szCs w:val="32"/>
        </w:rPr>
        <w:t>重点</w:t>
      </w:r>
      <w:r>
        <w:rPr>
          <w:rFonts w:hint="eastAsia" w:ascii="仿宋_GB2312" w:hAnsi="仿宋" w:eastAsia="仿宋_GB2312"/>
          <w:bCs/>
          <w:sz w:val="32"/>
          <w:szCs w:val="30"/>
        </w:rPr>
        <w:t>林区内的森林和湿地资源，应当以发挥生态效益为目的，按照公益事业进行管理，实行严格保护，并按照国家和省有关规定建立生态效益补偿制度。</w:t>
      </w:r>
    </w:p>
    <w:p>
      <w:pPr>
        <w:keepNext w:val="0"/>
        <w:keepLines w:val="0"/>
        <w:pageBreakBefore w:val="0"/>
        <w:widowControl w:val="0"/>
        <w:kinsoku/>
        <w:wordWrap/>
        <w:overflowPunct/>
        <w:topLinePunct w:val="0"/>
        <w:bidi w:val="0"/>
        <w:snapToGrid/>
        <w:spacing w:line="600" w:lineRule="exact"/>
        <w:ind w:left="0" w:leftChars="0" w:right="0" w:rightChars="0" w:firstLine="640" w:firstLineChars="200"/>
        <w:textAlignment w:val="auto"/>
        <w:outlineLvl w:val="9"/>
        <w:rPr>
          <w:rFonts w:hint="eastAsia" w:ascii="仿宋_GB2312" w:hAnsi="仿宋" w:eastAsia="仿宋_GB2312"/>
          <w:sz w:val="32"/>
        </w:rPr>
      </w:pPr>
      <w:r>
        <w:rPr>
          <w:rFonts w:hint="eastAsia" w:ascii="黑体" w:hAnsi="仿宋" w:eastAsia="黑体"/>
          <w:sz w:val="32"/>
          <w:szCs w:val="32"/>
        </w:rPr>
        <w:t>第十四条</w:t>
      </w:r>
      <w:r>
        <w:rPr>
          <w:rFonts w:hint="eastAsia" w:ascii="仿宋_GB2312" w:hAnsi="仿宋" w:eastAsia="仿宋_GB2312"/>
          <w:sz w:val="32"/>
        </w:rPr>
        <w:t xml:space="preserve"> </w:t>
      </w:r>
      <w:r>
        <w:rPr>
          <w:rFonts w:hint="eastAsia" w:ascii="仿宋_GB2312" w:hAnsi="仿宋"/>
          <w:sz w:val="32"/>
          <w:lang w:val="en-US" w:eastAsia="zh-CN"/>
        </w:rPr>
        <w:t xml:space="preserve"> </w:t>
      </w:r>
      <w:r>
        <w:rPr>
          <w:rFonts w:hint="eastAsia" w:ascii="仿宋_GB2312" w:hAnsi="仿宋" w:eastAsia="仿宋_GB2312"/>
          <w:sz w:val="32"/>
        </w:rPr>
        <w:t>在国有重点林区内严格保护国家一、二级保护树种。采伐或者利用国家一级保护树种的，应当报国务院林业主管部门批准；采伐或者利用国家二级保护树种的，应当报省</w:t>
      </w:r>
      <w:r>
        <w:rPr>
          <w:rFonts w:hint="eastAsia" w:eastAsia="仿宋_GB2312"/>
          <w:sz w:val="32"/>
          <w:szCs w:val="32"/>
        </w:rPr>
        <w:t>国有重点林区</w:t>
      </w:r>
      <w:r>
        <w:rPr>
          <w:rFonts w:hint="eastAsia" w:ascii="仿宋_GB2312" w:hAnsi="仿宋" w:eastAsia="仿宋_GB2312"/>
          <w:sz w:val="32"/>
        </w:rPr>
        <w:t>主管部门批准。</w:t>
      </w:r>
    </w:p>
    <w:p>
      <w:pPr>
        <w:keepNext w:val="0"/>
        <w:keepLines w:val="0"/>
        <w:pageBreakBefore w:val="0"/>
        <w:widowControl w:val="0"/>
        <w:kinsoku/>
        <w:wordWrap/>
        <w:overflowPunct/>
        <w:topLinePunct w:val="0"/>
        <w:bidi w:val="0"/>
        <w:snapToGrid/>
        <w:spacing w:line="600" w:lineRule="exact"/>
        <w:ind w:left="0" w:leftChars="0" w:right="0" w:rightChars="0" w:firstLine="640" w:firstLineChars="200"/>
        <w:textAlignment w:val="auto"/>
        <w:outlineLvl w:val="9"/>
        <w:rPr>
          <w:rFonts w:hint="eastAsia" w:ascii="黑体" w:hAnsi="仿宋" w:eastAsia="黑体"/>
          <w:b/>
          <w:sz w:val="32"/>
          <w:szCs w:val="32"/>
        </w:rPr>
      </w:pPr>
      <w:r>
        <w:rPr>
          <w:rFonts w:hint="eastAsia" w:ascii="仿宋_GB2312" w:hAnsi="仿宋" w:eastAsia="仿宋_GB2312"/>
          <w:sz w:val="32"/>
        </w:rPr>
        <w:t>未经国家或者省有关部门批准，禁止引进各类生物物种，防止有害生物物种的入侵。</w:t>
      </w:r>
    </w:p>
    <w:p>
      <w:pPr>
        <w:keepNext w:val="0"/>
        <w:keepLines w:val="0"/>
        <w:pageBreakBefore w:val="0"/>
        <w:widowControl w:val="0"/>
        <w:kinsoku/>
        <w:wordWrap/>
        <w:overflowPunct/>
        <w:topLinePunct w:val="0"/>
        <w:bidi w:val="0"/>
        <w:snapToGrid/>
        <w:spacing w:line="600" w:lineRule="exact"/>
        <w:ind w:left="0" w:leftChars="0" w:right="0" w:rightChars="0" w:firstLine="640" w:firstLineChars="200"/>
        <w:textAlignment w:val="auto"/>
        <w:outlineLvl w:val="9"/>
        <w:rPr>
          <w:rFonts w:hint="eastAsia" w:ascii="楷体_GB2312" w:hAnsi="仿宋" w:eastAsia="楷体_GB2312"/>
          <w:b/>
          <w:sz w:val="32"/>
          <w:szCs w:val="32"/>
        </w:rPr>
      </w:pPr>
      <w:r>
        <w:rPr>
          <w:rFonts w:hint="eastAsia" w:ascii="黑体" w:hAnsi="仿宋" w:eastAsia="黑体"/>
          <w:sz w:val="32"/>
          <w:szCs w:val="32"/>
        </w:rPr>
        <w:t>第十五条</w:t>
      </w:r>
      <w:r>
        <w:rPr>
          <w:rFonts w:hint="eastAsia" w:ascii="黑体" w:hAnsi="仿宋" w:eastAsia="黑体"/>
          <w:sz w:val="32"/>
          <w:szCs w:val="32"/>
          <w:lang w:val="en-US" w:eastAsia="zh-CN"/>
        </w:rPr>
        <w:t xml:space="preserve"> </w:t>
      </w:r>
      <w:r>
        <w:rPr>
          <w:rFonts w:hint="eastAsia" w:ascii="仿宋_GB2312" w:hAnsi="仿宋" w:eastAsia="仿宋_GB2312"/>
          <w:sz w:val="32"/>
        </w:rPr>
        <w:t xml:space="preserve"> </w:t>
      </w:r>
      <w:r>
        <w:rPr>
          <w:rFonts w:hint="eastAsia" w:eastAsia="仿宋_GB2312"/>
          <w:sz w:val="32"/>
          <w:szCs w:val="32"/>
        </w:rPr>
        <w:t>国有重点林区</w:t>
      </w:r>
      <w:r>
        <w:rPr>
          <w:rFonts w:hint="eastAsia" w:ascii="仿宋_GB2312" w:hAnsi="仿宋" w:eastAsia="仿宋_GB2312"/>
          <w:sz w:val="32"/>
        </w:rPr>
        <w:t>各级管理部门应当加强</w:t>
      </w:r>
      <w:r>
        <w:rPr>
          <w:rFonts w:hint="eastAsia" w:ascii="仿宋_GB2312" w:hAnsi="仿宋" w:eastAsia="仿宋_GB2312"/>
          <w:bCs/>
          <w:sz w:val="32"/>
          <w:szCs w:val="30"/>
        </w:rPr>
        <w:t>国有</w:t>
      </w:r>
      <w:r>
        <w:rPr>
          <w:rFonts w:hint="eastAsia" w:eastAsia="仿宋_GB2312"/>
          <w:sz w:val="32"/>
          <w:szCs w:val="32"/>
        </w:rPr>
        <w:t>重点</w:t>
      </w:r>
      <w:r>
        <w:rPr>
          <w:rFonts w:hint="eastAsia" w:ascii="仿宋_GB2312" w:hAnsi="仿宋" w:eastAsia="仿宋_GB2312"/>
          <w:bCs/>
          <w:sz w:val="32"/>
          <w:szCs w:val="30"/>
        </w:rPr>
        <w:t>林区内林木种质资源的</w:t>
      </w:r>
      <w:r>
        <w:rPr>
          <w:rFonts w:hint="eastAsia" w:ascii="仿宋_GB2312" w:hAnsi="仿宋" w:eastAsia="仿宋_GB2312"/>
          <w:sz w:val="32"/>
        </w:rPr>
        <w:t>保护与管理</w:t>
      </w:r>
      <w:r>
        <w:rPr>
          <w:rFonts w:hint="eastAsia" w:ascii="仿宋_GB2312" w:hAnsi="仿宋" w:eastAsia="仿宋_GB2312"/>
          <w:bCs/>
          <w:sz w:val="32"/>
          <w:szCs w:val="30"/>
        </w:rPr>
        <w:t>，规范</w:t>
      </w:r>
      <w:r>
        <w:rPr>
          <w:rFonts w:hint="eastAsia" w:ascii="仿宋_GB2312" w:hAnsi="仿宋" w:eastAsia="仿宋_GB2312"/>
          <w:sz w:val="32"/>
        </w:rPr>
        <w:t>林木种子的采收、选育和生产、加工，保证种源纯正和生产用种质量。</w:t>
      </w:r>
    </w:p>
    <w:p>
      <w:pPr>
        <w:keepNext w:val="0"/>
        <w:keepLines w:val="0"/>
        <w:pageBreakBefore w:val="0"/>
        <w:widowControl w:val="0"/>
        <w:kinsoku/>
        <w:wordWrap/>
        <w:overflowPunct/>
        <w:topLinePunct w:val="0"/>
        <w:bidi w:val="0"/>
        <w:snapToGrid/>
        <w:spacing w:line="600" w:lineRule="exact"/>
        <w:ind w:left="0" w:leftChars="0" w:right="0" w:rightChars="0" w:firstLine="640" w:firstLineChars="200"/>
        <w:textAlignment w:val="auto"/>
        <w:outlineLvl w:val="9"/>
        <w:rPr>
          <w:rFonts w:hint="eastAsia" w:ascii="仿宋_GB2312" w:hAnsi="仿宋" w:eastAsia="仿宋_GB2312"/>
          <w:sz w:val="32"/>
        </w:rPr>
      </w:pPr>
      <w:r>
        <w:rPr>
          <w:rFonts w:hint="eastAsia" w:ascii="黑体" w:hAnsi="仿宋" w:eastAsia="黑体"/>
          <w:sz w:val="32"/>
          <w:szCs w:val="32"/>
        </w:rPr>
        <w:t>第十六条</w:t>
      </w:r>
      <w:r>
        <w:rPr>
          <w:rFonts w:hint="eastAsia" w:ascii="黑体" w:hAnsi="仿宋" w:eastAsia="黑体"/>
          <w:sz w:val="32"/>
          <w:szCs w:val="32"/>
          <w:lang w:val="en-US" w:eastAsia="zh-CN"/>
        </w:rPr>
        <w:t xml:space="preserve"> </w:t>
      </w:r>
      <w:r>
        <w:rPr>
          <w:rFonts w:hint="eastAsia" w:ascii="仿宋_GB2312" w:hAnsi="仿宋" w:eastAsia="仿宋_GB2312"/>
          <w:b/>
          <w:sz w:val="32"/>
          <w:szCs w:val="32"/>
        </w:rPr>
        <w:t xml:space="preserve"> </w:t>
      </w:r>
      <w:r>
        <w:rPr>
          <w:rFonts w:hint="eastAsia" w:ascii="仿宋_GB2312" w:hAnsi="仿宋" w:eastAsia="仿宋_GB2312"/>
          <w:sz w:val="32"/>
          <w:szCs w:val="32"/>
        </w:rPr>
        <w:t>严格保护</w:t>
      </w:r>
      <w:r>
        <w:rPr>
          <w:rFonts w:hint="eastAsia" w:ascii="仿宋_GB2312" w:hAnsi="仿宋" w:eastAsia="仿宋_GB2312"/>
          <w:bCs/>
          <w:sz w:val="32"/>
          <w:szCs w:val="32"/>
        </w:rPr>
        <w:t>国</w:t>
      </w:r>
      <w:r>
        <w:rPr>
          <w:rFonts w:hint="eastAsia" w:ascii="仿宋_GB2312" w:hAnsi="仿宋" w:eastAsia="仿宋_GB2312"/>
          <w:bCs/>
          <w:sz w:val="32"/>
          <w:szCs w:val="30"/>
        </w:rPr>
        <w:t>有</w:t>
      </w:r>
      <w:r>
        <w:rPr>
          <w:rFonts w:hint="eastAsia" w:eastAsia="仿宋_GB2312"/>
          <w:sz w:val="32"/>
          <w:szCs w:val="32"/>
        </w:rPr>
        <w:t>重点</w:t>
      </w:r>
      <w:r>
        <w:rPr>
          <w:rFonts w:hint="eastAsia" w:ascii="仿宋_GB2312" w:hAnsi="仿宋" w:eastAsia="仿宋_GB2312"/>
          <w:bCs/>
          <w:sz w:val="32"/>
          <w:szCs w:val="30"/>
        </w:rPr>
        <w:t>林区内的河溪、水面、江湖支流源头和水源涵养区，不符合国有</w:t>
      </w:r>
      <w:r>
        <w:rPr>
          <w:rFonts w:hint="eastAsia" w:eastAsia="仿宋_GB2312"/>
          <w:sz w:val="32"/>
          <w:szCs w:val="32"/>
        </w:rPr>
        <w:t>重点</w:t>
      </w:r>
      <w:r>
        <w:rPr>
          <w:rFonts w:hint="eastAsia" w:ascii="仿宋_GB2312" w:hAnsi="仿宋" w:eastAsia="仿宋_GB2312"/>
          <w:bCs/>
          <w:sz w:val="32"/>
          <w:szCs w:val="30"/>
        </w:rPr>
        <w:t>林区生态</w:t>
      </w:r>
      <w:r>
        <w:rPr>
          <w:rFonts w:hint="eastAsia" w:ascii="仿宋_GB2312" w:hAnsi="仿宋" w:eastAsia="仿宋_GB2312"/>
          <w:sz w:val="32"/>
        </w:rPr>
        <w:t>保护规划和省水资源保护总体规划</w:t>
      </w:r>
      <w:r>
        <w:rPr>
          <w:rFonts w:hint="eastAsia" w:ascii="仿宋_GB2312" w:hAnsi="仿宋" w:eastAsia="仿宋_GB2312"/>
          <w:bCs/>
          <w:sz w:val="32"/>
          <w:szCs w:val="30"/>
        </w:rPr>
        <w:t>的，不得开发利用</w:t>
      </w:r>
      <w:r>
        <w:rPr>
          <w:rFonts w:hint="eastAsia" w:ascii="仿宋_GB2312" w:hAnsi="仿宋" w:eastAsia="仿宋_GB2312"/>
          <w:sz w:val="32"/>
        </w:rPr>
        <w:t>。</w:t>
      </w:r>
    </w:p>
    <w:p>
      <w:pPr>
        <w:keepNext w:val="0"/>
        <w:keepLines w:val="0"/>
        <w:pageBreakBefore w:val="0"/>
        <w:widowControl w:val="0"/>
        <w:kinsoku/>
        <w:wordWrap/>
        <w:overflowPunct/>
        <w:topLinePunct w:val="0"/>
        <w:bidi w:val="0"/>
        <w:snapToGrid/>
        <w:spacing w:line="600" w:lineRule="exact"/>
        <w:ind w:left="0" w:leftChars="0" w:right="0" w:rightChars="0" w:firstLine="640" w:firstLineChars="200"/>
        <w:textAlignment w:val="auto"/>
        <w:outlineLvl w:val="9"/>
        <w:rPr>
          <w:rFonts w:hint="eastAsia" w:ascii="黑体" w:hAnsi="仿宋" w:eastAsia="黑体"/>
          <w:b/>
          <w:bCs/>
          <w:sz w:val="32"/>
          <w:szCs w:val="32"/>
        </w:rPr>
      </w:pPr>
      <w:r>
        <w:rPr>
          <w:rFonts w:hint="eastAsia" w:ascii="黑体" w:hAnsi="仿宋" w:eastAsia="黑体"/>
          <w:bCs/>
          <w:sz w:val="32"/>
          <w:szCs w:val="32"/>
        </w:rPr>
        <w:t>第十七条</w:t>
      </w:r>
      <w:r>
        <w:rPr>
          <w:rFonts w:hint="eastAsia" w:ascii="仿宋_GB2312" w:hAnsi="仿宋" w:eastAsia="仿宋_GB2312"/>
          <w:b/>
          <w:sz w:val="32"/>
          <w:szCs w:val="32"/>
        </w:rPr>
        <w:t xml:space="preserve"> </w:t>
      </w:r>
      <w:r>
        <w:rPr>
          <w:rFonts w:hint="eastAsia" w:ascii="仿宋_GB2312" w:hAnsi="仿宋"/>
          <w:b/>
          <w:sz w:val="32"/>
          <w:szCs w:val="32"/>
          <w:lang w:val="en-US" w:eastAsia="zh-CN"/>
        </w:rPr>
        <w:t xml:space="preserve"> </w:t>
      </w:r>
      <w:r>
        <w:rPr>
          <w:rFonts w:hint="eastAsia" w:eastAsia="仿宋_GB2312"/>
          <w:sz w:val="32"/>
          <w:szCs w:val="32"/>
        </w:rPr>
        <w:t>国有重点林区</w:t>
      </w:r>
      <w:r>
        <w:rPr>
          <w:rFonts w:hint="eastAsia" w:ascii="仿宋_GB2312" w:hAnsi="仿宋" w:eastAsia="仿宋_GB2312"/>
          <w:sz w:val="32"/>
        </w:rPr>
        <w:t>各级管理部门应当加强国有</w:t>
      </w:r>
      <w:r>
        <w:rPr>
          <w:rFonts w:hint="eastAsia" w:eastAsia="仿宋_GB2312"/>
          <w:sz w:val="32"/>
          <w:szCs w:val="32"/>
        </w:rPr>
        <w:t>重点</w:t>
      </w:r>
      <w:r>
        <w:rPr>
          <w:rFonts w:hint="eastAsia" w:ascii="仿宋_GB2312" w:hAnsi="仿宋" w:eastAsia="仿宋_GB2312"/>
          <w:sz w:val="32"/>
        </w:rPr>
        <w:t>林区内的水土保持工作。对已经或者可能发生水土流失的区域，应当限期治理，必要时可以封山育林。</w:t>
      </w:r>
    </w:p>
    <w:p>
      <w:pPr>
        <w:keepNext w:val="0"/>
        <w:keepLines w:val="0"/>
        <w:pageBreakBefore w:val="0"/>
        <w:widowControl w:val="0"/>
        <w:kinsoku/>
        <w:wordWrap/>
        <w:overflowPunct/>
        <w:topLinePunct w:val="0"/>
        <w:bidi w:val="0"/>
        <w:snapToGrid/>
        <w:spacing w:line="600" w:lineRule="exact"/>
        <w:ind w:left="0" w:leftChars="0" w:right="0" w:rightChars="0" w:firstLine="640" w:firstLineChars="200"/>
        <w:textAlignment w:val="auto"/>
        <w:outlineLvl w:val="9"/>
        <w:rPr>
          <w:rFonts w:hint="eastAsia" w:ascii="仿宋_GB2312" w:hAnsi="仿宋" w:eastAsia="仿宋_GB2312"/>
          <w:sz w:val="32"/>
        </w:rPr>
      </w:pPr>
      <w:r>
        <w:rPr>
          <w:rFonts w:hint="eastAsia" w:ascii="黑体" w:hAnsi="仿宋" w:eastAsia="黑体"/>
          <w:sz w:val="32"/>
          <w:szCs w:val="32"/>
        </w:rPr>
        <w:t>第十八条</w:t>
      </w:r>
      <w:r>
        <w:rPr>
          <w:rFonts w:hint="eastAsia" w:ascii="黑体" w:hAnsi="仿宋" w:eastAsia="黑体"/>
          <w:sz w:val="32"/>
          <w:szCs w:val="32"/>
          <w:lang w:val="en-US" w:eastAsia="zh-CN"/>
        </w:rPr>
        <w:t xml:space="preserve"> </w:t>
      </w:r>
      <w:r>
        <w:rPr>
          <w:rFonts w:hint="eastAsia" w:ascii="仿宋_GB2312" w:hAnsi="仿宋" w:eastAsia="仿宋_GB2312"/>
          <w:b/>
          <w:bCs/>
          <w:sz w:val="32"/>
          <w:szCs w:val="32"/>
        </w:rPr>
        <w:t xml:space="preserve"> </w:t>
      </w:r>
      <w:r>
        <w:rPr>
          <w:rFonts w:hint="eastAsia" w:eastAsia="仿宋_GB2312"/>
          <w:sz w:val="32"/>
          <w:szCs w:val="32"/>
        </w:rPr>
        <w:t>国有重点林区</w:t>
      </w:r>
      <w:r>
        <w:rPr>
          <w:rFonts w:hint="eastAsia" w:ascii="仿宋_GB2312" w:hAnsi="仿宋" w:eastAsia="仿宋_GB2312"/>
          <w:sz w:val="32"/>
        </w:rPr>
        <w:t>各级管理部门应当加强国有</w:t>
      </w:r>
      <w:r>
        <w:rPr>
          <w:rFonts w:hint="eastAsia" w:eastAsia="仿宋_GB2312"/>
          <w:sz w:val="32"/>
          <w:szCs w:val="32"/>
        </w:rPr>
        <w:t>重点</w:t>
      </w:r>
      <w:r>
        <w:rPr>
          <w:rFonts w:hint="eastAsia" w:ascii="仿宋_GB2312" w:hAnsi="仿宋" w:eastAsia="仿宋_GB2312"/>
          <w:bCs/>
          <w:sz w:val="32"/>
          <w:szCs w:val="32"/>
        </w:rPr>
        <w:t>林区内有害生物监测、预报和防治，组织实施森林防疫检疫工作。</w:t>
      </w:r>
    </w:p>
    <w:p>
      <w:pPr>
        <w:keepNext w:val="0"/>
        <w:keepLines w:val="0"/>
        <w:pageBreakBefore w:val="0"/>
        <w:widowControl w:val="0"/>
        <w:kinsoku/>
        <w:wordWrap/>
        <w:overflowPunct/>
        <w:topLinePunct w:val="0"/>
        <w:bidi w:val="0"/>
        <w:snapToGrid/>
        <w:spacing w:line="600" w:lineRule="exact"/>
        <w:ind w:left="0" w:leftChars="0" w:right="0" w:rightChars="0" w:firstLine="630"/>
        <w:textAlignment w:val="auto"/>
        <w:outlineLvl w:val="9"/>
        <w:rPr>
          <w:rFonts w:hint="eastAsia" w:ascii="仿宋_GB2312" w:hAnsi="仿宋" w:eastAsia="仿宋_GB2312"/>
          <w:sz w:val="32"/>
        </w:rPr>
      </w:pPr>
      <w:r>
        <w:rPr>
          <w:rFonts w:hint="eastAsia" w:ascii="黑体" w:hAnsi="仿宋" w:eastAsia="黑体"/>
          <w:sz w:val="32"/>
          <w:szCs w:val="32"/>
        </w:rPr>
        <w:t>第十九条</w:t>
      </w:r>
      <w:r>
        <w:rPr>
          <w:rFonts w:hint="eastAsia" w:ascii="黑体" w:hAnsi="仿宋" w:eastAsia="黑体"/>
          <w:sz w:val="32"/>
          <w:szCs w:val="32"/>
          <w:lang w:val="en-US" w:eastAsia="zh-CN"/>
        </w:rPr>
        <w:t xml:space="preserve"> </w:t>
      </w:r>
      <w:r>
        <w:rPr>
          <w:rFonts w:hint="eastAsia" w:ascii="仿宋_GB2312" w:hAnsi="仿宋" w:eastAsia="仿宋_GB2312"/>
          <w:sz w:val="32"/>
        </w:rPr>
        <w:t xml:space="preserve"> </w:t>
      </w:r>
      <w:r>
        <w:rPr>
          <w:rFonts w:hint="eastAsia" w:eastAsia="仿宋_GB2312"/>
          <w:sz w:val="32"/>
          <w:szCs w:val="32"/>
        </w:rPr>
        <w:t>国有重点林区</w:t>
      </w:r>
      <w:r>
        <w:rPr>
          <w:rFonts w:hint="eastAsia" w:ascii="仿宋_GB2312" w:hAnsi="仿宋" w:eastAsia="仿宋_GB2312"/>
          <w:sz w:val="32"/>
        </w:rPr>
        <w:t>各级管理部门应当</w:t>
      </w:r>
      <w:r>
        <w:rPr>
          <w:rFonts w:hint="eastAsia" w:ascii="仿宋_GB2312" w:hAnsi="仿宋" w:eastAsia="仿宋_GB2312"/>
          <w:bCs/>
          <w:sz w:val="32"/>
          <w:szCs w:val="30"/>
        </w:rPr>
        <w:t>加强对</w:t>
      </w:r>
      <w:r>
        <w:rPr>
          <w:rFonts w:hint="eastAsia" w:ascii="仿宋_GB2312" w:hAnsi="仿宋" w:eastAsia="仿宋_GB2312"/>
          <w:sz w:val="32"/>
        </w:rPr>
        <w:t>国有</w:t>
      </w:r>
      <w:r>
        <w:rPr>
          <w:rFonts w:hint="eastAsia" w:eastAsia="仿宋_GB2312"/>
          <w:sz w:val="32"/>
          <w:szCs w:val="32"/>
        </w:rPr>
        <w:t>重点</w:t>
      </w:r>
      <w:r>
        <w:rPr>
          <w:rFonts w:hint="eastAsia" w:ascii="仿宋_GB2312" w:hAnsi="仿宋" w:eastAsia="仿宋_GB2312"/>
          <w:bCs/>
          <w:sz w:val="32"/>
          <w:szCs w:val="30"/>
        </w:rPr>
        <w:t>林区内</w:t>
      </w:r>
      <w:r>
        <w:rPr>
          <w:rFonts w:hint="eastAsia" w:ascii="仿宋_GB2312" w:hAnsi="仿宋" w:eastAsia="仿宋_GB2312"/>
          <w:sz w:val="32"/>
        </w:rPr>
        <w:t>野生动植物资源的保护、监测和管理。</w:t>
      </w:r>
    </w:p>
    <w:p>
      <w:pPr>
        <w:keepNext w:val="0"/>
        <w:keepLines w:val="0"/>
        <w:pageBreakBefore w:val="0"/>
        <w:widowControl w:val="0"/>
        <w:kinsoku/>
        <w:wordWrap/>
        <w:overflowPunct/>
        <w:topLinePunct w:val="0"/>
        <w:bidi w:val="0"/>
        <w:snapToGrid/>
        <w:spacing w:line="600" w:lineRule="exact"/>
        <w:ind w:left="0" w:leftChars="0" w:right="0" w:rightChars="0" w:firstLine="630"/>
        <w:textAlignment w:val="auto"/>
        <w:outlineLvl w:val="9"/>
        <w:rPr>
          <w:rFonts w:hint="eastAsia" w:ascii="仿宋_GB2312" w:hAnsi="仿宋" w:eastAsia="仿宋_GB2312"/>
          <w:sz w:val="32"/>
        </w:rPr>
      </w:pPr>
      <w:r>
        <w:rPr>
          <w:rFonts w:hint="eastAsia" w:ascii="仿宋_GB2312" w:hAnsi="仿宋" w:eastAsia="仿宋_GB2312"/>
          <w:bCs/>
          <w:sz w:val="32"/>
          <w:szCs w:val="30"/>
        </w:rPr>
        <w:t>国有</w:t>
      </w:r>
      <w:r>
        <w:rPr>
          <w:rFonts w:hint="eastAsia" w:eastAsia="仿宋_GB2312"/>
          <w:sz w:val="32"/>
          <w:szCs w:val="32"/>
        </w:rPr>
        <w:t>重点</w:t>
      </w:r>
      <w:r>
        <w:rPr>
          <w:rFonts w:hint="eastAsia" w:ascii="仿宋_GB2312" w:hAnsi="仿宋" w:eastAsia="仿宋_GB2312"/>
          <w:bCs/>
          <w:sz w:val="32"/>
          <w:szCs w:val="30"/>
        </w:rPr>
        <w:t>林区</w:t>
      </w:r>
      <w:r>
        <w:rPr>
          <w:rFonts w:hint="eastAsia" w:ascii="仿宋_GB2312" w:hAnsi="仿宋" w:eastAsia="仿宋_GB2312"/>
          <w:sz w:val="32"/>
        </w:rPr>
        <w:t>内</w:t>
      </w:r>
      <w:r>
        <w:rPr>
          <w:rFonts w:hint="eastAsia" w:ascii="仿宋_GB2312" w:hAnsi="仿宋" w:eastAsia="仿宋_GB2312"/>
          <w:bCs/>
          <w:sz w:val="32"/>
          <w:szCs w:val="30"/>
        </w:rPr>
        <w:t>野生动物的猎捕、饲养、繁殖和野生植物的采集、加工、运输、经营，应当依照有关法律、法规和规章执行。</w:t>
      </w:r>
    </w:p>
    <w:p>
      <w:pPr>
        <w:keepNext w:val="0"/>
        <w:keepLines w:val="0"/>
        <w:pageBreakBefore w:val="0"/>
        <w:widowControl w:val="0"/>
        <w:kinsoku/>
        <w:wordWrap/>
        <w:overflowPunct/>
        <w:topLinePunct w:val="0"/>
        <w:bidi w:val="0"/>
        <w:snapToGrid/>
        <w:spacing w:line="600" w:lineRule="exact"/>
        <w:ind w:left="0" w:leftChars="0" w:right="0" w:rightChars="0" w:firstLine="630"/>
        <w:textAlignment w:val="auto"/>
        <w:outlineLvl w:val="9"/>
        <w:rPr>
          <w:rFonts w:hint="eastAsia" w:ascii="仿宋_GB2312" w:hAnsi="仿宋" w:eastAsia="仿宋_GB2312"/>
          <w:sz w:val="32"/>
        </w:rPr>
      </w:pPr>
      <w:r>
        <w:rPr>
          <w:rFonts w:hint="eastAsia" w:ascii="黑体" w:hAnsi="仿宋" w:eastAsia="黑体"/>
          <w:bCs/>
          <w:sz w:val="32"/>
          <w:szCs w:val="32"/>
        </w:rPr>
        <w:t>第二十条</w:t>
      </w:r>
      <w:r>
        <w:rPr>
          <w:rFonts w:hint="eastAsia" w:ascii="仿宋_GB2312" w:hAnsi="仿宋" w:eastAsia="仿宋_GB2312"/>
          <w:sz w:val="32"/>
        </w:rPr>
        <w:t xml:space="preserve"> </w:t>
      </w:r>
      <w:r>
        <w:rPr>
          <w:rFonts w:hint="eastAsia" w:ascii="仿宋_GB2312" w:hAnsi="仿宋"/>
          <w:sz w:val="32"/>
          <w:lang w:val="en-US" w:eastAsia="zh-CN"/>
        </w:rPr>
        <w:t xml:space="preserve"> </w:t>
      </w:r>
      <w:r>
        <w:rPr>
          <w:rFonts w:hint="eastAsia" w:eastAsia="仿宋_GB2312"/>
          <w:sz w:val="32"/>
          <w:szCs w:val="32"/>
        </w:rPr>
        <w:t>国有重点林区</w:t>
      </w:r>
      <w:r>
        <w:rPr>
          <w:rFonts w:hint="eastAsia" w:ascii="仿宋_GB2312" w:hAnsi="仿宋" w:eastAsia="仿宋_GB2312"/>
          <w:sz w:val="32"/>
        </w:rPr>
        <w:t>各级管理部门负责国有</w:t>
      </w:r>
      <w:r>
        <w:rPr>
          <w:rFonts w:hint="eastAsia" w:eastAsia="仿宋_GB2312"/>
          <w:sz w:val="32"/>
          <w:szCs w:val="32"/>
        </w:rPr>
        <w:t>重点</w:t>
      </w:r>
      <w:r>
        <w:rPr>
          <w:rFonts w:hint="eastAsia" w:ascii="仿宋_GB2312" w:hAnsi="仿宋" w:eastAsia="仿宋_GB2312"/>
          <w:sz w:val="32"/>
        </w:rPr>
        <w:t>林区的森林防火工作，依法建立防火责任制，组织落实各项防火措施。</w:t>
      </w:r>
    </w:p>
    <w:p>
      <w:pPr>
        <w:keepNext w:val="0"/>
        <w:keepLines w:val="0"/>
        <w:pageBreakBefore w:val="0"/>
        <w:widowControl w:val="0"/>
        <w:kinsoku/>
        <w:wordWrap/>
        <w:overflowPunct/>
        <w:topLinePunct w:val="0"/>
        <w:bidi w:val="0"/>
        <w:snapToGrid/>
        <w:spacing w:line="600" w:lineRule="exact"/>
        <w:ind w:left="0" w:leftChars="0" w:right="0" w:rightChars="0" w:firstLine="640" w:firstLineChars="200"/>
        <w:textAlignment w:val="auto"/>
        <w:outlineLvl w:val="9"/>
        <w:rPr>
          <w:rFonts w:hint="eastAsia" w:ascii="仿宋_GB2312" w:hAnsi="仿宋" w:eastAsia="仿宋_GB2312"/>
          <w:bCs/>
          <w:sz w:val="32"/>
          <w:szCs w:val="32"/>
        </w:rPr>
      </w:pPr>
      <w:r>
        <w:rPr>
          <w:rFonts w:hint="eastAsia" w:ascii="黑体" w:hAnsi="仿宋" w:eastAsia="黑体"/>
          <w:bCs/>
          <w:sz w:val="32"/>
          <w:szCs w:val="32"/>
        </w:rPr>
        <w:t xml:space="preserve">第二十一条  </w:t>
      </w:r>
      <w:r>
        <w:rPr>
          <w:rFonts w:hint="eastAsia" w:ascii="仿宋_GB2312" w:hAnsi="仿宋" w:eastAsia="仿宋_GB2312"/>
          <w:bCs/>
          <w:sz w:val="32"/>
          <w:szCs w:val="32"/>
        </w:rPr>
        <w:t>省人民政府批准设立的林政木材检查站应当依法履行职责。</w:t>
      </w:r>
    </w:p>
    <w:p>
      <w:pPr>
        <w:keepNext w:val="0"/>
        <w:keepLines w:val="0"/>
        <w:pageBreakBefore w:val="0"/>
        <w:widowControl w:val="0"/>
        <w:kinsoku/>
        <w:wordWrap/>
        <w:overflowPunct/>
        <w:topLinePunct w:val="0"/>
        <w:bidi w:val="0"/>
        <w:snapToGrid/>
        <w:spacing w:line="600" w:lineRule="exact"/>
        <w:ind w:left="0" w:leftChars="0" w:right="0" w:rightChars="0" w:firstLine="640" w:firstLineChars="200"/>
        <w:textAlignment w:val="auto"/>
        <w:outlineLvl w:val="9"/>
        <w:rPr>
          <w:rFonts w:hint="eastAsia" w:ascii="仿宋_GB2312" w:hAnsi="仿宋" w:eastAsia="仿宋_GB2312"/>
          <w:sz w:val="32"/>
        </w:rPr>
      </w:pPr>
      <w:r>
        <w:rPr>
          <w:rFonts w:hint="eastAsia" w:ascii="黑体" w:hAnsi="仿宋" w:eastAsia="黑体"/>
          <w:bCs/>
          <w:sz w:val="32"/>
          <w:szCs w:val="32"/>
        </w:rPr>
        <w:t>第二十二条</w:t>
      </w:r>
      <w:r>
        <w:rPr>
          <w:rFonts w:hint="eastAsia" w:ascii="黑体" w:hAnsi="仿宋" w:eastAsia="黑体"/>
          <w:b/>
          <w:bCs/>
          <w:sz w:val="32"/>
          <w:szCs w:val="32"/>
        </w:rPr>
        <w:t xml:space="preserve"> </w:t>
      </w:r>
      <w:r>
        <w:rPr>
          <w:rFonts w:hint="eastAsia" w:ascii="黑体" w:hAnsi="仿宋" w:eastAsia="黑体"/>
          <w:b/>
          <w:bCs/>
          <w:sz w:val="32"/>
          <w:szCs w:val="32"/>
          <w:lang w:val="en-US" w:eastAsia="zh-CN"/>
        </w:rPr>
        <w:t xml:space="preserve"> </w:t>
      </w:r>
      <w:r>
        <w:rPr>
          <w:rFonts w:hint="eastAsia" w:ascii="仿宋_GB2312" w:hAnsi="仿宋" w:eastAsia="仿宋_GB2312"/>
          <w:sz w:val="32"/>
        </w:rPr>
        <w:t>国有</w:t>
      </w:r>
      <w:r>
        <w:rPr>
          <w:rFonts w:hint="eastAsia" w:eastAsia="仿宋_GB2312"/>
          <w:sz w:val="32"/>
          <w:szCs w:val="32"/>
        </w:rPr>
        <w:t>重点</w:t>
      </w:r>
      <w:r>
        <w:rPr>
          <w:rFonts w:hint="eastAsia" w:ascii="仿宋_GB2312" w:hAnsi="仿宋" w:eastAsia="仿宋_GB2312"/>
          <w:sz w:val="32"/>
        </w:rPr>
        <w:t>林区内禁止下列行为：</w:t>
      </w:r>
    </w:p>
    <w:p>
      <w:pPr>
        <w:keepNext w:val="0"/>
        <w:keepLines w:val="0"/>
        <w:pageBreakBefore w:val="0"/>
        <w:widowControl w:val="0"/>
        <w:kinsoku/>
        <w:wordWrap/>
        <w:overflowPunct/>
        <w:topLinePunct w:val="0"/>
        <w:bidi w:val="0"/>
        <w:snapToGrid/>
        <w:spacing w:line="600" w:lineRule="exact"/>
        <w:ind w:left="0" w:leftChars="0" w:right="0" w:rightChars="0" w:firstLine="640" w:firstLineChars="200"/>
        <w:textAlignment w:val="auto"/>
        <w:outlineLvl w:val="9"/>
        <w:rPr>
          <w:rFonts w:hint="eastAsia" w:ascii="仿宋_GB2312" w:hAnsi="仿宋" w:eastAsia="仿宋_GB2312"/>
          <w:sz w:val="32"/>
        </w:rPr>
      </w:pPr>
      <w:r>
        <w:rPr>
          <w:rFonts w:hint="eastAsia" w:ascii="仿宋_GB2312" w:hAnsi="仿宋" w:eastAsia="仿宋_GB2312"/>
          <w:sz w:val="32"/>
        </w:rPr>
        <w:t>（一）发展高污染、高耗能的产业；</w:t>
      </w:r>
    </w:p>
    <w:p>
      <w:pPr>
        <w:keepNext w:val="0"/>
        <w:keepLines w:val="0"/>
        <w:pageBreakBefore w:val="0"/>
        <w:widowControl w:val="0"/>
        <w:kinsoku/>
        <w:wordWrap/>
        <w:overflowPunct/>
        <w:topLinePunct w:val="0"/>
        <w:bidi w:val="0"/>
        <w:snapToGrid/>
        <w:spacing w:line="600" w:lineRule="exact"/>
        <w:ind w:left="0" w:leftChars="0" w:right="0" w:rightChars="0" w:firstLine="640" w:firstLineChars="200"/>
        <w:textAlignment w:val="auto"/>
        <w:outlineLvl w:val="9"/>
        <w:rPr>
          <w:rFonts w:hint="eastAsia" w:ascii="仿宋_GB2312" w:hAnsi="仿宋" w:eastAsia="仿宋_GB2312"/>
          <w:sz w:val="32"/>
        </w:rPr>
      </w:pPr>
      <w:r>
        <w:rPr>
          <w:rFonts w:hint="eastAsia" w:ascii="仿宋_GB2312" w:hAnsi="仿宋" w:eastAsia="仿宋_GB2312"/>
          <w:sz w:val="32"/>
        </w:rPr>
        <w:t>（二）毁林开垦破坏森林资源；</w:t>
      </w:r>
    </w:p>
    <w:p>
      <w:pPr>
        <w:keepNext w:val="0"/>
        <w:keepLines w:val="0"/>
        <w:pageBreakBefore w:val="0"/>
        <w:widowControl w:val="0"/>
        <w:kinsoku/>
        <w:wordWrap/>
        <w:overflowPunct/>
        <w:topLinePunct w:val="0"/>
        <w:bidi w:val="0"/>
        <w:snapToGrid/>
        <w:spacing w:line="600" w:lineRule="exact"/>
        <w:ind w:left="0" w:leftChars="0" w:right="0" w:rightChars="0" w:firstLine="640" w:firstLineChars="200"/>
        <w:textAlignment w:val="auto"/>
        <w:outlineLvl w:val="9"/>
        <w:rPr>
          <w:rFonts w:hint="eastAsia" w:ascii="仿宋_GB2312" w:hAnsi="仿宋" w:eastAsia="仿宋_GB2312"/>
          <w:sz w:val="32"/>
        </w:rPr>
      </w:pPr>
      <w:r>
        <w:rPr>
          <w:rFonts w:hint="eastAsia" w:ascii="仿宋_GB2312" w:hAnsi="仿宋" w:eastAsia="仿宋_GB2312"/>
          <w:sz w:val="32"/>
        </w:rPr>
        <w:t>（三）擅自采金、利用水资源；</w:t>
      </w:r>
    </w:p>
    <w:p>
      <w:pPr>
        <w:keepNext w:val="0"/>
        <w:keepLines w:val="0"/>
        <w:pageBreakBefore w:val="0"/>
        <w:widowControl w:val="0"/>
        <w:kinsoku/>
        <w:wordWrap/>
        <w:overflowPunct/>
        <w:topLinePunct w:val="0"/>
        <w:bidi w:val="0"/>
        <w:snapToGrid/>
        <w:spacing w:line="600" w:lineRule="exact"/>
        <w:ind w:left="0" w:leftChars="0" w:right="0" w:rightChars="0" w:firstLine="640" w:firstLineChars="200"/>
        <w:textAlignment w:val="auto"/>
        <w:outlineLvl w:val="9"/>
        <w:rPr>
          <w:rFonts w:hint="eastAsia" w:ascii="仿宋_GB2312" w:hAnsi="仿宋" w:eastAsia="仿宋_GB2312"/>
          <w:sz w:val="32"/>
        </w:rPr>
      </w:pPr>
      <w:r>
        <w:rPr>
          <w:rFonts w:hint="eastAsia" w:ascii="仿宋_GB2312" w:hAnsi="仿宋" w:eastAsia="仿宋_GB2312"/>
          <w:sz w:val="32"/>
        </w:rPr>
        <w:t>（四）擅自采石、挖砂、取土；</w:t>
      </w:r>
    </w:p>
    <w:p>
      <w:pPr>
        <w:keepNext w:val="0"/>
        <w:keepLines w:val="0"/>
        <w:pageBreakBefore w:val="0"/>
        <w:widowControl w:val="0"/>
        <w:kinsoku/>
        <w:wordWrap/>
        <w:overflowPunct/>
        <w:topLinePunct w:val="0"/>
        <w:bidi w:val="0"/>
        <w:snapToGrid/>
        <w:spacing w:line="600" w:lineRule="exact"/>
        <w:ind w:left="0" w:leftChars="0" w:right="0" w:rightChars="0" w:firstLine="630"/>
        <w:textAlignment w:val="auto"/>
        <w:outlineLvl w:val="9"/>
        <w:rPr>
          <w:rFonts w:hint="eastAsia" w:ascii="仿宋_GB2312" w:hAnsi="仿宋" w:eastAsia="仿宋_GB2312"/>
          <w:sz w:val="32"/>
          <w:szCs w:val="32"/>
        </w:rPr>
      </w:pPr>
      <w:r>
        <w:rPr>
          <w:rFonts w:hint="eastAsia" w:ascii="仿宋_GB2312" w:hAnsi="仿宋" w:eastAsia="仿宋_GB2312"/>
          <w:sz w:val="32"/>
        </w:rPr>
        <w:t>（五）可能破坏森林水体、地表植被和林区整体生态环境以及法律、法规、规章禁止的其他行为。</w:t>
      </w:r>
    </w:p>
    <w:p>
      <w:pPr>
        <w:keepNext w:val="0"/>
        <w:keepLines w:val="0"/>
        <w:pageBreakBefore w:val="0"/>
        <w:widowControl w:val="0"/>
        <w:kinsoku/>
        <w:wordWrap/>
        <w:overflowPunct/>
        <w:topLinePunct w:val="0"/>
        <w:bidi w:val="0"/>
        <w:snapToGrid/>
        <w:spacing w:line="600" w:lineRule="exact"/>
        <w:ind w:left="0" w:leftChars="0" w:right="0" w:rightChars="0" w:firstLine="2704" w:firstLineChars="845"/>
        <w:textAlignment w:val="auto"/>
        <w:outlineLvl w:val="9"/>
        <w:rPr>
          <w:rFonts w:hint="eastAsia" w:ascii="仿宋_GB2312" w:hAnsi="仿宋" w:eastAsia="仿宋_GB2312"/>
          <w:sz w:val="32"/>
        </w:rPr>
      </w:pPr>
    </w:p>
    <w:p>
      <w:pPr>
        <w:keepNext w:val="0"/>
        <w:keepLines w:val="0"/>
        <w:pageBreakBefore w:val="0"/>
        <w:widowControl w:val="0"/>
        <w:kinsoku/>
        <w:wordWrap/>
        <w:overflowPunct/>
        <w:topLinePunct w:val="0"/>
        <w:bidi w:val="0"/>
        <w:snapToGrid/>
        <w:spacing w:line="600" w:lineRule="exact"/>
        <w:ind w:left="0" w:leftChars="0" w:right="0" w:rightChars="0"/>
        <w:jc w:val="center"/>
        <w:textAlignment w:val="auto"/>
        <w:outlineLvl w:val="9"/>
        <w:rPr>
          <w:rFonts w:hint="eastAsia" w:ascii="黑体" w:hAnsi="仿宋" w:eastAsia="黑体"/>
          <w:bCs/>
          <w:sz w:val="32"/>
          <w:szCs w:val="32"/>
        </w:rPr>
      </w:pPr>
      <w:r>
        <w:rPr>
          <w:rFonts w:hint="eastAsia" w:ascii="黑体" w:hAnsi="仿宋" w:eastAsia="黑体"/>
          <w:bCs/>
          <w:sz w:val="32"/>
          <w:szCs w:val="32"/>
        </w:rPr>
        <w:t>第四章</w:t>
      </w:r>
      <w:r>
        <w:rPr>
          <w:rFonts w:hint="eastAsia" w:ascii="黑体" w:hAnsi="仿宋" w:eastAsia="黑体"/>
          <w:bCs/>
          <w:sz w:val="32"/>
          <w:szCs w:val="32"/>
          <w:lang w:val="en-US" w:eastAsia="zh-CN"/>
        </w:rPr>
        <w:t xml:space="preserve">  </w:t>
      </w:r>
      <w:r>
        <w:rPr>
          <w:rFonts w:hint="eastAsia" w:ascii="黑体" w:hAnsi="仿宋" w:eastAsia="黑体"/>
          <w:bCs/>
          <w:sz w:val="32"/>
          <w:szCs w:val="32"/>
        </w:rPr>
        <w:t>经营管理</w:t>
      </w:r>
    </w:p>
    <w:p>
      <w:pPr>
        <w:keepNext w:val="0"/>
        <w:keepLines w:val="0"/>
        <w:pageBreakBefore w:val="0"/>
        <w:widowControl w:val="0"/>
        <w:kinsoku/>
        <w:wordWrap/>
        <w:overflowPunct/>
        <w:topLinePunct w:val="0"/>
        <w:bidi w:val="0"/>
        <w:snapToGrid/>
        <w:spacing w:line="600" w:lineRule="exact"/>
        <w:ind w:left="0" w:leftChars="0" w:right="0" w:rightChars="0" w:firstLine="630"/>
        <w:textAlignment w:val="auto"/>
        <w:outlineLvl w:val="9"/>
        <w:rPr>
          <w:rFonts w:hint="eastAsia" w:ascii="仿宋" w:hAnsi="仿宋" w:eastAsia="仿宋"/>
          <w:bCs/>
          <w:sz w:val="32"/>
          <w:szCs w:val="30"/>
        </w:rPr>
      </w:pPr>
    </w:p>
    <w:p>
      <w:pPr>
        <w:keepNext w:val="0"/>
        <w:keepLines w:val="0"/>
        <w:pageBreakBefore w:val="0"/>
        <w:widowControl w:val="0"/>
        <w:kinsoku/>
        <w:wordWrap/>
        <w:overflowPunct/>
        <w:topLinePunct w:val="0"/>
        <w:bidi w:val="0"/>
        <w:snapToGrid/>
        <w:spacing w:line="600" w:lineRule="exact"/>
        <w:ind w:left="0" w:leftChars="0" w:right="0" w:rightChars="0" w:firstLine="630"/>
        <w:textAlignment w:val="auto"/>
        <w:outlineLvl w:val="9"/>
        <w:rPr>
          <w:rFonts w:hint="eastAsia" w:ascii="仿宋_GB2312" w:hAnsi="仿宋" w:eastAsia="仿宋_GB2312"/>
          <w:bCs/>
          <w:sz w:val="32"/>
          <w:szCs w:val="30"/>
        </w:rPr>
      </w:pPr>
      <w:r>
        <w:rPr>
          <w:rFonts w:hint="eastAsia" w:ascii="黑体" w:hAnsi="仿宋" w:eastAsia="黑体"/>
          <w:bCs/>
          <w:sz w:val="32"/>
          <w:szCs w:val="32"/>
        </w:rPr>
        <w:t>第二十三条</w:t>
      </w:r>
      <w:r>
        <w:rPr>
          <w:rFonts w:hint="eastAsia" w:ascii="仿宋_GB2312" w:hAnsi="仿宋" w:eastAsia="仿宋_GB2312"/>
          <w:bCs/>
          <w:sz w:val="32"/>
          <w:szCs w:val="30"/>
        </w:rPr>
        <w:t xml:space="preserve"> </w:t>
      </w:r>
      <w:r>
        <w:rPr>
          <w:rFonts w:hint="eastAsia" w:ascii="仿宋_GB2312" w:hAnsi="仿宋"/>
          <w:bCs/>
          <w:sz w:val="32"/>
          <w:szCs w:val="30"/>
          <w:lang w:val="en-US" w:eastAsia="zh-CN"/>
        </w:rPr>
        <w:t xml:space="preserve"> </w:t>
      </w:r>
      <w:r>
        <w:rPr>
          <w:rFonts w:hint="eastAsia" w:eastAsia="仿宋_GB2312"/>
          <w:sz w:val="32"/>
          <w:szCs w:val="32"/>
        </w:rPr>
        <w:t>国有重点林区</w:t>
      </w:r>
      <w:r>
        <w:rPr>
          <w:rFonts w:hint="eastAsia" w:ascii="仿宋_GB2312" w:hAnsi="仿宋" w:eastAsia="仿宋_GB2312"/>
          <w:sz w:val="32"/>
        </w:rPr>
        <w:t>各级管理部门</w:t>
      </w:r>
      <w:r>
        <w:rPr>
          <w:rFonts w:hint="eastAsia" w:ascii="仿宋_GB2312" w:hAnsi="仿宋" w:eastAsia="仿宋_GB2312"/>
          <w:bCs/>
          <w:sz w:val="32"/>
          <w:szCs w:val="30"/>
        </w:rPr>
        <w:t>应当遵循科学发展、分类经营的方针，增加森林资源总量，增强森林生态系统整体功能，增加林产品有效供给，发展林区经济。</w:t>
      </w:r>
    </w:p>
    <w:p>
      <w:pPr>
        <w:keepNext w:val="0"/>
        <w:keepLines w:val="0"/>
        <w:pageBreakBefore w:val="0"/>
        <w:widowControl w:val="0"/>
        <w:kinsoku/>
        <w:wordWrap/>
        <w:overflowPunct/>
        <w:topLinePunct w:val="0"/>
        <w:bidi w:val="0"/>
        <w:snapToGrid/>
        <w:spacing w:line="600" w:lineRule="exact"/>
        <w:ind w:left="0" w:leftChars="0" w:right="0" w:rightChars="0" w:firstLine="630"/>
        <w:textAlignment w:val="auto"/>
        <w:outlineLvl w:val="9"/>
        <w:rPr>
          <w:rFonts w:hint="eastAsia" w:ascii="仿宋_GB2312" w:hAnsi="仿宋" w:eastAsia="仿宋_GB2312"/>
          <w:bCs/>
          <w:sz w:val="32"/>
          <w:szCs w:val="30"/>
        </w:rPr>
      </w:pPr>
      <w:r>
        <w:rPr>
          <w:rFonts w:hint="eastAsia" w:ascii="黑体" w:hAnsi="仿宋" w:eastAsia="黑体"/>
          <w:bCs/>
          <w:sz w:val="32"/>
          <w:szCs w:val="32"/>
        </w:rPr>
        <w:t>第二十四条</w:t>
      </w:r>
      <w:r>
        <w:rPr>
          <w:rFonts w:hint="eastAsia" w:ascii="仿宋_GB2312" w:hAnsi="仿宋" w:eastAsia="仿宋_GB2312"/>
          <w:sz w:val="32"/>
        </w:rPr>
        <w:t xml:space="preserve"> </w:t>
      </w:r>
      <w:r>
        <w:rPr>
          <w:rFonts w:hint="eastAsia" w:ascii="仿宋_GB2312" w:hAnsi="仿宋"/>
          <w:sz w:val="32"/>
          <w:lang w:val="en-US" w:eastAsia="zh-CN"/>
        </w:rPr>
        <w:t xml:space="preserve"> </w:t>
      </w:r>
      <w:r>
        <w:rPr>
          <w:rFonts w:hint="eastAsia" w:ascii="仿宋_GB2312" w:hAnsi="仿宋" w:eastAsia="仿宋_GB2312"/>
          <w:bCs/>
          <w:sz w:val="32"/>
          <w:szCs w:val="30"/>
        </w:rPr>
        <w:t>国有</w:t>
      </w:r>
      <w:r>
        <w:rPr>
          <w:rFonts w:hint="eastAsia" w:eastAsia="仿宋_GB2312"/>
          <w:sz w:val="32"/>
          <w:szCs w:val="32"/>
        </w:rPr>
        <w:t>重点</w:t>
      </w:r>
      <w:r>
        <w:rPr>
          <w:rFonts w:hint="eastAsia" w:ascii="仿宋_GB2312" w:hAnsi="仿宋" w:eastAsia="仿宋_GB2312"/>
          <w:bCs/>
          <w:sz w:val="32"/>
          <w:szCs w:val="30"/>
        </w:rPr>
        <w:t>林区应当转变经济发展方式，调整产业结构，创新体制机制，发展绿色生态产业，构筑以生态为主导的现代林区绿色产业体系，实现由林业经济向林区经济转型。</w:t>
      </w:r>
    </w:p>
    <w:p>
      <w:pPr>
        <w:keepNext w:val="0"/>
        <w:keepLines w:val="0"/>
        <w:pageBreakBefore w:val="0"/>
        <w:widowControl w:val="0"/>
        <w:kinsoku/>
        <w:wordWrap/>
        <w:overflowPunct/>
        <w:topLinePunct w:val="0"/>
        <w:bidi w:val="0"/>
        <w:snapToGrid/>
        <w:spacing w:line="600" w:lineRule="exact"/>
        <w:ind w:left="0" w:leftChars="0" w:right="0" w:rightChars="0" w:firstLine="630"/>
        <w:textAlignment w:val="auto"/>
        <w:outlineLvl w:val="9"/>
        <w:rPr>
          <w:rFonts w:hint="eastAsia" w:ascii="仿宋_GB2312" w:hAnsi="仿宋" w:eastAsia="仿宋_GB2312"/>
          <w:sz w:val="32"/>
          <w:szCs w:val="32"/>
        </w:rPr>
      </w:pPr>
      <w:r>
        <w:rPr>
          <w:rFonts w:hint="eastAsia" w:ascii="黑体" w:hAnsi="仿宋" w:eastAsia="黑体"/>
          <w:bCs/>
          <w:sz w:val="32"/>
          <w:szCs w:val="32"/>
        </w:rPr>
        <w:t>第二十五条</w:t>
      </w:r>
      <w:r>
        <w:rPr>
          <w:rFonts w:hint="eastAsia" w:ascii="黑体" w:hAnsi="仿宋" w:eastAsia="黑体"/>
          <w:bCs/>
          <w:sz w:val="32"/>
          <w:szCs w:val="32"/>
          <w:lang w:val="en-US" w:eastAsia="zh-CN"/>
        </w:rPr>
        <w:t xml:space="preserve"> </w:t>
      </w:r>
      <w:r>
        <w:rPr>
          <w:rFonts w:hint="eastAsia" w:ascii="仿宋_GB2312" w:hAnsi="仿宋" w:eastAsia="仿宋_GB2312"/>
          <w:sz w:val="32"/>
        </w:rPr>
        <w:t xml:space="preserve"> </w:t>
      </w:r>
      <w:r>
        <w:rPr>
          <w:rFonts w:hint="eastAsia" w:ascii="仿宋_GB2312" w:hAnsi="仿宋" w:eastAsia="仿宋_GB2312"/>
          <w:bCs/>
          <w:sz w:val="32"/>
          <w:szCs w:val="30"/>
        </w:rPr>
        <w:t>国有</w:t>
      </w:r>
      <w:r>
        <w:rPr>
          <w:rFonts w:hint="eastAsia" w:eastAsia="仿宋_GB2312"/>
          <w:sz w:val="32"/>
          <w:szCs w:val="32"/>
        </w:rPr>
        <w:t>重点</w:t>
      </w:r>
      <w:r>
        <w:rPr>
          <w:rFonts w:hint="eastAsia" w:ascii="仿宋_GB2312" w:hAnsi="仿宋" w:eastAsia="仿宋_GB2312"/>
          <w:bCs/>
          <w:sz w:val="32"/>
          <w:szCs w:val="30"/>
        </w:rPr>
        <w:t>林区范围内的森林、林地、林木以及其他自然资源属于国家所有，由</w:t>
      </w:r>
      <w:r>
        <w:rPr>
          <w:rFonts w:hint="eastAsia" w:ascii="仿宋_GB2312" w:hAnsi="仿宋" w:eastAsia="仿宋_GB2312"/>
          <w:sz w:val="32"/>
        </w:rPr>
        <w:t>林业局</w:t>
      </w:r>
      <w:r>
        <w:rPr>
          <w:rFonts w:hint="eastAsia" w:ascii="仿宋_GB2312" w:hAnsi="仿宋" w:eastAsia="仿宋_GB2312"/>
          <w:bCs/>
          <w:sz w:val="32"/>
          <w:szCs w:val="30"/>
        </w:rPr>
        <w:t>依法</w:t>
      </w:r>
      <w:r>
        <w:rPr>
          <w:rFonts w:hint="eastAsia" w:ascii="仿宋_GB2312" w:hAnsi="仿宋" w:eastAsia="仿宋_GB2312"/>
          <w:sz w:val="32"/>
          <w:szCs w:val="32"/>
        </w:rPr>
        <w:t>经营管理。</w:t>
      </w:r>
    </w:p>
    <w:p>
      <w:pPr>
        <w:keepNext w:val="0"/>
        <w:keepLines w:val="0"/>
        <w:pageBreakBefore w:val="0"/>
        <w:widowControl w:val="0"/>
        <w:kinsoku/>
        <w:wordWrap/>
        <w:overflowPunct/>
        <w:topLinePunct w:val="0"/>
        <w:bidi w:val="0"/>
        <w:snapToGrid/>
        <w:spacing w:line="600" w:lineRule="exact"/>
        <w:ind w:left="0" w:leftChars="0" w:right="0" w:rightChars="0" w:firstLine="630"/>
        <w:textAlignment w:val="auto"/>
        <w:outlineLvl w:val="9"/>
        <w:rPr>
          <w:rFonts w:hint="eastAsia" w:ascii="仿宋_GB2312" w:hAnsi="仿宋" w:eastAsia="仿宋_GB2312"/>
          <w:bCs/>
          <w:sz w:val="32"/>
          <w:szCs w:val="30"/>
        </w:rPr>
      </w:pPr>
      <w:r>
        <w:rPr>
          <w:rFonts w:hint="eastAsia" w:ascii="仿宋_GB2312" w:hAnsi="仿宋" w:eastAsia="仿宋_GB2312"/>
          <w:sz w:val="32"/>
          <w:szCs w:val="32"/>
        </w:rPr>
        <w:t>林业局对国家授权其经营管理的森林资源享有使用权、经营权和收益权，对其经营管理的国有资产依法享有占有、使用、收益和处分的权利。</w:t>
      </w:r>
    </w:p>
    <w:p>
      <w:pPr>
        <w:keepNext w:val="0"/>
        <w:keepLines w:val="0"/>
        <w:pageBreakBefore w:val="0"/>
        <w:widowControl w:val="0"/>
        <w:kinsoku/>
        <w:wordWrap/>
        <w:overflowPunct/>
        <w:topLinePunct w:val="0"/>
        <w:bidi w:val="0"/>
        <w:snapToGrid/>
        <w:spacing w:line="600" w:lineRule="exact"/>
        <w:ind w:left="0" w:leftChars="0" w:right="0" w:rightChars="0" w:firstLine="630"/>
        <w:textAlignment w:val="auto"/>
        <w:outlineLvl w:val="9"/>
        <w:rPr>
          <w:rFonts w:hint="eastAsia" w:ascii="仿宋_GB2312" w:hAnsi="仿宋" w:eastAsia="仿宋_GB2312" w:cs="宋体"/>
          <w:kern w:val="0"/>
          <w:sz w:val="32"/>
          <w:szCs w:val="32"/>
        </w:rPr>
      </w:pPr>
      <w:r>
        <w:rPr>
          <w:rFonts w:hint="eastAsia" w:ascii="仿宋_GB2312" w:hAnsi="仿宋" w:eastAsia="仿宋_GB2312"/>
          <w:bCs/>
          <w:sz w:val="32"/>
          <w:szCs w:val="30"/>
        </w:rPr>
        <w:t>国有重点林区范围内的自然资源依法实行有偿使用制度。</w:t>
      </w:r>
    </w:p>
    <w:p>
      <w:pPr>
        <w:keepNext w:val="0"/>
        <w:keepLines w:val="0"/>
        <w:pageBreakBefore w:val="0"/>
        <w:widowControl w:val="0"/>
        <w:kinsoku/>
        <w:wordWrap/>
        <w:overflowPunct/>
        <w:topLinePunct w:val="0"/>
        <w:bidi w:val="0"/>
        <w:snapToGrid/>
        <w:spacing w:line="600" w:lineRule="exact"/>
        <w:ind w:left="0" w:leftChars="0" w:right="0" w:rightChars="0" w:firstLine="640" w:firstLineChars="200"/>
        <w:textAlignment w:val="auto"/>
        <w:outlineLvl w:val="9"/>
        <w:rPr>
          <w:rFonts w:hint="eastAsia" w:ascii="仿宋_GB2312" w:hAnsi="仿宋" w:eastAsia="仿宋_GB2312"/>
          <w:sz w:val="32"/>
        </w:rPr>
      </w:pPr>
      <w:r>
        <w:rPr>
          <w:rFonts w:hint="eastAsia" w:ascii="黑体" w:hAnsi="仿宋" w:eastAsia="黑体"/>
          <w:bCs/>
          <w:sz w:val="32"/>
          <w:szCs w:val="32"/>
        </w:rPr>
        <w:t>第二十六条</w:t>
      </w:r>
      <w:r>
        <w:rPr>
          <w:rFonts w:hint="eastAsia" w:ascii="仿宋_GB2312" w:hAnsi="仿宋" w:eastAsia="仿宋_GB2312"/>
          <w:sz w:val="32"/>
        </w:rPr>
        <w:t xml:space="preserve"> </w:t>
      </w:r>
      <w:r>
        <w:rPr>
          <w:rFonts w:hint="eastAsia" w:ascii="仿宋_GB2312" w:hAnsi="仿宋"/>
          <w:sz w:val="32"/>
          <w:lang w:val="en-US" w:eastAsia="zh-CN"/>
        </w:rPr>
        <w:t xml:space="preserve"> </w:t>
      </w:r>
      <w:r>
        <w:rPr>
          <w:rFonts w:hint="eastAsia" w:ascii="仿宋_GB2312" w:hAnsi="仿宋" w:eastAsia="仿宋_GB2312"/>
          <w:sz w:val="32"/>
        </w:rPr>
        <w:t>在国有</w:t>
      </w:r>
      <w:r>
        <w:rPr>
          <w:rFonts w:hint="eastAsia" w:eastAsia="仿宋_GB2312"/>
          <w:sz w:val="32"/>
          <w:szCs w:val="32"/>
        </w:rPr>
        <w:t>重点</w:t>
      </w:r>
      <w:r>
        <w:rPr>
          <w:rFonts w:hint="eastAsia" w:ascii="仿宋_GB2312" w:hAnsi="仿宋" w:eastAsia="仿宋_GB2312"/>
          <w:sz w:val="32"/>
        </w:rPr>
        <w:t>林区内采伐森林、林木的，应当根据国家批准的采伐限额，开展伐区调查设计，按照批准的经营方案，凭《林木采伐许可证》进行。</w:t>
      </w:r>
    </w:p>
    <w:p>
      <w:pPr>
        <w:keepNext w:val="0"/>
        <w:keepLines w:val="0"/>
        <w:pageBreakBefore w:val="0"/>
        <w:widowControl w:val="0"/>
        <w:kinsoku/>
        <w:wordWrap/>
        <w:overflowPunct/>
        <w:topLinePunct w:val="0"/>
        <w:bidi w:val="0"/>
        <w:snapToGrid/>
        <w:spacing w:line="600" w:lineRule="exact"/>
        <w:ind w:left="0" w:leftChars="0" w:right="0" w:rightChars="0" w:firstLine="630"/>
        <w:textAlignment w:val="auto"/>
        <w:outlineLvl w:val="9"/>
        <w:rPr>
          <w:rFonts w:hint="eastAsia" w:ascii="仿宋_GB2312" w:hAnsi="仿宋" w:eastAsia="仿宋_GB2312"/>
          <w:sz w:val="32"/>
        </w:rPr>
      </w:pPr>
      <w:r>
        <w:rPr>
          <w:rFonts w:hint="eastAsia" w:ascii="黑体" w:hAnsi="仿宋" w:eastAsia="黑体"/>
          <w:bCs/>
          <w:sz w:val="32"/>
          <w:szCs w:val="32"/>
        </w:rPr>
        <w:t>第二十七条</w:t>
      </w:r>
      <w:r>
        <w:rPr>
          <w:rFonts w:hint="eastAsia" w:ascii="仿宋_GB2312" w:hAnsi="仿宋" w:eastAsia="仿宋_GB2312"/>
          <w:bCs/>
          <w:sz w:val="32"/>
          <w:szCs w:val="32"/>
        </w:rPr>
        <w:t xml:space="preserve"> </w:t>
      </w:r>
      <w:r>
        <w:rPr>
          <w:rFonts w:hint="eastAsia" w:ascii="仿宋_GB2312" w:hAnsi="仿宋"/>
          <w:bCs/>
          <w:sz w:val="32"/>
          <w:szCs w:val="32"/>
          <w:lang w:val="en-US" w:eastAsia="zh-CN"/>
        </w:rPr>
        <w:t xml:space="preserve"> </w:t>
      </w:r>
      <w:r>
        <w:rPr>
          <w:rFonts w:hint="eastAsia" w:ascii="仿宋_GB2312" w:hAnsi="仿宋" w:eastAsia="仿宋_GB2312"/>
          <w:sz w:val="32"/>
        </w:rPr>
        <w:t>运输木材应当按照规定办理并持有木材运输证件。铁路、道路、水路运输的承运人应当凭木材运输证件承运木材。</w:t>
      </w:r>
    </w:p>
    <w:p>
      <w:pPr>
        <w:keepNext w:val="0"/>
        <w:keepLines w:val="0"/>
        <w:pageBreakBefore w:val="0"/>
        <w:widowControl w:val="0"/>
        <w:kinsoku/>
        <w:wordWrap/>
        <w:overflowPunct/>
        <w:topLinePunct w:val="0"/>
        <w:bidi w:val="0"/>
        <w:snapToGrid/>
        <w:spacing w:line="600" w:lineRule="exact"/>
        <w:ind w:left="0" w:leftChars="0" w:right="0" w:rightChars="0" w:firstLine="630"/>
        <w:textAlignment w:val="auto"/>
        <w:outlineLvl w:val="9"/>
        <w:rPr>
          <w:rFonts w:hint="eastAsia" w:ascii="仿宋_GB2312" w:hAnsi="仿宋" w:eastAsia="仿宋_GB2312"/>
          <w:sz w:val="32"/>
        </w:rPr>
      </w:pPr>
      <w:r>
        <w:rPr>
          <w:rFonts w:hint="eastAsia" w:ascii="仿宋_GB2312" w:hAnsi="仿宋" w:eastAsia="仿宋_GB2312"/>
          <w:sz w:val="32"/>
        </w:rPr>
        <w:t>林业执法人员为调查与国有</w:t>
      </w:r>
      <w:r>
        <w:rPr>
          <w:rFonts w:hint="eastAsia" w:eastAsia="仿宋_GB2312"/>
          <w:sz w:val="32"/>
          <w:szCs w:val="32"/>
        </w:rPr>
        <w:t>重点</w:t>
      </w:r>
      <w:r>
        <w:rPr>
          <w:rFonts w:hint="eastAsia" w:ascii="仿宋_GB2312" w:hAnsi="仿宋" w:eastAsia="仿宋_GB2312"/>
          <w:sz w:val="32"/>
        </w:rPr>
        <w:t>林区有关的涉林案件，可以凭国家林业主管部门或者省人民政府颁发的执法证件进入有关车站、码头、货场和木材市场以及国有</w:t>
      </w:r>
      <w:r>
        <w:rPr>
          <w:rFonts w:hint="eastAsia" w:eastAsia="仿宋_GB2312"/>
          <w:sz w:val="32"/>
          <w:szCs w:val="32"/>
        </w:rPr>
        <w:t>重点</w:t>
      </w:r>
      <w:r>
        <w:rPr>
          <w:rFonts w:hint="eastAsia" w:ascii="仿宋_GB2312" w:hAnsi="仿宋" w:eastAsia="仿宋_GB2312"/>
          <w:sz w:val="32"/>
        </w:rPr>
        <w:t>林区周边的乡镇村屯或者加工厂（点）进行检查，并向当地行政执法部门通报，当地行政执法部门应当予以配合。</w:t>
      </w:r>
    </w:p>
    <w:p>
      <w:pPr>
        <w:keepNext w:val="0"/>
        <w:keepLines w:val="0"/>
        <w:pageBreakBefore w:val="0"/>
        <w:widowControl w:val="0"/>
        <w:kinsoku/>
        <w:wordWrap/>
        <w:overflowPunct/>
        <w:topLinePunct w:val="0"/>
        <w:bidi w:val="0"/>
        <w:snapToGrid/>
        <w:spacing w:line="600" w:lineRule="exact"/>
        <w:ind w:left="0" w:leftChars="0" w:right="0" w:rightChars="0" w:firstLine="630"/>
        <w:textAlignment w:val="auto"/>
        <w:outlineLvl w:val="9"/>
        <w:rPr>
          <w:rFonts w:hint="eastAsia" w:ascii="仿宋_GB2312" w:hAnsi="仿宋" w:eastAsia="仿宋_GB2312"/>
          <w:sz w:val="32"/>
        </w:rPr>
      </w:pPr>
      <w:r>
        <w:rPr>
          <w:rFonts w:hint="eastAsia" w:ascii="黑体" w:hAnsi="仿宋" w:eastAsia="黑体"/>
          <w:bCs/>
          <w:sz w:val="32"/>
          <w:szCs w:val="32"/>
        </w:rPr>
        <w:t>第二十八条</w:t>
      </w:r>
      <w:r>
        <w:rPr>
          <w:rFonts w:hint="eastAsia" w:ascii="仿宋_GB2312" w:hAnsi="仿宋" w:eastAsia="仿宋_GB2312"/>
          <w:bCs/>
          <w:sz w:val="32"/>
          <w:szCs w:val="32"/>
        </w:rPr>
        <w:t xml:space="preserve"> </w:t>
      </w:r>
      <w:r>
        <w:rPr>
          <w:rFonts w:hint="eastAsia" w:ascii="仿宋_GB2312" w:hAnsi="仿宋"/>
          <w:bCs/>
          <w:sz w:val="32"/>
          <w:szCs w:val="32"/>
          <w:lang w:val="en-US" w:eastAsia="zh-CN"/>
        </w:rPr>
        <w:t xml:space="preserve"> </w:t>
      </w:r>
      <w:r>
        <w:rPr>
          <w:rFonts w:hint="eastAsia" w:ascii="仿宋_GB2312" w:hAnsi="仿宋" w:eastAsia="仿宋_GB2312"/>
          <w:sz w:val="32"/>
        </w:rPr>
        <w:t>在国有</w:t>
      </w:r>
      <w:r>
        <w:rPr>
          <w:rFonts w:hint="eastAsia" w:eastAsia="仿宋_GB2312"/>
          <w:sz w:val="32"/>
          <w:szCs w:val="32"/>
        </w:rPr>
        <w:t>重点</w:t>
      </w:r>
      <w:r>
        <w:rPr>
          <w:rFonts w:hint="eastAsia" w:ascii="仿宋_GB2312" w:hAnsi="仿宋" w:eastAsia="仿宋_GB2312"/>
          <w:sz w:val="32"/>
        </w:rPr>
        <w:t>林区内开办木材经营加工厂（点），应当依法到国有</w:t>
      </w:r>
      <w:r>
        <w:rPr>
          <w:rFonts w:hint="eastAsia" w:eastAsia="仿宋_GB2312"/>
          <w:sz w:val="32"/>
          <w:szCs w:val="32"/>
        </w:rPr>
        <w:t>重点</w:t>
      </w:r>
      <w:r>
        <w:rPr>
          <w:rFonts w:hint="eastAsia" w:ascii="仿宋_GB2312" w:hAnsi="仿宋" w:eastAsia="仿宋_GB2312"/>
          <w:sz w:val="32"/>
        </w:rPr>
        <w:t>林区有关主管部门办理《木材经营加工许可证》，并接受所在地林业局的管理。</w:t>
      </w:r>
    </w:p>
    <w:p>
      <w:pPr>
        <w:keepNext w:val="0"/>
        <w:keepLines w:val="0"/>
        <w:pageBreakBefore w:val="0"/>
        <w:widowControl w:val="0"/>
        <w:kinsoku/>
        <w:wordWrap/>
        <w:overflowPunct/>
        <w:topLinePunct w:val="0"/>
        <w:bidi w:val="0"/>
        <w:snapToGrid/>
        <w:spacing w:line="600" w:lineRule="exact"/>
        <w:ind w:left="0" w:leftChars="0" w:right="0" w:rightChars="0" w:firstLine="630"/>
        <w:textAlignment w:val="auto"/>
        <w:outlineLvl w:val="9"/>
        <w:rPr>
          <w:rFonts w:hint="eastAsia" w:ascii="仿宋_GB2312" w:hAnsi="仿宋" w:eastAsia="仿宋_GB2312"/>
          <w:sz w:val="32"/>
        </w:rPr>
      </w:pPr>
      <w:r>
        <w:rPr>
          <w:rFonts w:hint="eastAsia" w:ascii="黑体" w:eastAsia="黑体"/>
          <w:bCs/>
          <w:sz w:val="32"/>
          <w:szCs w:val="32"/>
        </w:rPr>
        <w:t>第二十九条</w:t>
      </w:r>
      <w:r>
        <w:rPr>
          <w:rFonts w:hint="eastAsia" w:ascii="仿宋_GB2312" w:hAnsi="仿宋" w:eastAsia="仿宋_GB2312"/>
          <w:sz w:val="32"/>
          <w:szCs w:val="32"/>
        </w:rPr>
        <w:t xml:space="preserve"> </w:t>
      </w:r>
      <w:r>
        <w:rPr>
          <w:rFonts w:hint="eastAsia" w:ascii="仿宋_GB2312" w:hAnsi="仿宋"/>
          <w:sz w:val="32"/>
          <w:szCs w:val="32"/>
          <w:lang w:val="en-US" w:eastAsia="zh-CN"/>
        </w:rPr>
        <w:t xml:space="preserve"> </w:t>
      </w:r>
      <w:r>
        <w:rPr>
          <w:rFonts w:hint="eastAsia" w:ascii="仿宋_GB2312" w:hAnsi="仿宋" w:eastAsia="仿宋_GB2312"/>
          <w:sz w:val="32"/>
          <w:szCs w:val="32"/>
        </w:rPr>
        <w:t>国有</w:t>
      </w:r>
      <w:r>
        <w:rPr>
          <w:rFonts w:hint="eastAsia" w:eastAsia="仿宋_GB2312"/>
          <w:sz w:val="32"/>
          <w:szCs w:val="32"/>
        </w:rPr>
        <w:t>重点</w:t>
      </w:r>
      <w:r>
        <w:rPr>
          <w:rFonts w:hint="eastAsia" w:ascii="仿宋_GB2312" w:hAnsi="仿宋" w:eastAsia="仿宋_GB2312"/>
          <w:sz w:val="32"/>
          <w:szCs w:val="32"/>
        </w:rPr>
        <w:t>林区应当实行森林资源管护经营制度。</w:t>
      </w:r>
    </w:p>
    <w:p>
      <w:pPr>
        <w:keepNext w:val="0"/>
        <w:keepLines w:val="0"/>
        <w:pageBreakBefore w:val="0"/>
        <w:widowControl w:val="0"/>
        <w:kinsoku/>
        <w:wordWrap/>
        <w:overflowPunct/>
        <w:topLinePunct w:val="0"/>
        <w:bidi w:val="0"/>
        <w:snapToGrid/>
        <w:spacing w:line="600" w:lineRule="exact"/>
        <w:ind w:left="0" w:leftChars="0" w:right="0" w:rightChars="0" w:firstLine="630"/>
        <w:textAlignment w:val="auto"/>
        <w:outlineLvl w:val="9"/>
        <w:rPr>
          <w:rFonts w:hint="eastAsia" w:ascii="仿宋_GB2312" w:hAnsi="仿宋" w:eastAsia="仿宋_GB2312"/>
          <w:sz w:val="32"/>
        </w:rPr>
      </w:pPr>
      <w:r>
        <w:rPr>
          <w:rFonts w:hint="eastAsia" w:ascii="仿宋_GB2312" w:hAnsi="仿宋" w:eastAsia="仿宋_GB2312"/>
          <w:sz w:val="32"/>
          <w:szCs w:val="32"/>
        </w:rPr>
        <w:t>管护经营责任人在管护责任区内，通过对森林资源的管理、保护、培育以及开展人工种植、养殖等林下经营活动所获得的合法收益受法律保护。</w:t>
      </w:r>
    </w:p>
    <w:p>
      <w:pPr>
        <w:pStyle w:val="2"/>
        <w:keepNext w:val="0"/>
        <w:keepLines w:val="0"/>
        <w:pageBreakBefore w:val="0"/>
        <w:widowControl w:val="0"/>
        <w:kinsoku/>
        <w:wordWrap/>
        <w:overflowPunct/>
        <w:topLinePunct w:val="0"/>
        <w:bidi w:val="0"/>
        <w:snapToGrid/>
        <w:spacing w:line="600" w:lineRule="exact"/>
        <w:ind w:left="0" w:leftChars="0" w:right="0" w:rightChars="0"/>
        <w:textAlignment w:val="auto"/>
        <w:outlineLvl w:val="9"/>
        <w:rPr>
          <w:rFonts w:hint="eastAsia"/>
        </w:rPr>
      </w:pPr>
      <w:r>
        <w:rPr>
          <w:rFonts w:hint="eastAsia" w:ascii="黑体" w:eastAsia="黑体"/>
          <w:szCs w:val="32"/>
        </w:rPr>
        <w:t>第三十条</w:t>
      </w:r>
      <w:r>
        <w:rPr>
          <w:rFonts w:hint="eastAsia" w:ascii="黑体" w:eastAsia="黑体"/>
          <w:szCs w:val="32"/>
          <w:lang w:val="en-US" w:eastAsia="zh-CN"/>
        </w:rPr>
        <w:t xml:space="preserve"> </w:t>
      </w:r>
      <w:r>
        <w:rPr>
          <w:rFonts w:hint="eastAsia"/>
          <w:b/>
          <w:szCs w:val="32"/>
        </w:rPr>
        <w:t xml:space="preserve"> </w:t>
      </w:r>
      <w:r>
        <w:rPr>
          <w:rFonts w:hint="eastAsia"/>
        </w:rPr>
        <w:t>在国有</w:t>
      </w:r>
      <w:r>
        <w:rPr>
          <w:rFonts w:hint="eastAsia"/>
          <w:szCs w:val="32"/>
        </w:rPr>
        <w:t>重点</w:t>
      </w:r>
      <w:r>
        <w:rPr>
          <w:rFonts w:hint="eastAsia"/>
        </w:rPr>
        <w:t>林区范围内从事多种经营等生产活动的，不得影响森林资源的管理和保护。</w:t>
      </w:r>
    </w:p>
    <w:p>
      <w:pPr>
        <w:keepNext w:val="0"/>
        <w:keepLines w:val="0"/>
        <w:pageBreakBefore w:val="0"/>
        <w:widowControl w:val="0"/>
        <w:kinsoku/>
        <w:wordWrap/>
        <w:overflowPunct/>
        <w:topLinePunct w:val="0"/>
        <w:bidi w:val="0"/>
        <w:snapToGrid/>
        <w:spacing w:line="600" w:lineRule="exact"/>
        <w:ind w:left="0" w:leftChars="0" w:right="0" w:rightChars="0" w:firstLine="627" w:firstLineChars="196"/>
        <w:textAlignment w:val="auto"/>
        <w:outlineLvl w:val="9"/>
        <w:rPr>
          <w:rFonts w:hint="eastAsia" w:ascii="仿宋_GB2312" w:hAnsi="仿宋" w:eastAsia="仿宋_GB2312"/>
          <w:bCs/>
          <w:sz w:val="32"/>
          <w:szCs w:val="32"/>
        </w:rPr>
      </w:pPr>
      <w:r>
        <w:rPr>
          <w:rFonts w:hint="eastAsia" w:ascii="黑体" w:eastAsia="黑体"/>
          <w:bCs/>
          <w:sz w:val="32"/>
          <w:szCs w:val="32"/>
        </w:rPr>
        <w:t>第三十一条</w:t>
      </w:r>
      <w:r>
        <w:rPr>
          <w:rFonts w:hint="eastAsia" w:ascii="仿宋_GB2312" w:hAnsi="仿宋" w:eastAsia="仿宋_GB2312"/>
          <w:b/>
          <w:bCs/>
          <w:sz w:val="32"/>
          <w:szCs w:val="32"/>
        </w:rPr>
        <w:t xml:space="preserve"> </w:t>
      </w:r>
      <w:r>
        <w:rPr>
          <w:rFonts w:hint="eastAsia" w:ascii="仿宋_GB2312" w:hAnsi="仿宋"/>
          <w:b/>
          <w:bCs/>
          <w:sz w:val="32"/>
          <w:szCs w:val="32"/>
          <w:lang w:val="en-US" w:eastAsia="zh-CN"/>
        </w:rPr>
        <w:t xml:space="preserve"> </w:t>
      </w:r>
      <w:r>
        <w:rPr>
          <w:rFonts w:hint="eastAsia" w:eastAsia="仿宋_GB2312"/>
          <w:sz w:val="32"/>
          <w:szCs w:val="32"/>
        </w:rPr>
        <w:t>国有重点林区</w:t>
      </w:r>
      <w:r>
        <w:rPr>
          <w:rFonts w:hint="eastAsia" w:ascii="仿宋_GB2312" w:hAnsi="仿宋" w:eastAsia="仿宋_GB2312"/>
          <w:sz w:val="32"/>
        </w:rPr>
        <w:t>各级管理部门</w:t>
      </w:r>
      <w:r>
        <w:rPr>
          <w:rFonts w:hint="eastAsia" w:ascii="仿宋_GB2312" w:hAnsi="仿宋" w:eastAsia="仿宋_GB2312"/>
          <w:bCs/>
          <w:sz w:val="32"/>
          <w:szCs w:val="32"/>
        </w:rPr>
        <w:t>应当加强国有</w:t>
      </w:r>
      <w:r>
        <w:rPr>
          <w:rFonts w:hint="eastAsia" w:eastAsia="仿宋_GB2312"/>
          <w:sz w:val="32"/>
          <w:szCs w:val="32"/>
        </w:rPr>
        <w:t>重点</w:t>
      </w:r>
      <w:r>
        <w:rPr>
          <w:rFonts w:hint="eastAsia" w:ascii="仿宋_GB2312" w:hAnsi="仿宋" w:eastAsia="仿宋_GB2312"/>
          <w:bCs/>
          <w:sz w:val="32"/>
          <w:szCs w:val="32"/>
        </w:rPr>
        <w:t>林区内森林景观资源的保护和管理，制定旅游产业发展规划并组织实施。</w:t>
      </w:r>
    </w:p>
    <w:p>
      <w:pPr>
        <w:keepNext w:val="0"/>
        <w:keepLines w:val="0"/>
        <w:pageBreakBefore w:val="0"/>
        <w:widowControl w:val="0"/>
        <w:kinsoku/>
        <w:wordWrap/>
        <w:overflowPunct/>
        <w:topLinePunct w:val="0"/>
        <w:bidi w:val="0"/>
        <w:snapToGrid/>
        <w:spacing w:line="600" w:lineRule="exact"/>
        <w:ind w:left="0" w:leftChars="0" w:right="0" w:rightChars="0" w:firstLine="627" w:firstLineChars="196"/>
        <w:textAlignment w:val="auto"/>
        <w:outlineLvl w:val="9"/>
        <w:rPr>
          <w:rFonts w:hint="eastAsia" w:ascii="仿宋_GB2312" w:hAnsi="仿宋" w:eastAsia="仿宋_GB2312"/>
          <w:sz w:val="32"/>
        </w:rPr>
      </w:pPr>
      <w:r>
        <w:rPr>
          <w:rFonts w:hint="eastAsia" w:ascii="仿宋_GB2312" w:hAnsi="仿宋" w:eastAsia="仿宋_GB2312"/>
          <w:bCs/>
          <w:sz w:val="32"/>
          <w:szCs w:val="32"/>
        </w:rPr>
        <w:t>在国有</w:t>
      </w:r>
      <w:r>
        <w:rPr>
          <w:rFonts w:hint="eastAsia" w:eastAsia="仿宋_GB2312"/>
          <w:sz w:val="32"/>
          <w:szCs w:val="32"/>
        </w:rPr>
        <w:t>重点</w:t>
      </w:r>
      <w:r>
        <w:rPr>
          <w:rFonts w:hint="eastAsia" w:ascii="仿宋_GB2312" w:hAnsi="仿宋" w:eastAsia="仿宋_GB2312"/>
          <w:bCs/>
          <w:sz w:val="32"/>
          <w:szCs w:val="32"/>
        </w:rPr>
        <w:t>林区内开展滑雪、漂流等活动和其他森林生态旅游活动，应当服从</w:t>
      </w:r>
      <w:r>
        <w:rPr>
          <w:rFonts w:hint="eastAsia" w:eastAsia="仿宋_GB2312"/>
          <w:sz w:val="32"/>
          <w:szCs w:val="32"/>
        </w:rPr>
        <w:t>国有重点林区</w:t>
      </w:r>
      <w:r>
        <w:rPr>
          <w:rFonts w:hint="eastAsia" w:ascii="仿宋_GB2312" w:hAnsi="仿宋" w:eastAsia="仿宋_GB2312"/>
          <w:sz w:val="32"/>
        </w:rPr>
        <w:t>各级管理部门的</w:t>
      </w:r>
      <w:r>
        <w:rPr>
          <w:rFonts w:hint="eastAsia" w:ascii="仿宋_GB2312" w:hAnsi="仿宋" w:eastAsia="仿宋_GB2312"/>
          <w:bCs/>
          <w:sz w:val="32"/>
          <w:szCs w:val="32"/>
        </w:rPr>
        <w:t>统一</w:t>
      </w:r>
      <w:r>
        <w:rPr>
          <w:rFonts w:hint="eastAsia" w:ascii="仿宋_GB2312" w:hAnsi="仿宋" w:eastAsia="仿宋_GB2312"/>
          <w:sz w:val="32"/>
        </w:rPr>
        <w:t>管理，</w:t>
      </w:r>
      <w:r>
        <w:rPr>
          <w:rFonts w:hint="eastAsia" w:ascii="仿宋_GB2312" w:hAnsi="仿宋" w:eastAsia="仿宋_GB2312"/>
          <w:bCs/>
          <w:sz w:val="32"/>
          <w:szCs w:val="32"/>
        </w:rPr>
        <w:t>不得破坏林区自然资源和生态状况。</w:t>
      </w:r>
      <w:r>
        <w:rPr>
          <w:rFonts w:hint="eastAsia" w:ascii="仿宋_GB2312" w:hAnsi="仿宋" w:eastAsia="仿宋_GB2312"/>
          <w:b/>
          <w:szCs w:val="32"/>
        </w:rPr>
        <w:t xml:space="preserve">     </w:t>
      </w:r>
    </w:p>
    <w:p>
      <w:pPr>
        <w:keepNext w:val="0"/>
        <w:keepLines w:val="0"/>
        <w:pageBreakBefore w:val="0"/>
        <w:widowControl w:val="0"/>
        <w:kinsoku/>
        <w:wordWrap/>
        <w:overflowPunct/>
        <w:topLinePunct w:val="0"/>
        <w:bidi w:val="0"/>
        <w:snapToGrid/>
        <w:spacing w:line="600" w:lineRule="exact"/>
        <w:ind w:left="0" w:leftChars="0" w:right="0" w:rightChars="0" w:firstLine="630" w:firstLineChars="196"/>
        <w:textAlignment w:val="auto"/>
        <w:outlineLvl w:val="9"/>
        <w:rPr>
          <w:rFonts w:hint="eastAsia" w:ascii="黑体" w:hAnsi="仿宋" w:eastAsia="黑体"/>
          <w:b/>
          <w:sz w:val="32"/>
          <w:szCs w:val="32"/>
        </w:rPr>
      </w:pPr>
    </w:p>
    <w:p>
      <w:pPr>
        <w:keepNext w:val="0"/>
        <w:keepLines w:val="0"/>
        <w:pageBreakBefore w:val="0"/>
        <w:widowControl w:val="0"/>
        <w:kinsoku/>
        <w:wordWrap/>
        <w:overflowPunct/>
        <w:topLinePunct w:val="0"/>
        <w:bidi w:val="0"/>
        <w:snapToGrid/>
        <w:spacing w:line="600" w:lineRule="exact"/>
        <w:ind w:left="0" w:leftChars="0" w:right="0" w:rightChars="0"/>
        <w:jc w:val="center"/>
        <w:textAlignment w:val="auto"/>
        <w:outlineLvl w:val="9"/>
        <w:rPr>
          <w:rFonts w:hint="eastAsia" w:ascii="黑体" w:eastAsia="黑体"/>
          <w:bCs/>
          <w:sz w:val="32"/>
          <w:szCs w:val="32"/>
        </w:rPr>
      </w:pPr>
      <w:r>
        <w:rPr>
          <w:rFonts w:hint="eastAsia" w:ascii="黑体" w:eastAsia="黑体"/>
          <w:bCs/>
          <w:sz w:val="32"/>
          <w:szCs w:val="32"/>
        </w:rPr>
        <w:t>第五章</w:t>
      </w:r>
      <w:r>
        <w:rPr>
          <w:rFonts w:hint="eastAsia" w:ascii="黑体" w:eastAsia="黑体"/>
          <w:bCs/>
          <w:sz w:val="32"/>
          <w:szCs w:val="32"/>
          <w:lang w:val="en-US" w:eastAsia="zh-CN"/>
        </w:rPr>
        <w:t xml:space="preserve">  </w:t>
      </w:r>
      <w:r>
        <w:rPr>
          <w:rFonts w:hint="eastAsia" w:ascii="黑体" w:eastAsia="黑体"/>
          <w:bCs/>
          <w:sz w:val="32"/>
          <w:szCs w:val="32"/>
        </w:rPr>
        <w:t>社会建设</w:t>
      </w:r>
    </w:p>
    <w:p>
      <w:pPr>
        <w:keepNext w:val="0"/>
        <w:keepLines w:val="0"/>
        <w:pageBreakBefore w:val="0"/>
        <w:widowControl w:val="0"/>
        <w:kinsoku/>
        <w:wordWrap/>
        <w:overflowPunct/>
        <w:topLinePunct w:val="0"/>
        <w:bidi w:val="0"/>
        <w:snapToGrid/>
        <w:spacing w:line="600" w:lineRule="exact"/>
        <w:ind w:left="0" w:leftChars="0" w:right="0" w:rightChars="0"/>
        <w:textAlignment w:val="auto"/>
        <w:outlineLvl w:val="9"/>
        <w:rPr>
          <w:rFonts w:hint="eastAsia" w:ascii="黑体" w:hAnsi="仿宋" w:eastAsia="黑体"/>
          <w:b/>
          <w:sz w:val="32"/>
          <w:szCs w:val="32"/>
        </w:rPr>
      </w:pPr>
    </w:p>
    <w:p>
      <w:pPr>
        <w:keepNext w:val="0"/>
        <w:keepLines w:val="0"/>
        <w:pageBreakBefore w:val="0"/>
        <w:widowControl w:val="0"/>
        <w:kinsoku/>
        <w:wordWrap/>
        <w:overflowPunct/>
        <w:topLinePunct w:val="0"/>
        <w:bidi w:val="0"/>
        <w:snapToGrid/>
        <w:spacing w:line="600" w:lineRule="exact"/>
        <w:ind w:left="0" w:leftChars="0" w:right="0" w:rightChars="0" w:firstLine="627" w:firstLineChars="196"/>
        <w:textAlignment w:val="auto"/>
        <w:outlineLvl w:val="9"/>
        <w:rPr>
          <w:rFonts w:hint="eastAsia" w:ascii="仿宋_GB2312" w:hAnsi="仿宋" w:eastAsia="仿宋_GB2312"/>
          <w:bCs/>
          <w:sz w:val="32"/>
          <w:szCs w:val="32"/>
        </w:rPr>
      </w:pPr>
      <w:r>
        <w:rPr>
          <w:rFonts w:hint="eastAsia" w:ascii="黑体" w:eastAsia="黑体"/>
          <w:bCs/>
          <w:sz w:val="32"/>
          <w:szCs w:val="32"/>
        </w:rPr>
        <w:t>第三十二条</w:t>
      </w:r>
      <w:r>
        <w:rPr>
          <w:rFonts w:hint="eastAsia" w:ascii="黑体" w:eastAsia="黑体"/>
          <w:bCs/>
          <w:sz w:val="32"/>
          <w:szCs w:val="32"/>
          <w:lang w:val="en-US" w:eastAsia="zh-CN"/>
        </w:rPr>
        <w:t xml:space="preserve"> </w:t>
      </w:r>
      <w:r>
        <w:rPr>
          <w:rFonts w:hint="eastAsia" w:ascii="仿宋_GB2312" w:hAnsi="仿宋" w:eastAsia="仿宋_GB2312"/>
          <w:bCs/>
          <w:sz w:val="32"/>
          <w:szCs w:val="30"/>
        </w:rPr>
        <w:t xml:space="preserve"> </w:t>
      </w:r>
      <w:r>
        <w:rPr>
          <w:rFonts w:hint="eastAsia" w:ascii="仿宋_GB2312" w:hAnsi="仿宋" w:eastAsia="仿宋_GB2312"/>
          <w:sz w:val="32"/>
        </w:rPr>
        <w:t>国有</w:t>
      </w:r>
      <w:r>
        <w:rPr>
          <w:rFonts w:hint="eastAsia" w:eastAsia="仿宋_GB2312"/>
          <w:sz w:val="32"/>
          <w:szCs w:val="32"/>
        </w:rPr>
        <w:t>重点</w:t>
      </w:r>
      <w:r>
        <w:rPr>
          <w:rFonts w:hint="eastAsia" w:ascii="仿宋_GB2312" w:hAnsi="仿宋" w:eastAsia="仿宋_GB2312"/>
          <w:sz w:val="32"/>
        </w:rPr>
        <w:t>林区应当全面发展社会事业，健全服务体系，提供公共服务，完善社会管理，协调利益关系，促进社会和谐稳定和发展。</w:t>
      </w:r>
    </w:p>
    <w:p>
      <w:pPr>
        <w:keepNext w:val="0"/>
        <w:keepLines w:val="0"/>
        <w:pageBreakBefore w:val="0"/>
        <w:widowControl w:val="0"/>
        <w:kinsoku/>
        <w:wordWrap/>
        <w:overflowPunct/>
        <w:topLinePunct w:val="0"/>
        <w:bidi w:val="0"/>
        <w:snapToGrid/>
        <w:spacing w:line="600" w:lineRule="exact"/>
        <w:ind w:left="0" w:leftChars="0" w:right="0" w:rightChars="0" w:firstLine="640" w:firstLineChars="200"/>
        <w:textAlignment w:val="auto"/>
        <w:outlineLvl w:val="9"/>
        <w:rPr>
          <w:rFonts w:hint="eastAsia" w:ascii="仿宋_GB2312" w:hAnsi="仿宋" w:eastAsia="仿宋_GB2312"/>
          <w:sz w:val="32"/>
        </w:rPr>
      </w:pPr>
      <w:r>
        <w:rPr>
          <w:rFonts w:hint="eastAsia" w:ascii="黑体" w:eastAsia="黑体"/>
          <w:bCs/>
          <w:sz w:val="32"/>
          <w:szCs w:val="32"/>
        </w:rPr>
        <w:t>第三十三条</w:t>
      </w:r>
      <w:r>
        <w:rPr>
          <w:rFonts w:hint="eastAsia" w:ascii="黑体" w:eastAsia="黑体"/>
          <w:bCs/>
          <w:sz w:val="32"/>
          <w:szCs w:val="32"/>
          <w:lang w:val="en-US" w:eastAsia="zh-CN"/>
        </w:rPr>
        <w:t xml:space="preserve"> </w:t>
      </w:r>
      <w:r>
        <w:rPr>
          <w:rFonts w:hint="eastAsia" w:ascii="楷体_GB2312" w:hAnsi="仿宋" w:eastAsia="楷体_GB2312"/>
          <w:b/>
          <w:bCs/>
          <w:sz w:val="32"/>
          <w:szCs w:val="32"/>
        </w:rPr>
        <w:t xml:space="preserve"> </w:t>
      </w:r>
      <w:r>
        <w:rPr>
          <w:rFonts w:hint="eastAsia" w:ascii="仿宋_GB2312" w:hAnsi="仿宋" w:eastAsia="仿宋_GB2312"/>
          <w:sz w:val="32"/>
        </w:rPr>
        <w:t>按照统筹规划、科学布局的原则，发展教育、文化、体育、卫生等公共事业，为国有重点林区居民提供基本公共服务。</w:t>
      </w:r>
    </w:p>
    <w:p>
      <w:pPr>
        <w:keepNext w:val="0"/>
        <w:keepLines w:val="0"/>
        <w:pageBreakBefore w:val="0"/>
        <w:widowControl w:val="0"/>
        <w:kinsoku/>
        <w:wordWrap/>
        <w:overflowPunct/>
        <w:topLinePunct w:val="0"/>
        <w:bidi w:val="0"/>
        <w:snapToGrid/>
        <w:spacing w:line="600" w:lineRule="exact"/>
        <w:ind w:left="0" w:leftChars="0" w:right="0" w:rightChars="0" w:firstLine="640" w:firstLineChars="200"/>
        <w:textAlignment w:val="auto"/>
        <w:outlineLvl w:val="9"/>
        <w:rPr>
          <w:rFonts w:hint="eastAsia" w:ascii="仿宋_GB2312" w:hAnsi="仿宋" w:eastAsia="仿宋_GB2312"/>
          <w:sz w:val="32"/>
        </w:rPr>
      </w:pPr>
      <w:r>
        <w:rPr>
          <w:rFonts w:hint="eastAsia" w:ascii="仿宋_GB2312" w:hAnsi="仿宋" w:eastAsia="仿宋_GB2312"/>
          <w:sz w:val="32"/>
        </w:rPr>
        <w:t>省直有关主管部门应当将</w:t>
      </w:r>
      <w:r>
        <w:rPr>
          <w:rFonts w:hint="eastAsia" w:ascii="仿宋_GB2312" w:hAnsi="仿宋" w:eastAsia="仿宋_GB2312"/>
          <w:bCs/>
          <w:sz w:val="32"/>
          <w:szCs w:val="30"/>
        </w:rPr>
        <w:t>国有</w:t>
      </w:r>
      <w:r>
        <w:rPr>
          <w:rFonts w:hint="eastAsia" w:eastAsia="仿宋_GB2312"/>
          <w:sz w:val="32"/>
          <w:szCs w:val="32"/>
        </w:rPr>
        <w:t>重点</w:t>
      </w:r>
      <w:r>
        <w:rPr>
          <w:rFonts w:hint="eastAsia" w:ascii="仿宋_GB2312" w:hAnsi="仿宋" w:eastAsia="仿宋_GB2312"/>
          <w:bCs/>
          <w:sz w:val="32"/>
          <w:szCs w:val="30"/>
        </w:rPr>
        <w:t>林区</w:t>
      </w:r>
      <w:r>
        <w:rPr>
          <w:rFonts w:hint="eastAsia" w:ascii="仿宋_GB2312" w:hAnsi="仿宋" w:eastAsia="仿宋_GB2312"/>
          <w:sz w:val="32"/>
        </w:rPr>
        <w:t>各项公益事业纳入全省相关的事业发展规划，逐步扩大公共财政资金支持覆盖面，鼓励社会力量参与兴办公益事业，保障公益事业健康发展。</w:t>
      </w:r>
    </w:p>
    <w:p>
      <w:pPr>
        <w:keepNext w:val="0"/>
        <w:keepLines w:val="0"/>
        <w:pageBreakBefore w:val="0"/>
        <w:widowControl w:val="0"/>
        <w:kinsoku/>
        <w:wordWrap/>
        <w:overflowPunct/>
        <w:topLinePunct w:val="0"/>
        <w:bidi w:val="0"/>
        <w:snapToGrid/>
        <w:spacing w:line="600" w:lineRule="exact"/>
        <w:ind w:left="0" w:leftChars="0" w:right="0" w:rightChars="0" w:firstLine="630"/>
        <w:textAlignment w:val="auto"/>
        <w:outlineLvl w:val="9"/>
        <w:rPr>
          <w:rFonts w:hint="eastAsia" w:ascii="仿宋_GB2312" w:hAnsi="仿宋" w:eastAsia="仿宋_GB2312" w:cs="Arial"/>
          <w:sz w:val="32"/>
          <w:szCs w:val="32"/>
        </w:rPr>
      </w:pPr>
      <w:r>
        <w:rPr>
          <w:rFonts w:hint="eastAsia" w:ascii="黑体" w:eastAsia="黑体"/>
          <w:bCs/>
          <w:sz w:val="32"/>
          <w:szCs w:val="32"/>
        </w:rPr>
        <w:t>第三十四条</w:t>
      </w:r>
      <w:r>
        <w:rPr>
          <w:rFonts w:hint="eastAsia" w:ascii="黑体" w:eastAsia="黑体"/>
          <w:bCs/>
          <w:sz w:val="32"/>
          <w:szCs w:val="32"/>
          <w:lang w:val="en-US" w:eastAsia="zh-CN"/>
        </w:rPr>
        <w:t xml:space="preserve"> </w:t>
      </w:r>
      <w:r>
        <w:rPr>
          <w:rFonts w:hint="eastAsia" w:ascii="仿宋_GB2312" w:hAnsi="仿宋" w:eastAsia="仿宋_GB2312"/>
          <w:sz w:val="32"/>
          <w:szCs w:val="32"/>
        </w:rPr>
        <w:t xml:space="preserve"> </w:t>
      </w:r>
      <w:r>
        <w:rPr>
          <w:rFonts w:hint="eastAsia" w:ascii="仿宋_GB2312" w:hAnsi="仿宋" w:eastAsia="仿宋_GB2312" w:cs="Arial"/>
          <w:sz w:val="32"/>
          <w:szCs w:val="32"/>
        </w:rPr>
        <w:t>国有</w:t>
      </w:r>
      <w:r>
        <w:rPr>
          <w:rFonts w:hint="eastAsia" w:eastAsia="仿宋_GB2312"/>
          <w:sz w:val="32"/>
          <w:szCs w:val="32"/>
        </w:rPr>
        <w:t>重点</w:t>
      </w:r>
      <w:r>
        <w:rPr>
          <w:rFonts w:hint="eastAsia" w:ascii="仿宋_GB2312" w:hAnsi="仿宋" w:eastAsia="仿宋_GB2312" w:cs="Arial"/>
          <w:sz w:val="32"/>
          <w:szCs w:val="32"/>
        </w:rPr>
        <w:t>林区应当建立和完善安全生产、应急管理、社会管理综合治理、食品药品安全等公共安全体制和机制，健全组织机构，加强专业队伍建设，维护安全生产秩序，提高防范和应对突发事件能力，保障公共安全和社会稳定。</w:t>
      </w:r>
    </w:p>
    <w:p>
      <w:pPr>
        <w:keepNext w:val="0"/>
        <w:keepLines w:val="0"/>
        <w:pageBreakBefore w:val="0"/>
        <w:widowControl w:val="0"/>
        <w:kinsoku/>
        <w:wordWrap/>
        <w:overflowPunct/>
        <w:topLinePunct w:val="0"/>
        <w:bidi w:val="0"/>
        <w:snapToGrid/>
        <w:spacing w:line="600" w:lineRule="exact"/>
        <w:ind w:left="0" w:leftChars="0" w:right="0" w:rightChars="0" w:firstLine="630"/>
        <w:textAlignment w:val="auto"/>
        <w:outlineLvl w:val="9"/>
        <w:rPr>
          <w:rFonts w:hint="eastAsia" w:ascii="仿宋_GB2312" w:hAnsi="仿宋" w:eastAsia="仿宋_GB2312"/>
          <w:bCs/>
          <w:sz w:val="32"/>
          <w:szCs w:val="32"/>
        </w:rPr>
      </w:pPr>
      <w:r>
        <w:rPr>
          <w:rFonts w:hint="eastAsia" w:ascii="黑体" w:eastAsia="黑体"/>
          <w:bCs/>
          <w:sz w:val="32"/>
          <w:szCs w:val="32"/>
        </w:rPr>
        <w:t>第三十五条</w:t>
      </w:r>
      <w:r>
        <w:rPr>
          <w:rFonts w:hint="eastAsia" w:ascii="黑体" w:hAnsi="仿宋" w:eastAsia="黑体"/>
          <w:b/>
          <w:bCs/>
          <w:sz w:val="32"/>
          <w:szCs w:val="32"/>
        </w:rPr>
        <w:t xml:space="preserve"> </w:t>
      </w:r>
      <w:r>
        <w:rPr>
          <w:rFonts w:hint="eastAsia" w:ascii="黑体" w:hAnsi="仿宋" w:eastAsia="黑体"/>
          <w:b/>
          <w:bCs/>
          <w:sz w:val="32"/>
          <w:szCs w:val="32"/>
          <w:lang w:val="en-US" w:eastAsia="zh-CN"/>
        </w:rPr>
        <w:t xml:space="preserve"> </w:t>
      </w:r>
      <w:r>
        <w:rPr>
          <w:rFonts w:hint="eastAsia" w:ascii="仿宋_GB2312" w:hAnsi="仿宋" w:eastAsia="仿宋_GB2312"/>
          <w:bCs/>
          <w:sz w:val="32"/>
          <w:szCs w:val="32"/>
        </w:rPr>
        <w:t>建立健全国有</w:t>
      </w:r>
      <w:r>
        <w:rPr>
          <w:rFonts w:hint="eastAsia" w:eastAsia="仿宋_GB2312"/>
          <w:sz w:val="32"/>
          <w:szCs w:val="32"/>
        </w:rPr>
        <w:t>重点</w:t>
      </w:r>
      <w:r>
        <w:rPr>
          <w:rFonts w:hint="eastAsia" w:ascii="仿宋_GB2312" w:hAnsi="仿宋" w:eastAsia="仿宋_GB2312"/>
          <w:bCs/>
          <w:sz w:val="32"/>
          <w:szCs w:val="32"/>
        </w:rPr>
        <w:t>林区社会保障体系，不断完善养老、医疗、失业、工伤、生育等社会保险制度，扩大社会保险覆盖面，提高社会保险统筹层次和保障水平；鼓励、引导灵活就业人员和个体劳动者参加社会保险。鼓励在国有重点林区生活的农民参加社会主义新农村合作医疗保险。</w:t>
      </w:r>
    </w:p>
    <w:p>
      <w:pPr>
        <w:keepNext w:val="0"/>
        <w:keepLines w:val="0"/>
        <w:pageBreakBefore w:val="0"/>
        <w:widowControl w:val="0"/>
        <w:kinsoku/>
        <w:wordWrap/>
        <w:overflowPunct/>
        <w:topLinePunct w:val="0"/>
        <w:bidi w:val="0"/>
        <w:snapToGrid/>
        <w:spacing w:line="600" w:lineRule="exact"/>
        <w:ind w:left="0" w:leftChars="0" w:right="0" w:rightChars="0" w:firstLine="640" w:firstLineChars="200"/>
        <w:textAlignment w:val="auto"/>
        <w:outlineLvl w:val="9"/>
        <w:rPr>
          <w:rFonts w:hint="eastAsia" w:ascii="黑体" w:hAnsi="仿宋" w:eastAsia="黑体"/>
          <w:b/>
          <w:sz w:val="32"/>
          <w:szCs w:val="32"/>
        </w:rPr>
      </w:pPr>
      <w:r>
        <w:rPr>
          <w:rFonts w:hint="eastAsia" w:ascii="仿宋_GB2312" w:hAnsi="仿宋" w:eastAsia="仿宋_GB2312"/>
          <w:bCs/>
          <w:sz w:val="32"/>
          <w:szCs w:val="32"/>
        </w:rPr>
        <w:t>完善居民最低生活保障制度。国有</w:t>
      </w:r>
      <w:r>
        <w:rPr>
          <w:rFonts w:hint="eastAsia" w:eastAsia="仿宋_GB2312"/>
          <w:sz w:val="32"/>
          <w:szCs w:val="32"/>
        </w:rPr>
        <w:t>重点</w:t>
      </w:r>
      <w:r>
        <w:rPr>
          <w:rFonts w:hint="eastAsia" w:ascii="仿宋_GB2312" w:hAnsi="仿宋" w:eastAsia="仿宋_GB2312"/>
          <w:bCs/>
          <w:sz w:val="32"/>
          <w:szCs w:val="32"/>
        </w:rPr>
        <w:t>林区符合条件的贫困人口应当全部纳入城镇最低生活保障范围。</w:t>
      </w:r>
      <w:r>
        <w:rPr>
          <w:rFonts w:hint="eastAsia" w:ascii="仿宋_GB2312" w:hAnsi="仿宋" w:eastAsia="仿宋_GB2312"/>
          <w:sz w:val="32"/>
        </w:rPr>
        <w:t>做好国有</w:t>
      </w:r>
      <w:r>
        <w:rPr>
          <w:rFonts w:hint="eastAsia" w:eastAsia="仿宋_GB2312"/>
          <w:sz w:val="32"/>
          <w:szCs w:val="32"/>
        </w:rPr>
        <w:t>重点</w:t>
      </w:r>
      <w:r>
        <w:rPr>
          <w:rFonts w:hint="eastAsia" w:ascii="仿宋_GB2312" w:hAnsi="仿宋" w:eastAsia="仿宋_GB2312"/>
          <w:sz w:val="32"/>
        </w:rPr>
        <w:t>林区城镇居民困难户和残疾人救助、军人优抚和安置等项工作。</w:t>
      </w:r>
    </w:p>
    <w:p>
      <w:pPr>
        <w:keepNext w:val="0"/>
        <w:keepLines w:val="0"/>
        <w:pageBreakBefore w:val="0"/>
        <w:widowControl w:val="0"/>
        <w:kinsoku/>
        <w:wordWrap/>
        <w:overflowPunct/>
        <w:topLinePunct w:val="0"/>
        <w:bidi w:val="0"/>
        <w:snapToGrid/>
        <w:spacing w:line="600" w:lineRule="exact"/>
        <w:ind w:left="0" w:leftChars="0" w:right="0" w:rightChars="0" w:firstLine="630"/>
        <w:textAlignment w:val="auto"/>
        <w:outlineLvl w:val="9"/>
        <w:rPr>
          <w:rFonts w:hint="eastAsia" w:ascii="仿宋_GB2312" w:hAnsi="仿宋" w:eastAsia="仿宋_GB2312"/>
          <w:sz w:val="32"/>
          <w:szCs w:val="32"/>
        </w:rPr>
      </w:pPr>
      <w:r>
        <w:rPr>
          <w:rFonts w:hint="eastAsia" w:ascii="黑体" w:eastAsia="黑体"/>
          <w:bCs/>
          <w:sz w:val="32"/>
          <w:szCs w:val="32"/>
        </w:rPr>
        <w:t>第三十六条</w:t>
      </w:r>
      <w:r>
        <w:rPr>
          <w:rFonts w:hint="eastAsia" w:ascii="黑体" w:eastAsia="黑体"/>
          <w:bCs/>
          <w:sz w:val="32"/>
          <w:szCs w:val="32"/>
          <w:lang w:val="en-US" w:eastAsia="zh-CN"/>
        </w:rPr>
        <w:t xml:space="preserve"> </w:t>
      </w:r>
      <w:r>
        <w:rPr>
          <w:rFonts w:hint="eastAsia" w:ascii="楷体_GB2312" w:hAnsi="仿宋" w:eastAsia="楷体_GB2312"/>
          <w:b/>
          <w:sz w:val="32"/>
          <w:szCs w:val="32"/>
        </w:rPr>
        <w:t xml:space="preserve"> </w:t>
      </w:r>
      <w:r>
        <w:rPr>
          <w:rFonts w:hint="eastAsia" w:ascii="仿宋_GB2312" w:hAnsi="仿宋" w:eastAsia="仿宋_GB2312"/>
          <w:sz w:val="32"/>
          <w:szCs w:val="32"/>
        </w:rPr>
        <w:t>国有</w:t>
      </w:r>
      <w:r>
        <w:rPr>
          <w:rFonts w:hint="eastAsia" w:eastAsia="仿宋_GB2312"/>
          <w:sz w:val="32"/>
          <w:szCs w:val="32"/>
        </w:rPr>
        <w:t>重点</w:t>
      </w:r>
      <w:r>
        <w:rPr>
          <w:rFonts w:hint="eastAsia" w:ascii="仿宋_GB2312" w:hAnsi="仿宋" w:eastAsia="仿宋_GB2312"/>
          <w:sz w:val="32"/>
          <w:szCs w:val="32"/>
        </w:rPr>
        <w:t>林区应当制定并实施促进就业政策，完善劳动者平等就业制度，建立统一规范的人力资源市场，加强职业教育和培训，健全覆盖林区的就业服务体系。</w:t>
      </w:r>
    </w:p>
    <w:p>
      <w:pPr>
        <w:keepNext w:val="0"/>
        <w:keepLines w:val="0"/>
        <w:pageBreakBefore w:val="0"/>
        <w:widowControl w:val="0"/>
        <w:kinsoku/>
        <w:wordWrap/>
        <w:overflowPunct/>
        <w:topLinePunct w:val="0"/>
        <w:autoSpaceDE w:val="0"/>
        <w:autoSpaceDN w:val="0"/>
        <w:bidi w:val="0"/>
        <w:adjustRightInd w:val="0"/>
        <w:snapToGrid/>
        <w:spacing w:line="600" w:lineRule="exact"/>
        <w:ind w:left="0" w:leftChars="0" w:right="0" w:rightChars="0" w:firstLine="640" w:firstLineChars="200"/>
        <w:textAlignment w:val="auto"/>
        <w:outlineLvl w:val="9"/>
        <w:rPr>
          <w:rFonts w:hint="eastAsia" w:ascii="仿宋_GB2312" w:hAnsi="仿宋" w:eastAsia="仿宋_GB2312"/>
          <w:sz w:val="32"/>
          <w:szCs w:val="32"/>
        </w:rPr>
      </w:pPr>
      <w:r>
        <w:rPr>
          <w:rFonts w:hint="eastAsia" w:ascii="黑体" w:eastAsia="黑体"/>
          <w:bCs/>
          <w:sz w:val="32"/>
          <w:szCs w:val="32"/>
        </w:rPr>
        <w:t>第三十七条</w:t>
      </w:r>
      <w:r>
        <w:rPr>
          <w:rFonts w:hint="eastAsia" w:ascii="黑体" w:eastAsia="黑体"/>
          <w:bCs/>
          <w:sz w:val="32"/>
          <w:szCs w:val="32"/>
          <w:lang w:val="en-US" w:eastAsia="zh-CN"/>
        </w:rPr>
        <w:t xml:space="preserve"> </w:t>
      </w:r>
      <w:r>
        <w:rPr>
          <w:rFonts w:hint="eastAsia" w:ascii="楷体_GB2312" w:hAnsi="仿宋" w:eastAsia="楷体_GB2312"/>
          <w:b/>
          <w:sz w:val="32"/>
          <w:szCs w:val="32"/>
        </w:rPr>
        <w:t xml:space="preserve"> </w:t>
      </w:r>
      <w:r>
        <w:rPr>
          <w:rFonts w:hint="eastAsia" w:ascii="仿宋_GB2312" w:hAnsi="仿宋" w:eastAsia="仿宋_GB2312" w:cs="Arial"/>
          <w:sz w:val="32"/>
          <w:szCs w:val="32"/>
        </w:rPr>
        <w:t>国有</w:t>
      </w:r>
      <w:r>
        <w:rPr>
          <w:rFonts w:hint="eastAsia" w:eastAsia="仿宋_GB2312"/>
          <w:sz w:val="32"/>
          <w:szCs w:val="32"/>
        </w:rPr>
        <w:t>重点</w:t>
      </w:r>
      <w:r>
        <w:rPr>
          <w:rFonts w:hint="eastAsia" w:ascii="仿宋_GB2312" w:hAnsi="仿宋" w:eastAsia="仿宋_GB2312" w:cs="Arial"/>
          <w:sz w:val="32"/>
          <w:szCs w:val="32"/>
        </w:rPr>
        <w:t>林区应当</w:t>
      </w:r>
      <w:r>
        <w:rPr>
          <w:rFonts w:hint="eastAsia" w:ascii="仿宋_GB2312" w:hAnsi="仿宋" w:eastAsia="仿宋_GB2312"/>
          <w:sz w:val="32"/>
          <w:szCs w:val="32"/>
        </w:rPr>
        <w:t>健全学生资助、就业援助、医疗救助和法律援助等社会救助制度，发展国有</w:t>
      </w:r>
      <w:r>
        <w:rPr>
          <w:rFonts w:hint="eastAsia" w:eastAsia="仿宋_GB2312"/>
          <w:sz w:val="32"/>
          <w:szCs w:val="32"/>
        </w:rPr>
        <w:t>重点</w:t>
      </w:r>
      <w:r>
        <w:rPr>
          <w:rFonts w:hint="eastAsia" w:ascii="仿宋_GB2312" w:hAnsi="仿宋" w:eastAsia="仿宋_GB2312"/>
          <w:sz w:val="32"/>
          <w:szCs w:val="32"/>
        </w:rPr>
        <w:t>林区社会福利和慈善事业。</w:t>
      </w:r>
    </w:p>
    <w:p>
      <w:pPr>
        <w:keepNext w:val="0"/>
        <w:keepLines w:val="0"/>
        <w:pageBreakBefore w:val="0"/>
        <w:widowControl w:val="0"/>
        <w:kinsoku/>
        <w:wordWrap/>
        <w:overflowPunct/>
        <w:topLinePunct w:val="0"/>
        <w:autoSpaceDE w:val="0"/>
        <w:autoSpaceDN w:val="0"/>
        <w:bidi w:val="0"/>
        <w:adjustRightInd w:val="0"/>
        <w:snapToGrid/>
        <w:spacing w:line="600" w:lineRule="exact"/>
        <w:ind w:left="0" w:leftChars="0" w:right="0" w:rightChars="0" w:firstLine="640" w:firstLineChars="200"/>
        <w:textAlignment w:val="auto"/>
        <w:outlineLvl w:val="9"/>
        <w:rPr>
          <w:rFonts w:hint="eastAsia" w:ascii="仿宋_GB2312" w:hAnsi="仿宋" w:eastAsia="仿宋_GB2312" w:cs="宋体"/>
          <w:kern w:val="0"/>
          <w:sz w:val="32"/>
          <w:szCs w:val="32"/>
        </w:rPr>
      </w:pPr>
      <w:r>
        <w:rPr>
          <w:rFonts w:hint="eastAsia" w:ascii="黑体" w:eastAsia="黑体"/>
          <w:bCs/>
          <w:sz w:val="32"/>
          <w:szCs w:val="32"/>
        </w:rPr>
        <w:t>第三十八条</w:t>
      </w:r>
      <w:r>
        <w:rPr>
          <w:rFonts w:hint="eastAsia" w:ascii="仿宋_GB2312" w:hAnsi="仿宋" w:eastAsia="仿宋_GB2312" w:cs="宋体"/>
          <w:kern w:val="0"/>
          <w:sz w:val="32"/>
          <w:szCs w:val="32"/>
        </w:rPr>
        <w:t xml:space="preserve"> </w:t>
      </w:r>
      <w:r>
        <w:rPr>
          <w:rFonts w:hint="eastAsia" w:ascii="仿宋_GB2312" w:hAnsi="仿宋" w:cs="宋体"/>
          <w:kern w:val="0"/>
          <w:sz w:val="32"/>
          <w:szCs w:val="32"/>
          <w:lang w:val="en-US" w:eastAsia="zh-CN"/>
        </w:rPr>
        <w:t xml:space="preserve"> </w:t>
      </w:r>
      <w:r>
        <w:rPr>
          <w:rFonts w:hint="eastAsia" w:ascii="仿宋_GB2312" w:hAnsi="仿宋" w:eastAsia="仿宋_GB2312" w:cs="宋体"/>
          <w:kern w:val="0"/>
          <w:sz w:val="32"/>
          <w:szCs w:val="32"/>
        </w:rPr>
        <w:t>林业局局址和中心林场等林区小城镇，按照有关法律、法规规定，设立居民委员会等基层群众性自治组织,实行居民自治。</w:t>
      </w:r>
    </w:p>
    <w:p>
      <w:pPr>
        <w:keepNext w:val="0"/>
        <w:keepLines w:val="0"/>
        <w:pageBreakBefore w:val="0"/>
        <w:widowControl w:val="0"/>
        <w:kinsoku/>
        <w:wordWrap/>
        <w:overflowPunct/>
        <w:topLinePunct w:val="0"/>
        <w:bidi w:val="0"/>
        <w:snapToGrid/>
        <w:spacing w:line="600" w:lineRule="exact"/>
        <w:ind w:left="0" w:leftChars="0" w:right="0" w:rightChars="0" w:firstLine="640" w:firstLineChars="200"/>
        <w:textAlignment w:val="auto"/>
        <w:outlineLvl w:val="9"/>
        <w:rPr>
          <w:rFonts w:hint="eastAsia" w:ascii="仿宋_GB2312" w:hAnsi="仿宋" w:eastAsia="仿宋_GB2312" w:cs="宋体"/>
          <w:kern w:val="0"/>
          <w:sz w:val="32"/>
          <w:szCs w:val="32"/>
        </w:rPr>
      </w:pPr>
      <w:r>
        <w:rPr>
          <w:rFonts w:hint="eastAsia" w:ascii="仿宋_GB2312" w:hAnsi="仿宋" w:eastAsia="仿宋_GB2312" w:cs="宋体"/>
          <w:kern w:val="0"/>
          <w:sz w:val="32"/>
          <w:szCs w:val="32"/>
        </w:rPr>
        <w:t>建立林业局与社会组织、居民自治组织等多元社会主体共同参与、分工协作的社会管理和公共服务机制。</w:t>
      </w:r>
    </w:p>
    <w:p>
      <w:pPr>
        <w:keepNext w:val="0"/>
        <w:keepLines w:val="0"/>
        <w:pageBreakBefore w:val="0"/>
        <w:widowControl w:val="0"/>
        <w:kinsoku/>
        <w:wordWrap/>
        <w:overflowPunct/>
        <w:topLinePunct w:val="0"/>
        <w:bidi w:val="0"/>
        <w:snapToGrid/>
        <w:spacing w:line="600" w:lineRule="exact"/>
        <w:ind w:left="0" w:leftChars="0" w:right="0" w:rightChars="0" w:firstLine="640" w:firstLineChars="200"/>
        <w:textAlignment w:val="auto"/>
        <w:outlineLvl w:val="9"/>
        <w:rPr>
          <w:rFonts w:hint="eastAsia" w:ascii="黑体" w:hAnsi="仿宋" w:eastAsia="黑体"/>
          <w:b/>
          <w:sz w:val="32"/>
          <w:szCs w:val="32"/>
        </w:rPr>
      </w:pPr>
      <w:r>
        <w:rPr>
          <w:rFonts w:hint="eastAsia" w:ascii="黑体" w:eastAsia="黑体"/>
          <w:bCs/>
          <w:sz w:val="32"/>
          <w:szCs w:val="32"/>
        </w:rPr>
        <w:t>第三十九条</w:t>
      </w:r>
      <w:r>
        <w:rPr>
          <w:rFonts w:hint="eastAsia" w:ascii="黑体" w:eastAsia="黑体"/>
          <w:bCs/>
          <w:sz w:val="32"/>
          <w:szCs w:val="32"/>
          <w:lang w:val="en-US" w:eastAsia="zh-CN"/>
        </w:rPr>
        <w:t xml:space="preserve"> </w:t>
      </w:r>
      <w:r>
        <w:rPr>
          <w:rFonts w:hint="eastAsia" w:ascii="楷体_GB2312" w:hAnsi="仿宋" w:eastAsia="楷体_GB2312"/>
          <w:b/>
          <w:sz w:val="32"/>
          <w:szCs w:val="32"/>
        </w:rPr>
        <w:t xml:space="preserve"> </w:t>
      </w:r>
      <w:r>
        <w:rPr>
          <w:rFonts w:hint="eastAsia" w:ascii="仿宋_GB2312" w:hAnsi="仿宋" w:eastAsia="仿宋_GB2312"/>
          <w:sz w:val="32"/>
          <w:szCs w:val="32"/>
        </w:rPr>
        <w:t>国有</w:t>
      </w:r>
      <w:r>
        <w:rPr>
          <w:rFonts w:hint="eastAsia" w:eastAsia="仿宋_GB2312"/>
          <w:sz w:val="32"/>
          <w:szCs w:val="32"/>
        </w:rPr>
        <w:t>重点</w:t>
      </w:r>
      <w:r>
        <w:rPr>
          <w:rFonts w:hint="eastAsia" w:ascii="仿宋_GB2312" w:hAnsi="仿宋" w:eastAsia="仿宋_GB2312"/>
          <w:sz w:val="32"/>
          <w:szCs w:val="32"/>
        </w:rPr>
        <w:t>林区应当按照省人民政府有关规定，加强小城镇的规划、建设和管理，完善城镇功能，加快住宅开发建设，改善居民的居住条件，推动小城镇健康发展，促进城乡一体化。</w:t>
      </w:r>
    </w:p>
    <w:p>
      <w:pPr>
        <w:keepNext w:val="0"/>
        <w:keepLines w:val="0"/>
        <w:pageBreakBefore w:val="0"/>
        <w:widowControl w:val="0"/>
        <w:kinsoku/>
        <w:wordWrap/>
        <w:overflowPunct/>
        <w:topLinePunct w:val="0"/>
        <w:bidi w:val="0"/>
        <w:snapToGrid/>
        <w:spacing w:line="600" w:lineRule="exact"/>
        <w:ind w:left="0" w:leftChars="0" w:right="0" w:rightChars="0" w:firstLine="640" w:firstLineChars="200"/>
        <w:textAlignment w:val="auto"/>
        <w:outlineLvl w:val="9"/>
        <w:rPr>
          <w:rFonts w:hint="eastAsia" w:ascii="黑体" w:hAnsi="仿宋" w:eastAsia="黑体"/>
          <w:b/>
          <w:sz w:val="32"/>
          <w:szCs w:val="32"/>
        </w:rPr>
      </w:pPr>
      <w:r>
        <w:rPr>
          <w:rFonts w:hint="eastAsia" w:ascii="黑体" w:eastAsia="黑体"/>
          <w:bCs/>
          <w:sz w:val="32"/>
          <w:szCs w:val="32"/>
        </w:rPr>
        <w:t>第四十条</w:t>
      </w:r>
      <w:r>
        <w:rPr>
          <w:rFonts w:hint="eastAsia" w:ascii="仿宋_GB2312" w:hAnsi="仿宋" w:eastAsia="仿宋_GB2312"/>
          <w:bCs/>
          <w:sz w:val="32"/>
          <w:szCs w:val="30"/>
        </w:rPr>
        <w:t xml:space="preserve"> </w:t>
      </w:r>
      <w:r>
        <w:rPr>
          <w:rFonts w:hint="eastAsia" w:ascii="仿宋_GB2312" w:hAnsi="仿宋"/>
          <w:bCs/>
          <w:sz w:val="32"/>
          <w:szCs w:val="30"/>
          <w:lang w:val="en-US" w:eastAsia="zh-CN"/>
        </w:rPr>
        <w:t xml:space="preserve"> </w:t>
      </w:r>
      <w:r>
        <w:rPr>
          <w:rFonts w:hint="eastAsia" w:ascii="仿宋_GB2312" w:hAnsi="仿宋" w:eastAsia="仿宋_GB2312"/>
          <w:bCs/>
          <w:sz w:val="32"/>
          <w:szCs w:val="30"/>
        </w:rPr>
        <w:t>国有</w:t>
      </w:r>
      <w:r>
        <w:rPr>
          <w:rFonts w:hint="eastAsia" w:eastAsia="仿宋_GB2312"/>
          <w:sz w:val="32"/>
          <w:szCs w:val="32"/>
        </w:rPr>
        <w:t>重点</w:t>
      </w:r>
      <w:r>
        <w:rPr>
          <w:rFonts w:hint="eastAsia" w:ascii="仿宋_GB2312" w:hAnsi="仿宋" w:eastAsia="仿宋_GB2312"/>
          <w:bCs/>
          <w:sz w:val="32"/>
          <w:szCs w:val="30"/>
        </w:rPr>
        <w:t>林区</w:t>
      </w:r>
      <w:r>
        <w:rPr>
          <w:rFonts w:hint="eastAsia" w:ascii="仿宋_GB2312" w:hAnsi="仿宋" w:eastAsia="仿宋_GB2312"/>
          <w:sz w:val="32"/>
        </w:rPr>
        <w:t>的城镇建设、能源、公路、电力、水利、通讯、广播电视、防灾减灾等基础设施建设和管理，应当纳入全省总体规划，在</w:t>
      </w:r>
      <w:r>
        <w:rPr>
          <w:rFonts w:hint="eastAsia" w:ascii="仿宋_GB2312" w:hAnsi="仿宋" w:eastAsia="仿宋_GB2312"/>
          <w:bCs/>
          <w:sz w:val="32"/>
        </w:rPr>
        <w:t>省人民政府有关主管部门的指导和监督下，</w:t>
      </w:r>
      <w:r>
        <w:rPr>
          <w:rFonts w:hint="eastAsia" w:ascii="仿宋_GB2312" w:hAnsi="仿宋" w:eastAsia="仿宋_GB2312"/>
          <w:sz w:val="32"/>
        </w:rPr>
        <w:t>由省</w:t>
      </w:r>
      <w:r>
        <w:rPr>
          <w:rFonts w:hint="eastAsia" w:eastAsia="仿宋_GB2312"/>
          <w:sz w:val="32"/>
          <w:szCs w:val="32"/>
        </w:rPr>
        <w:t>国有重点林区</w:t>
      </w:r>
      <w:r>
        <w:rPr>
          <w:rFonts w:hint="eastAsia" w:ascii="仿宋_GB2312" w:hAnsi="仿宋" w:eastAsia="仿宋_GB2312"/>
          <w:bCs/>
          <w:sz w:val="32"/>
          <w:szCs w:val="30"/>
        </w:rPr>
        <w:t>主管部门</w:t>
      </w:r>
      <w:r>
        <w:rPr>
          <w:rFonts w:hint="eastAsia" w:ascii="仿宋_GB2312" w:hAnsi="仿宋" w:eastAsia="仿宋_GB2312"/>
          <w:sz w:val="32"/>
        </w:rPr>
        <w:t>组织实施。</w:t>
      </w:r>
    </w:p>
    <w:p>
      <w:pPr>
        <w:keepNext w:val="0"/>
        <w:keepLines w:val="0"/>
        <w:pageBreakBefore w:val="0"/>
        <w:widowControl w:val="0"/>
        <w:kinsoku/>
        <w:wordWrap/>
        <w:overflowPunct/>
        <w:topLinePunct w:val="0"/>
        <w:bidi w:val="0"/>
        <w:snapToGrid/>
        <w:spacing w:line="600" w:lineRule="exact"/>
        <w:ind w:left="0" w:leftChars="0" w:right="0" w:rightChars="0" w:firstLine="640" w:firstLineChars="200"/>
        <w:textAlignment w:val="auto"/>
        <w:outlineLvl w:val="9"/>
        <w:rPr>
          <w:rFonts w:hint="eastAsia" w:ascii="仿宋_GB2312" w:hAnsi="仿宋" w:eastAsia="仿宋_GB2312"/>
          <w:bCs/>
          <w:sz w:val="32"/>
          <w:szCs w:val="30"/>
        </w:rPr>
      </w:pPr>
      <w:r>
        <w:rPr>
          <w:rFonts w:hint="eastAsia" w:ascii="黑体" w:eastAsia="黑体"/>
          <w:bCs/>
          <w:sz w:val="32"/>
          <w:szCs w:val="32"/>
        </w:rPr>
        <w:t>第四十一条</w:t>
      </w:r>
      <w:r>
        <w:rPr>
          <w:rFonts w:hint="eastAsia" w:ascii="仿宋_GB2312" w:hAnsi="仿宋" w:eastAsia="仿宋_GB2312"/>
          <w:b/>
          <w:bCs/>
          <w:sz w:val="32"/>
          <w:szCs w:val="32"/>
        </w:rPr>
        <w:t xml:space="preserve"> </w:t>
      </w:r>
      <w:r>
        <w:rPr>
          <w:rFonts w:hint="eastAsia" w:ascii="仿宋_GB2312" w:hAnsi="仿宋"/>
          <w:b/>
          <w:bCs/>
          <w:sz w:val="32"/>
          <w:szCs w:val="32"/>
          <w:lang w:val="en-US" w:eastAsia="zh-CN"/>
        </w:rPr>
        <w:t xml:space="preserve"> </w:t>
      </w:r>
      <w:r>
        <w:rPr>
          <w:rFonts w:hint="eastAsia" w:eastAsia="仿宋_GB2312"/>
          <w:sz w:val="32"/>
          <w:szCs w:val="32"/>
        </w:rPr>
        <w:t>国有重点林区</w:t>
      </w:r>
      <w:r>
        <w:rPr>
          <w:rFonts w:hint="eastAsia" w:ascii="仿宋_GB2312" w:hAnsi="仿宋" w:eastAsia="仿宋_GB2312"/>
          <w:bCs/>
          <w:sz w:val="32"/>
          <w:szCs w:val="32"/>
        </w:rPr>
        <w:t>各级管理部门应当</w:t>
      </w:r>
      <w:r>
        <w:rPr>
          <w:rFonts w:hint="eastAsia" w:ascii="仿宋_GB2312" w:hAnsi="仿宋" w:eastAsia="仿宋_GB2312"/>
          <w:sz w:val="32"/>
        </w:rPr>
        <w:t xml:space="preserve">依法建立健全行政复议和信访制度，健全维护群众利益机制，统筹协调各方面的利益关系，有效预防和化解各类社会矛盾，维护社会稳定。   </w:t>
      </w:r>
    </w:p>
    <w:p>
      <w:pPr>
        <w:keepNext w:val="0"/>
        <w:keepLines w:val="0"/>
        <w:pageBreakBefore w:val="0"/>
        <w:widowControl w:val="0"/>
        <w:kinsoku/>
        <w:wordWrap/>
        <w:overflowPunct/>
        <w:topLinePunct w:val="0"/>
        <w:autoSpaceDE w:val="0"/>
        <w:autoSpaceDN w:val="0"/>
        <w:bidi w:val="0"/>
        <w:adjustRightInd w:val="0"/>
        <w:snapToGrid/>
        <w:spacing w:line="600" w:lineRule="exact"/>
        <w:ind w:left="0" w:leftChars="0" w:right="0" w:rightChars="0"/>
        <w:jc w:val="center"/>
        <w:textAlignment w:val="auto"/>
        <w:outlineLvl w:val="9"/>
        <w:rPr>
          <w:rFonts w:hint="eastAsia" w:ascii="仿宋" w:hAnsi="仿宋" w:eastAsia="仿宋" w:cs="宋体"/>
          <w:b/>
          <w:kern w:val="0"/>
          <w:sz w:val="36"/>
          <w:szCs w:val="36"/>
        </w:rPr>
      </w:pPr>
    </w:p>
    <w:p>
      <w:pPr>
        <w:keepNext w:val="0"/>
        <w:keepLines w:val="0"/>
        <w:pageBreakBefore w:val="0"/>
        <w:widowControl w:val="0"/>
        <w:kinsoku/>
        <w:wordWrap/>
        <w:overflowPunct/>
        <w:topLinePunct w:val="0"/>
        <w:bidi w:val="0"/>
        <w:snapToGrid/>
        <w:spacing w:line="600" w:lineRule="exact"/>
        <w:ind w:left="0" w:leftChars="0" w:right="0" w:rightChars="0" w:firstLine="630"/>
        <w:textAlignment w:val="auto"/>
        <w:outlineLvl w:val="9"/>
        <w:rPr>
          <w:rFonts w:hint="eastAsia" w:ascii="仿宋_GB2312" w:hAnsi="仿宋" w:eastAsia="仿宋_GB2312"/>
          <w:bCs/>
          <w:sz w:val="32"/>
          <w:szCs w:val="32"/>
        </w:rPr>
      </w:pPr>
    </w:p>
    <w:p>
      <w:pPr>
        <w:keepNext w:val="0"/>
        <w:keepLines w:val="0"/>
        <w:pageBreakBefore w:val="0"/>
        <w:widowControl w:val="0"/>
        <w:kinsoku/>
        <w:wordWrap/>
        <w:overflowPunct/>
        <w:topLinePunct w:val="0"/>
        <w:bidi w:val="0"/>
        <w:snapToGrid/>
        <w:spacing w:line="600" w:lineRule="exact"/>
        <w:ind w:left="0" w:leftChars="0" w:right="0" w:rightChars="0"/>
        <w:jc w:val="center"/>
        <w:textAlignment w:val="auto"/>
        <w:outlineLvl w:val="9"/>
        <w:rPr>
          <w:rFonts w:hint="eastAsia" w:ascii="黑体" w:eastAsia="黑体"/>
          <w:bCs/>
          <w:sz w:val="32"/>
          <w:szCs w:val="32"/>
        </w:rPr>
      </w:pPr>
      <w:r>
        <w:rPr>
          <w:rFonts w:hint="eastAsia" w:ascii="黑体" w:eastAsia="黑体"/>
          <w:bCs/>
          <w:sz w:val="32"/>
          <w:szCs w:val="32"/>
        </w:rPr>
        <w:t>第六章  合作共建</w:t>
      </w:r>
    </w:p>
    <w:p>
      <w:pPr>
        <w:keepNext w:val="0"/>
        <w:keepLines w:val="0"/>
        <w:pageBreakBefore w:val="0"/>
        <w:widowControl w:val="0"/>
        <w:kinsoku/>
        <w:wordWrap/>
        <w:overflowPunct/>
        <w:topLinePunct w:val="0"/>
        <w:bidi w:val="0"/>
        <w:snapToGrid/>
        <w:spacing w:line="600" w:lineRule="exact"/>
        <w:ind w:left="0" w:leftChars="0" w:right="0" w:rightChars="0"/>
        <w:textAlignment w:val="auto"/>
        <w:outlineLvl w:val="9"/>
        <w:rPr>
          <w:rFonts w:hint="eastAsia" w:ascii="黑体" w:hAnsi="仿宋" w:eastAsia="黑体"/>
          <w:b/>
          <w:bCs/>
          <w:sz w:val="32"/>
          <w:szCs w:val="32"/>
        </w:rPr>
      </w:pPr>
    </w:p>
    <w:p>
      <w:pPr>
        <w:keepNext w:val="0"/>
        <w:keepLines w:val="0"/>
        <w:pageBreakBefore w:val="0"/>
        <w:widowControl w:val="0"/>
        <w:kinsoku/>
        <w:wordWrap/>
        <w:overflowPunct/>
        <w:topLinePunct w:val="0"/>
        <w:bidi w:val="0"/>
        <w:snapToGrid/>
        <w:spacing w:line="600" w:lineRule="exact"/>
        <w:ind w:left="0" w:leftChars="0" w:right="0" w:rightChars="0" w:firstLine="640" w:firstLineChars="200"/>
        <w:textAlignment w:val="auto"/>
        <w:outlineLvl w:val="9"/>
        <w:rPr>
          <w:rFonts w:hint="eastAsia" w:ascii="黑体" w:hAnsi="仿宋" w:eastAsia="黑体"/>
          <w:b/>
          <w:bCs/>
          <w:sz w:val="32"/>
          <w:szCs w:val="32"/>
        </w:rPr>
      </w:pPr>
      <w:r>
        <w:rPr>
          <w:rFonts w:hint="eastAsia" w:ascii="黑体" w:eastAsia="黑体"/>
          <w:bCs/>
          <w:sz w:val="32"/>
          <w:szCs w:val="32"/>
        </w:rPr>
        <w:t>第四十二条</w:t>
      </w:r>
      <w:r>
        <w:rPr>
          <w:rFonts w:hint="eastAsia" w:ascii="黑体" w:eastAsia="黑体"/>
          <w:bCs/>
          <w:sz w:val="32"/>
          <w:szCs w:val="32"/>
          <w:lang w:val="en-US" w:eastAsia="zh-CN"/>
        </w:rPr>
        <w:t xml:space="preserve"> </w:t>
      </w:r>
      <w:r>
        <w:rPr>
          <w:rFonts w:hint="eastAsia" w:ascii="仿宋_GB2312" w:hAnsi="仿宋" w:eastAsia="仿宋_GB2312"/>
          <w:b/>
          <w:sz w:val="32"/>
          <w:szCs w:val="32"/>
        </w:rPr>
        <w:t xml:space="preserve"> </w:t>
      </w:r>
      <w:r>
        <w:rPr>
          <w:rFonts w:hint="eastAsia" w:ascii="仿宋_GB2312" w:hAnsi="仿宋" w:eastAsia="仿宋_GB2312"/>
          <w:bCs/>
          <w:sz w:val="32"/>
        </w:rPr>
        <w:t>国有</w:t>
      </w:r>
      <w:r>
        <w:rPr>
          <w:rFonts w:hint="eastAsia" w:eastAsia="仿宋_GB2312"/>
          <w:sz w:val="32"/>
          <w:szCs w:val="32"/>
        </w:rPr>
        <w:t>重点</w:t>
      </w:r>
      <w:r>
        <w:rPr>
          <w:rFonts w:hint="eastAsia" w:ascii="仿宋_GB2312" w:hAnsi="仿宋" w:eastAsia="仿宋_GB2312"/>
          <w:bCs/>
          <w:sz w:val="32"/>
        </w:rPr>
        <w:t>林区林业局与</w:t>
      </w:r>
      <w:r>
        <w:rPr>
          <w:rFonts w:hint="eastAsia" w:ascii="仿宋_GB2312" w:hAnsi="仿宋" w:eastAsia="仿宋_GB2312"/>
          <w:sz w:val="32"/>
          <w:szCs w:val="32"/>
        </w:rPr>
        <w:t>市、县（市）</w:t>
      </w:r>
      <w:r>
        <w:rPr>
          <w:rFonts w:hint="eastAsia" w:ascii="仿宋_GB2312" w:hAnsi="仿宋" w:eastAsia="仿宋_GB2312"/>
          <w:bCs/>
          <w:sz w:val="32"/>
        </w:rPr>
        <w:t>人民政府应当建立区域合作共建机制，协商规划、建设和管理中的重大问题，实现优势互补，推动区域经济社会协调发展。</w:t>
      </w:r>
    </w:p>
    <w:p>
      <w:pPr>
        <w:keepNext w:val="0"/>
        <w:keepLines w:val="0"/>
        <w:pageBreakBefore w:val="0"/>
        <w:widowControl w:val="0"/>
        <w:kinsoku/>
        <w:wordWrap/>
        <w:overflowPunct/>
        <w:topLinePunct w:val="0"/>
        <w:bidi w:val="0"/>
        <w:snapToGrid/>
        <w:spacing w:line="600" w:lineRule="exact"/>
        <w:ind w:left="0" w:leftChars="0" w:right="0" w:rightChars="0" w:firstLine="640" w:firstLineChars="200"/>
        <w:textAlignment w:val="auto"/>
        <w:outlineLvl w:val="9"/>
        <w:rPr>
          <w:rFonts w:hint="eastAsia"/>
          <w:spacing w:val="-20"/>
          <w:szCs w:val="32"/>
        </w:rPr>
      </w:pPr>
      <w:r>
        <w:rPr>
          <w:rFonts w:hint="eastAsia" w:ascii="黑体" w:eastAsia="黑体"/>
          <w:bCs/>
          <w:sz w:val="32"/>
          <w:szCs w:val="32"/>
        </w:rPr>
        <w:t>第四十三条</w:t>
      </w:r>
      <w:r>
        <w:rPr>
          <w:rFonts w:hint="eastAsia" w:ascii="楷体_GB2312" w:hAnsi="仿宋" w:eastAsia="楷体_GB2312"/>
          <w:b/>
          <w:sz w:val="32"/>
          <w:szCs w:val="32"/>
        </w:rPr>
        <w:t xml:space="preserve"> </w:t>
      </w:r>
      <w:r>
        <w:rPr>
          <w:rFonts w:hint="eastAsia" w:ascii="楷体_GB2312" w:hAnsi="仿宋" w:eastAsia="楷体_GB2312"/>
          <w:b/>
          <w:sz w:val="32"/>
          <w:szCs w:val="32"/>
          <w:lang w:val="en-US" w:eastAsia="zh-CN"/>
        </w:rPr>
        <w:t xml:space="preserve"> </w:t>
      </w:r>
      <w:r>
        <w:rPr>
          <w:rFonts w:hint="eastAsia" w:ascii="仿宋_GB2312" w:hAnsi="仿宋" w:eastAsia="仿宋_GB2312"/>
          <w:bCs/>
          <w:sz w:val="32"/>
        </w:rPr>
        <w:t>国有</w:t>
      </w:r>
      <w:r>
        <w:rPr>
          <w:rFonts w:hint="eastAsia" w:eastAsia="仿宋_GB2312"/>
          <w:sz w:val="32"/>
          <w:szCs w:val="32"/>
        </w:rPr>
        <w:t>重点</w:t>
      </w:r>
      <w:r>
        <w:rPr>
          <w:rFonts w:hint="eastAsia" w:ascii="仿宋_GB2312" w:hAnsi="仿宋" w:eastAsia="仿宋_GB2312"/>
          <w:bCs/>
          <w:sz w:val="32"/>
        </w:rPr>
        <w:t>林区林业局与</w:t>
      </w:r>
      <w:r>
        <w:rPr>
          <w:rFonts w:hint="eastAsia" w:ascii="仿宋_GB2312" w:hAnsi="仿宋" w:eastAsia="仿宋_GB2312"/>
          <w:sz w:val="32"/>
          <w:szCs w:val="32"/>
        </w:rPr>
        <w:t>市、县（市）</w:t>
      </w:r>
      <w:r>
        <w:rPr>
          <w:rFonts w:hint="eastAsia" w:ascii="仿宋_GB2312" w:hAnsi="仿宋" w:eastAsia="仿宋_GB2312"/>
          <w:bCs/>
          <w:sz w:val="32"/>
        </w:rPr>
        <w:t>毗邻或者交叉的小城镇应当按照统一规划、分区建设、区域合作、协调发展的原则，联合进行公共基础设施建设，实现资源共享，避免重复建设。具体实施办法按照省人民政府有关规定执行。</w:t>
      </w:r>
    </w:p>
    <w:p>
      <w:pPr>
        <w:keepNext w:val="0"/>
        <w:keepLines w:val="0"/>
        <w:pageBreakBefore w:val="0"/>
        <w:widowControl w:val="0"/>
        <w:kinsoku/>
        <w:wordWrap/>
        <w:overflowPunct/>
        <w:topLinePunct w:val="0"/>
        <w:bidi w:val="0"/>
        <w:snapToGrid/>
        <w:spacing w:line="600" w:lineRule="exact"/>
        <w:ind w:left="0" w:leftChars="0" w:right="0" w:rightChars="0" w:firstLine="570"/>
        <w:textAlignment w:val="auto"/>
        <w:outlineLvl w:val="9"/>
        <w:rPr>
          <w:rFonts w:hint="eastAsia" w:ascii="仿宋_GB2312" w:hAnsi="仿宋" w:eastAsia="仿宋_GB2312"/>
          <w:sz w:val="32"/>
          <w:szCs w:val="32"/>
        </w:rPr>
      </w:pPr>
      <w:r>
        <w:rPr>
          <w:rFonts w:hint="eastAsia" w:ascii="黑体" w:eastAsia="黑体"/>
          <w:bCs/>
          <w:sz w:val="32"/>
          <w:szCs w:val="32"/>
        </w:rPr>
        <w:t>第四十四条</w:t>
      </w:r>
      <w:r>
        <w:rPr>
          <w:rFonts w:hint="eastAsia" w:ascii="黑体" w:eastAsia="黑体"/>
          <w:bCs/>
          <w:sz w:val="32"/>
          <w:szCs w:val="32"/>
          <w:lang w:val="en-US" w:eastAsia="zh-CN"/>
        </w:rPr>
        <w:t xml:space="preserve"> </w:t>
      </w:r>
      <w:r>
        <w:rPr>
          <w:rFonts w:hint="eastAsia" w:ascii="仿宋_GB2312" w:hAnsi="仿宋" w:eastAsia="仿宋_GB2312"/>
          <w:b/>
          <w:sz w:val="32"/>
          <w:szCs w:val="32"/>
        </w:rPr>
        <w:t xml:space="preserve"> </w:t>
      </w:r>
      <w:r>
        <w:rPr>
          <w:rFonts w:hint="eastAsia" w:ascii="仿宋_GB2312" w:hAnsi="仿宋" w:eastAsia="仿宋_GB2312"/>
          <w:bCs/>
          <w:sz w:val="32"/>
        </w:rPr>
        <w:t>在国有</w:t>
      </w:r>
      <w:r>
        <w:rPr>
          <w:rFonts w:hint="eastAsia" w:eastAsia="仿宋_GB2312"/>
          <w:sz w:val="32"/>
          <w:szCs w:val="32"/>
        </w:rPr>
        <w:t>重点</w:t>
      </w:r>
      <w:r>
        <w:rPr>
          <w:rFonts w:hint="eastAsia" w:ascii="仿宋_GB2312" w:hAnsi="仿宋" w:eastAsia="仿宋_GB2312"/>
          <w:bCs/>
          <w:sz w:val="32"/>
        </w:rPr>
        <w:t>林区兴办的教育、科技、文化、卫生医疗等各项社会公共服务事业，应当与所在地的地方人民政府建立长期稳定的合作关系，面向社会提供便民服务</w:t>
      </w:r>
      <w:r>
        <w:rPr>
          <w:rFonts w:hint="eastAsia" w:ascii="仿宋_GB2312" w:hAnsi="仿宋" w:eastAsia="仿宋_GB2312"/>
          <w:sz w:val="32"/>
        </w:rPr>
        <w:t>，</w:t>
      </w:r>
      <w:r>
        <w:rPr>
          <w:rFonts w:hint="eastAsia" w:ascii="仿宋_GB2312" w:hAnsi="仿宋" w:eastAsia="仿宋_GB2312"/>
          <w:sz w:val="32"/>
          <w:szCs w:val="36"/>
        </w:rPr>
        <w:t>逐步实现资源共享，</w:t>
      </w:r>
      <w:r>
        <w:rPr>
          <w:rFonts w:hint="eastAsia" w:ascii="仿宋_GB2312" w:hAnsi="仿宋" w:eastAsia="仿宋_GB2312"/>
          <w:sz w:val="32"/>
        </w:rPr>
        <w:t>促进区域发展。</w:t>
      </w:r>
    </w:p>
    <w:p>
      <w:pPr>
        <w:keepNext w:val="0"/>
        <w:keepLines w:val="0"/>
        <w:pageBreakBefore w:val="0"/>
        <w:widowControl w:val="0"/>
        <w:kinsoku/>
        <w:wordWrap/>
        <w:overflowPunct/>
        <w:topLinePunct w:val="0"/>
        <w:bidi w:val="0"/>
        <w:snapToGrid/>
        <w:spacing w:line="600" w:lineRule="exact"/>
        <w:ind w:left="0" w:leftChars="0" w:right="0" w:rightChars="0" w:firstLine="480" w:firstLineChars="150"/>
        <w:textAlignment w:val="auto"/>
        <w:outlineLvl w:val="9"/>
        <w:rPr>
          <w:rFonts w:hint="eastAsia" w:ascii="仿宋_GB2312" w:hAnsi="仿宋" w:eastAsia="仿宋_GB2312"/>
          <w:sz w:val="32"/>
        </w:rPr>
      </w:pPr>
      <w:r>
        <w:rPr>
          <w:rFonts w:hint="eastAsia" w:ascii="黑体" w:eastAsia="黑体"/>
          <w:bCs/>
          <w:sz w:val="32"/>
          <w:szCs w:val="32"/>
        </w:rPr>
        <w:t>第四十五条</w:t>
      </w:r>
      <w:r>
        <w:rPr>
          <w:rFonts w:hint="eastAsia" w:ascii="楷体_GB2312" w:hAnsi="仿宋" w:eastAsia="楷体_GB2312"/>
          <w:b/>
          <w:sz w:val="32"/>
          <w:szCs w:val="32"/>
        </w:rPr>
        <w:t xml:space="preserve"> </w:t>
      </w:r>
      <w:r>
        <w:rPr>
          <w:rFonts w:hint="eastAsia" w:ascii="楷体_GB2312" w:hAnsi="仿宋" w:eastAsia="楷体_GB2312"/>
          <w:b/>
          <w:sz w:val="32"/>
          <w:szCs w:val="32"/>
          <w:lang w:val="en-US" w:eastAsia="zh-CN"/>
        </w:rPr>
        <w:t xml:space="preserve"> </w:t>
      </w:r>
      <w:r>
        <w:rPr>
          <w:rFonts w:hint="eastAsia" w:ascii="仿宋_GB2312" w:hAnsi="仿宋" w:eastAsia="仿宋_GB2312"/>
          <w:sz w:val="32"/>
          <w:szCs w:val="32"/>
        </w:rPr>
        <w:t>县以上人民政府在本行政区域内实施的</w:t>
      </w:r>
      <w:r>
        <w:rPr>
          <w:rFonts w:hint="eastAsia" w:ascii="仿宋_GB2312" w:hAnsi="仿宋" w:eastAsia="仿宋_GB2312"/>
          <w:bCs/>
          <w:sz w:val="32"/>
          <w:szCs w:val="30"/>
        </w:rPr>
        <w:t>税费等方面</w:t>
      </w:r>
      <w:r>
        <w:rPr>
          <w:rFonts w:hint="eastAsia" w:ascii="仿宋_GB2312" w:hAnsi="仿宋" w:eastAsia="仿宋_GB2312"/>
          <w:sz w:val="32"/>
          <w:szCs w:val="32"/>
        </w:rPr>
        <w:t>优惠政策，同样适用于所辖行政区域内的国有</w:t>
      </w:r>
      <w:r>
        <w:rPr>
          <w:rFonts w:hint="eastAsia" w:eastAsia="仿宋_GB2312"/>
          <w:sz w:val="32"/>
          <w:szCs w:val="32"/>
        </w:rPr>
        <w:t>重点</w:t>
      </w:r>
      <w:r>
        <w:rPr>
          <w:rFonts w:hint="eastAsia" w:ascii="仿宋_GB2312" w:hAnsi="仿宋" w:eastAsia="仿宋_GB2312"/>
          <w:sz w:val="32"/>
          <w:szCs w:val="32"/>
        </w:rPr>
        <w:t>林区，</w:t>
      </w:r>
      <w:r>
        <w:rPr>
          <w:rFonts w:hint="eastAsia" w:ascii="仿宋_GB2312" w:hAnsi="仿宋" w:eastAsia="仿宋_GB2312"/>
          <w:bCs/>
          <w:sz w:val="32"/>
          <w:szCs w:val="30"/>
        </w:rPr>
        <w:t>支持国有</w:t>
      </w:r>
      <w:r>
        <w:rPr>
          <w:rFonts w:hint="eastAsia" w:eastAsia="仿宋_GB2312"/>
          <w:sz w:val="32"/>
          <w:szCs w:val="32"/>
        </w:rPr>
        <w:t>重点</w:t>
      </w:r>
      <w:r>
        <w:rPr>
          <w:rFonts w:hint="eastAsia" w:ascii="仿宋_GB2312" w:hAnsi="仿宋" w:eastAsia="仿宋_GB2312"/>
          <w:bCs/>
          <w:sz w:val="32"/>
          <w:szCs w:val="30"/>
        </w:rPr>
        <w:t>林区通过招商引资等措施引进项目。</w:t>
      </w:r>
    </w:p>
    <w:p>
      <w:pPr>
        <w:keepNext w:val="0"/>
        <w:keepLines w:val="0"/>
        <w:pageBreakBefore w:val="0"/>
        <w:widowControl w:val="0"/>
        <w:kinsoku/>
        <w:wordWrap/>
        <w:overflowPunct/>
        <w:topLinePunct w:val="0"/>
        <w:bidi w:val="0"/>
        <w:snapToGrid/>
        <w:spacing w:line="600" w:lineRule="exact"/>
        <w:ind w:left="0" w:leftChars="0" w:right="0" w:rightChars="0" w:firstLine="630"/>
        <w:textAlignment w:val="auto"/>
        <w:outlineLvl w:val="9"/>
        <w:rPr>
          <w:rFonts w:hint="eastAsia" w:ascii="黑体" w:hAnsi="仿宋" w:eastAsia="黑体"/>
          <w:b/>
          <w:bCs/>
          <w:sz w:val="32"/>
          <w:szCs w:val="32"/>
        </w:rPr>
      </w:pPr>
      <w:r>
        <w:rPr>
          <w:rFonts w:hint="eastAsia" w:ascii="黑体" w:eastAsia="黑体"/>
          <w:bCs/>
          <w:sz w:val="32"/>
          <w:szCs w:val="32"/>
        </w:rPr>
        <w:t>第四十六条</w:t>
      </w:r>
      <w:r>
        <w:rPr>
          <w:rFonts w:hint="eastAsia" w:ascii="仿宋_GB2312" w:hAnsi="仿宋" w:eastAsia="仿宋_GB2312"/>
          <w:bCs/>
          <w:sz w:val="32"/>
          <w:szCs w:val="30"/>
        </w:rPr>
        <w:t xml:space="preserve"> </w:t>
      </w:r>
      <w:r>
        <w:rPr>
          <w:rFonts w:hint="eastAsia" w:ascii="仿宋_GB2312" w:hAnsi="仿宋"/>
          <w:bCs/>
          <w:sz w:val="32"/>
          <w:szCs w:val="30"/>
          <w:lang w:val="en-US" w:eastAsia="zh-CN"/>
        </w:rPr>
        <w:t xml:space="preserve"> </w:t>
      </w:r>
      <w:r>
        <w:rPr>
          <w:rFonts w:hint="eastAsia" w:ascii="仿宋_GB2312" w:hAnsi="仿宋" w:eastAsia="仿宋_GB2312"/>
          <w:sz w:val="32"/>
        </w:rPr>
        <w:t>国有重点林区应当建立多元投资机制，拓宽投资渠道，鼓励各类社会主体投资林区的生态、经济和社会公益事业建设。</w:t>
      </w:r>
    </w:p>
    <w:p>
      <w:pPr>
        <w:keepNext w:val="0"/>
        <w:keepLines w:val="0"/>
        <w:pageBreakBefore w:val="0"/>
        <w:widowControl w:val="0"/>
        <w:kinsoku/>
        <w:wordWrap/>
        <w:overflowPunct/>
        <w:topLinePunct w:val="0"/>
        <w:bidi w:val="0"/>
        <w:snapToGrid/>
        <w:spacing w:line="600" w:lineRule="exact"/>
        <w:ind w:left="0" w:leftChars="0" w:right="0" w:rightChars="0" w:firstLine="640" w:firstLineChars="200"/>
        <w:textAlignment w:val="auto"/>
        <w:outlineLvl w:val="9"/>
        <w:rPr>
          <w:rFonts w:hint="eastAsia" w:ascii="仿宋" w:hAnsi="仿宋" w:eastAsia="仿宋"/>
          <w:b/>
          <w:bCs/>
          <w:sz w:val="36"/>
        </w:rPr>
      </w:pPr>
      <w:r>
        <w:rPr>
          <w:rFonts w:hint="eastAsia" w:ascii="黑体" w:eastAsia="黑体"/>
          <w:bCs/>
          <w:sz w:val="32"/>
          <w:szCs w:val="32"/>
        </w:rPr>
        <w:t>第四十七条</w:t>
      </w:r>
      <w:r>
        <w:rPr>
          <w:rFonts w:hint="eastAsia" w:ascii="黑体" w:eastAsia="黑体"/>
          <w:bCs/>
          <w:sz w:val="32"/>
          <w:szCs w:val="32"/>
          <w:lang w:val="en-US" w:eastAsia="zh-CN"/>
        </w:rPr>
        <w:t xml:space="preserve"> </w:t>
      </w:r>
      <w:r>
        <w:rPr>
          <w:rFonts w:hint="eastAsia" w:ascii="仿宋_GB2312" w:hAnsi="仿宋" w:eastAsia="仿宋_GB2312"/>
          <w:b/>
          <w:sz w:val="32"/>
          <w:szCs w:val="32"/>
        </w:rPr>
        <w:t xml:space="preserve"> </w:t>
      </w:r>
      <w:r>
        <w:rPr>
          <w:rFonts w:hint="eastAsia" w:ascii="仿宋_GB2312" w:hAnsi="仿宋" w:eastAsia="仿宋_GB2312"/>
          <w:sz w:val="32"/>
        </w:rPr>
        <w:t>各级人民政府有关行政主管部门</w:t>
      </w:r>
      <w:r>
        <w:rPr>
          <w:rFonts w:hint="eastAsia" w:ascii="仿宋_GB2312" w:hAnsi="仿宋" w:eastAsia="仿宋_GB2312"/>
          <w:color w:val="000000"/>
          <w:sz w:val="32"/>
        </w:rPr>
        <w:t>应当</w:t>
      </w:r>
      <w:r>
        <w:rPr>
          <w:rFonts w:hint="eastAsia" w:ascii="仿宋_GB2312" w:hAnsi="仿宋" w:eastAsia="仿宋_GB2312"/>
          <w:sz w:val="32"/>
        </w:rPr>
        <w:t>保证</w:t>
      </w:r>
      <w:r>
        <w:rPr>
          <w:rFonts w:hint="eastAsia" w:ascii="仿宋_GB2312" w:hAnsi="仿宋" w:eastAsia="仿宋_GB2312"/>
          <w:bCs/>
          <w:sz w:val="32"/>
          <w:szCs w:val="30"/>
        </w:rPr>
        <w:t>国有</w:t>
      </w:r>
      <w:r>
        <w:rPr>
          <w:rFonts w:hint="eastAsia" w:eastAsia="仿宋_GB2312"/>
          <w:sz w:val="32"/>
          <w:szCs w:val="32"/>
        </w:rPr>
        <w:t>重点</w:t>
      </w:r>
      <w:r>
        <w:rPr>
          <w:rFonts w:hint="eastAsia" w:ascii="仿宋_GB2312" w:hAnsi="仿宋" w:eastAsia="仿宋_GB2312"/>
          <w:sz w:val="32"/>
        </w:rPr>
        <w:t>林区内的公民、法人和其他组织能够及时足额得到国家通过特定方式给予的补贴和奖励。</w:t>
      </w:r>
    </w:p>
    <w:p>
      <w:pPr>
        <w:keepNext w:val="0"/>
        <w:keepLines w:val="0"/>
        <w:pageBreakBefore w:val="0"/>
        <w:widowControl w:val="0"/>
        <w:kinsoku/>
        <w:wordWrap/>
        <w:overflowPunct/>
        <w:topLinePunct w:val="0"/>
        <w:bidi w:val="0"/>
        <w:snapToGrid/>
        <w:spacing w:line="600" w:lineRule="exact"/>
        <w:ind w:left="0" w:leftChars="0" w:right="0" w:rightChars="0" w:firstLine="640" w:firstLineChars="200"/>
        <w:textAlignment w:val="auto"/>
        <w:outlineLvl w:val="9"/>
        <w:rPr>
          <w:rFonts w:hint="eastAsia" w:ascii="仿宋_GB2312" w:hAnsi="仿宋" w:eastAsia="仿宋_GB2312"/>
          <w:b/>
          <w:bCs/>
          <w:sz w:val="32"/>
          <w:szCs w:val="36"/>
        </w:rPr>
      </w:pPr>
      <w:r>
        <w:rPr>
          <w:rFonts w:hint="eastAsia" w:ascii="黑体" w:eastAsia="黑体"/>
          <w:bCs/>
          <w:sz w:val="32"/>
          <w:szCs w:val="32"/>
        </w:rPr>
        <w:t>第四十八条</w:t>
      </w:r>
      <w:r>
        <w:rPr>
          <w:rFonts w:hint="eastAsia" w:ascii="楷体_GB2312" w:hAnsi="仿宋" w:eastAsia="楷体_GB2312"/>
          <w:b/>
          <w:sz w:val="32"/>
          <w:szCs w:val="32"/>
        </w:rPr>
        <w:t xml:space="preserve"> </w:t>
      </w:r>
      <w:r>
        <w:rPr>
          <w:rFonts w:hint="eastAsia" w:ascii="楷体_GB2312" w:hAnsi="仿宋" w:eastAsia="楷体_GB2312"/>
          <w:b/>
          <w:sz w:val="32"/>
          <w:szCs w:val="32"/>
          <w:lang w:val="en-US" w:eastAsia="zh-CN"/>
        </w:rPr>
        <w:t xml:space="preserve"> </w:t>
      </w:r>
      <w:r>
        <w:rPr>
          <w:rFonts w:hint="eastAsia" w:ascii="仿宋_GB2312" w:hAnsi="仿宋" w:eastAsia="仿宋_GB2312"/>
          <w:sz w:val="32"/>
        </w:rPr>
        <w:t>各级人民政府应当支持国有</w:t>
      </w:r>
      <w:r>
        <w:rPr>
          <w:rFonts w:hint="eastAsia" w:eastAsia="仿宋_GB2312"/>
          <w:sz w:val="32"/>
          <w:szCs w:val="32"/>
        </w:rPr>
        <w:t>重点</w:t>
      </w:r>
      <w:r>
        <w:rPr>
          <w:rFonts w:hint="eastAsia" w:ascii="仿宋_GB2312" w:hAnsi="仿宋" w:eastAsia="仿宋_GB2312"/>
          <w:sz w:val="32"/>
        </w:rPr>
        <w:t>林区的建设，为国有</w:t>
      </w:r>
      <w:r>
        <w:rPr>
          <w:rFonts w:hint="eastAsia" w:eastAsia="仿宋_GB2312"/>
          <w:sz w:val="32"/>
          <w:szCs w:val="32"/>
        </w:rPr>
        <w:t>重点</w:t>
      </w:r>
      <w:r>
        <w:rPr>
          <w:rFonts w:hint="eastAsia" w:ascii="仿宋_GB2312" w:hAnsi="仿宋" w:eastAsia="仿宋_GB2312"/>
          <w:sz w:val="32"/>
        </w:rPr>
        <w:t>林区的生态、经济和社会发展创造良好的环境。</w:t>
      </w:r>
    </w:p>
    <w:p>
      <w:pPr>
        <w:keepNext w:val="0"/>
        <w:keepLines w:val="0"/>
        <w:pageBreakBefore w:val="0"/>
        <w:widowControl w:val="0"/>
        <w:kinsoku/>
        <w:wordWrap/>
        <w:overflowPunct/>
        <w:topLinePunct w:val="0"/>
        <w:autoSpaceDE w:val="0"/>
        <w:autoSpaceDN w:val="0"/>
        <w:bidi w:val="0"/>
        <w:adjustRightInd w:val="0"/>
        <w:snapToGrid/>
        <w:spacing w:line="600" w:lineRule="exact"/>
        <w:ind w:left="0" w:leftChars="0" w:right="0" w:rightChars="0"/>
        <w:jc w:val="center"/>
        <w:textAlignment w:val="auto"/>
        <w:outlineLvl w:val="9"/>
        <w:rPr>
          <w:rFonts w:hint="eastAsia" w:ascii="黑体" w:eastAsia="黑体"/>
          <w:bCs/>
          <w:sz w:val="32"/>
          <w:szCs w:val="32"/>
        </w:rPr>
      </w:pPr>
    </w:p>
    <w:p>
      <w:pPr>
        <w:keepNext w:val="0"/>
        <w:keepLines w:val="0"/>
        <w:pageBreakBefore w:val="0"/>
        <w:widowControl w:val="0"/>
        <w:kinsoku/>
        <w:wordWrap/>
        <w:overflowPunct/>
        <w:topLinePunct w:val="0"/>
        <w:autoSpaceDE w:val="0"/>
        <w:autoSpaceDN w:val="0"/>
        <w:bidi w:val="0"/>
        <w:adjustRightInd w:val="0"/>
        <w:snapToGrid/>
        <w:spacing w:line="600" w:lineRule="exact"/>
        <w:ind w:left="0" w:leftChars="0" w:right="0" w:rightChars="0"/>
        <w:jc w:val="center"/>
        <w:textAlignment w:val="auto"/>
        <w:outlineLvl w:val="9"/>
        <w:rPr>
          <w:rFonts w:hint="eastAsia" w:ascii="黑体" w:eastAsia="黑体"/>
          <w:bCs/>
          <w:sz w:val="32"/>
          <w:szCs w:val="32"/>
        </w:rPr>
      </w:pPr>
      <w:r>
        <w:rPr>
          <w:rFonts w:hint="eastAsia" w:ascii="黑体" w:eastAsia="黑体"/>
          <w:bCs/>
          <w:sz w:val="32"/>
          <w:szCs w:val="32"/>
        </w:rPr>
        <w:t>第七章</w:t>
      </w:r>
      <w:r>
        <w:rPr>
          <w:rFonts w:hint="eastAsia" w:ascii="黑体" w:eastAsia="黑体"/>
          <w:bCs/>
          <w:sz w:val="32"/>
          <w:szCs w:val="32"/>
          <w:lang w:val="en-US" w:eastAsia="zh-CN"/>
        </w:rPr>
        <w:t xml:space="preserve">  </w:t>
      </w:r>
      <w:r>
        <w:rPr>
          <w:rFonts w:hint="eastAsia" w:ascii="黑体" w:eastAsia="黑体"/>
          <w:bCs/>
          <w:sz w:val="32"/>
          <w:szCs w:val="32"/>
        </w:rPr>
        <w:t>法律责任</w:t>
      </w:r>
    </w:p>
    <w:p>
      <w:pPr>
        <w:keepNext w:val="0"/>
        <w:keepLines w:val="0"/>
        <w:pageBreakBefore w:val="0"/>
        <w:widowControl w:val="0"/>
        <w:kinsoku/>
        <w:wordWrap/>
        <w:overflowPunct/>
        <w:topLinePunct w:val="0"/>
        <w:bidi w:val="0"/>
        <w:snapToGrid/>
        <w:spacing w:line="600" w:lineRule="exact"/>
        <w:ind w:left="0" w:leftChars="0" w:right="0" w:rightChars="0" w:firstLine="630"/>
        <w:textAlignment w:val="auto"/>
        <w:outlineLvl w:val="9"/>
        <w:rPr>
          <w:rFonts w:hint="eastAsia" w:ascii="仿宋" w:hAnsi="仿宋" w:eastAsia="仿宋"/>
          <w:bCs/>
          <w:sz w:val="32"/>
          <w:szCs w:val="32"/>
        </w:rPr>
      </w:pPr>
    </w:p>
    <w:p>
      <w:pPr>
        <w:keepNext w:val="0"/>
        <w:keepLines w:val="0"/>
        <w:pageBreakBefore w:val="0"/>
        <w:widowControl w:val="0"/>
        <w:kinsoku/>
        <w:wordWrap/>
        <w:overflowPunct/>
        <w:topLinePunct w:val="0"/>
        <w:bidi w:val="0"/>
        <w:snapToGrid/>
        <w:spacing w:line="600" w:lineRule="exact"/>
        <w:ind w:left="0" w:leftChars="0" w:right="0" w:rightChars="0" w:firstLine="640" w:firstLineChars="200"/>
        <w:textAlignment w:val="auto"/>
        <w:outlineLvl w:val="9"/>
        <w:rPr>
          <w:rFonts w:hint="eastAsia" w:ascii="仿宋_GB2312" w:hAnsi="仿宋" w:eastAsia="仿宋_GB2312"/>
          <w:bCs/>
          <w:sz w:val="32"/>
          <w:szCs w:val="32"/>
        </w:rPr>
      </w:pPr>
      <w:r>
        <w:rPr>
          <w:rFonts w:hint="eastAsia" w:ascii="黑体" w:eastAsia="黑体"/>
          <w:bCs/>
          <w:sz w:val="32"/>
          <w:szCs w:val="32"/>
        </w:rPr>
        <w:t>第四十九条</w:t>
      </w:r>
      <w:r>
        <w:rPr>
          <w:rFonts w:hint="eastAsia" w:ascii="黑体" w:eastAsia="黑体"/>
          <w:bCs/>
          <w:sz w:val="32"/>
          <w:szCs w:val="32"/>
          <w:lang w:val="en-US" w:eastAsia="zh-CN"/>
        </w:rPr>
        <w:t xml:space="preserve"> </w:t>
      </w:r>
      <w:r>
        <w:rPr>
          <w:rFonts w:hint="eastAsia" w:ascii="楷体_GB2312" w:hAnsi="仿宋" w:eastAsia="楷体_GB2312"/>
          <w:b/>
          <w:bCs/>
          <w:sz w:val="32"/>
          <w:szCs w:val="32"/>
        </w:rPr>
        <w:t xml:space="preserve"> </w:t>
      </w:r>
      <w:r>
        <w:rPr>
          <w:rFonts w:hint="eastAsia" w:ascii="黑体" w:hAnsi="仿宋" w:eastAsia="仿宋_GB2312"/>
          <w:bCs/>
          <w:sz w:val="32"/>
          <w:szCs w:val="32"/>
        </w:rPr>
        <w:t>国</w:t>
      </w:r>
      <w:r>
        <w:rPr>
          <w:rFonts w:hint="eastAsia" w:ascii="仿宋_GB2312" w:hAnsi="仿宋" w:eastAsia="仿宋_GB2312"/>
          <w:bCs/>
          <w:sz w:val="32"/>
          <w:szCs w:val="32"/>
        </w:rPr>
        <w:t>有</w:t>
      </w:r>
      <w:r>
        <w:rPr>
          <w:rFonts w:hint="eastAsia" w:eastAsia="仿宋_GB2312"/>
          <w:sz w:val="32"/>
          <w:szCs w:val="32"/>
        </w:rPr>
        <w:t>重点</w:t>
      </w:r>
      <w:r>
        <w:rPr>
          <w:rFonts w:hint="eastAsia" w:ascii="仿宋_GB2312" w:hAnsi="仿宋" w:eastAsia="仿宋_GB2312"/>
          <w:bCs/>
          <w:sz w:val="32"/>
          <w:szCs w:val="32"/>
        </w:rPr>
        <w:t>林区各级管理部门不履行本条例规定职责的，按照有关规定追究有关负责人的行政责任。</w:t>
      </w:r>
    </w:p>
    <w:p>
      <w:pPr>
        <w:keepNext w:val="0"/>
        <w:keepLines w:val="0"/>
        <w:pageBreakBefore w:val="0"/>
        <w:widowControl w:val="0"/>
        <w:kinsoku/>
        <w:wordWrap/>
        <w:overflowPunct/>
        <w:topLinePunct w:val="0"/>
        <w:bidi w:val="0"/>
        <w:snapToGrid/>
        <w:spacing w:line="600" w:lineRule="exact"/>
        <w:ind w:left="0" w:leftChars="0" w:right="0" w:rightChars="0" w:firstLine="640" w:firstLineChars="200"/>
        <w:textAlignment w:val="auto"/>
        <w:outlineLvl w:val="9"/>
        <w:rPr>
          <w:rFonts w:hint="eastAsia" w:ascii="仿宋_GB2312" w:hAnsi="仿宋" w:eastAsia="仿宋_GB2312"/>
          <w:bCs/>
          <w:sz w:val="32"/>
          <w:szCs w:val="32"/>
        </w:rPr>
      </w:pPr>
      <w:r>
        <w:rPr>
          <w:rFonts w:hint="eastAsia" w:ascii="黑体" w:hAnsi="仿宋" w:eastAsia="仿宋_GB2312"/>
          <w:bCs/>
          <w:sz w:val="32"/>
          <w:szCs w:val="32"/>
        </w:rPr>
        <w:t>国</w:t>
      </w:r>
      <w:r>
        <w:rPr>
          <w:rFonts w:hint="eastAsia" w:ascii="仿宋_GB2312" w:hAnsi="仿宋" w:eastAsia="仿宋_GB2312"/>
          <w:bCs/>
          <w:sz w:val="32"/>
          <w:szCs w:val="32"/>
        </w:rPr>
        <w:t>有</w:t>
      </w:r>
      <w:r>
        <w:rPr>
          <w:rFonts w:hint="eastAsia" w:eastAsia="仿宋_GB2312"/>
          <w:sz w:val="32"/>
          <w:szCs w:val="32"/>
        </w:rPr>
        <w:t>重点</w:t>
      </w:r>
      <w:r>
        <w:rPr>
          <w:rFonts w:hint="eastAsia" w:ascii="仿宋_GB2312" w:hAnsi="仿宋" w:eastAsia="仿宋_GB2312"/>
          <w:bCs/>
          <w:sz w:val="32"/>
          <w:szCs w:val="32"/>
        </w:rPr>
        <w:t>林区各级管理部门和行政执法人员违法行使职权或者未履行法定职责，给公民、法人和其他组织造成损害的，应当依法予以赔偿；对负有直接责任的主管人员和其他直接责任人员依法追究行政责任。</w:t>
      </w:r>
    </w:p>
    <w:p>
      <w:pPr>
        <w:keepNext w:val="0"/>
        <w:keepLines w:val="0"/>
        <w:pageBreakBefore w:val="0"/>
        <w:widowControl w:val="0"/>
        <w:kinsoku/>
        <w:wordWrap/>
        <w:overflowPunct/>
        <w:topLinePunct w:val="0"/>
        <w:bidi w:val="0"/>
        <w:snapToGrid/>
        <w:spacing w:line="600" w:lineRule="exact"/>
        <w:ind w:left="0" w:leftChars="0" w:right="0" w:rightChars="0" w:firstLine="640" w:firstLineChars="200"/>
        <w:textAlignment w:val="auto"/>
        <w:outlineLvl w:val="9"/>
        <w:rPr>
          <w:rFonts w:hint="eastAsia" w:ascii="仿宋_GB2312" w:hAnsi="仿宋" w:eastAsia="仿宋_GB2312"/>
          <w:sz w:val="32"/>
        </w:rPr>
      </w:pPr>
      <w:r>
        <w:rPr>
          <w:rFonts w:hint="eastAsia" w:ascii="黑体" w:hAnsi="仿宋" w:eastAsia="黑体" w:cs="宋体"/>
          <w:kern w:val="0"/>
          <w:sz w:val="32"/>
          <w:szCs w:val="32"/>
        </w:rPr>
        <w:t>第五十条</w:t>
      </w:r>
      <w:r>
        <w:rPr>
          <w:rFonts w:hint="eastAsia" w:ascii="楷体_GB2312" w:hAnsi="仿宋" w:eastAsia="楷体_GB2312"/>
          <w:b/>
          <w:bCs/>
          <w:sz w:val="32"/>
          <w:szCs w:val="32"/>
        </w:rPr>
        <w:t xml:space="preserve"> </w:t>
      </w:r>
      <w:r>
        <w:rPr>
          <w:rFonts w:hint="eastAsia" w:ascii="楷体_GB2312" w:hAnsi="仿宋" w:eastAsia="楷体_GB2312"/>
          <w:b/>
          <w:bCs/>
          <w:sz w:val="32"/>
          <w:szCs w:val="32"/>
          <w:lang w:val="en-US" w:eastAsia="zh-CN"/>
        </w:rPr>
        <w:t xml:space="preserve"> </w:t>
      </w:r>
      <w:r>
        <w:rPr>
          <w:rFonts w:hint="eastAsia" w:ascii="仿宋_GB2312" w:hAnsi="仿宋" w:eastAsia="仿宋_GB2312"/>
          <w:bCs/>
          <w:sz w:val="32"/>
          <w:szCs w:val="32"/>
        </w:rPr>
        <w:t>有关</w:t>
      </w:r>
      <w:r>
        <w:rPr>
          <w:rFonts w:hint="eastAsia" w:ascii="仿宋_GB2312" w:hAnsi="仿宋" w:eastAsia="仿宋_GB2312"/>
          <w:sz w:val="32"/>
          <w:szCs w:val="32"/>
        </w:rPr>
        <w:t>市、县（市）</w:t>
      </w:r>
      <w:r>
        <w:rPr>
          <w:rFonts w:hint="eastAsia" w:ascii="仿宋_GB2312" w:hAnsi="仿宋" w:eastAsia="仿宋_GB2312" w:cs="宋体"/>
          <w:kern w:val="0"/>
          <w:sz w:val="32"/>
          <w:szCs w:val="32"/>
        </w:rPr>
        <w:t>人民政府及其所属行政主管部门违反本条例规定的，依法追究相关负责人的责任。</w:t>
      </w:r>
    </w:p>
    <w:p>
      <w:pPr>
        <w:keepNext w:val="0"/>
        <w:keepLines w:val="0"/>
        <w:pageBreakBefore w:val="0"/>
        <w:widowControl w:val="0"/>
        <w:kinsoku/>
        <w:wordWrap/>
        <w:overflowPunct/>
        <w:topLinePunct w:val="0"/>
        <w:autoSpaceDE w:val="0"/>
        <w:autoSpaceDN w:val="0"/>
        <w:bidi w:val="0"/>
        <w:adjustRightInd w:val="0"/>
        <w:snapToGrid/>
        <w:spacing w:line="600" w:lineRule="exact"/>
        <w:ind w:left="0" w:leftChars="0" w:right="0" w:rightChars="0" w:firstLine="640" w:firstLineChars="200"/>
        <w:textAlignment w:val="auto"/>
        <w:outlineLvl w:val="9"/>
        <w:rPr>
          <w:rFonts w:hint="eastAsia" w:ascii="仿宋_GB2312" w:hAnsi="仿宋" w:eastAsia="仿宋_GB2312"/>
          <w:sz w:val="32"/>
          <w:szCs w:val="32"/>
        </w:rPr>
      </w:pPr>
      <w:r>
        <w:rPr>
          <w:rFonts w:hint="eastAsia" w:ascii="黑体" w:hAnsi="仿宋" w:eastAsia="黑体" w:cs="宋体"/>
          <w:kern w:val="0"/>
          <w:sz w:val="32"/>
          <w:szCs w:val="32"/>
        </w:rPr>
        <w:t>第五十一条</w:t>
      </w:r>
      <w:r>
        <w:rPr>
          <w:rFonts w:hint="eastAsia" w:ascii="仿宋_GB2312" w:hAnsi="仿宋" w:eastAsia="仿宋_GB2312"/>
          <w:bCs/>
          <w:sz w:val="32"/>
          <w:szCs w:val="32"/>
        </w:rPr>
        <w:t xml:space="preserve"> </w:t>
      </w:r>
      <w:r>
        <w:rPr>
          <w:rFonts w:hint="eastAsia" w:ascii="仿宋_GB2312" w:hAnsi="仿宋"/>
          <w:bCs/>
          <w:sz w:val="32"/>
          <w:szCs w:val="32"/>
          <w:lang w:val="en-US" w:eastAsia="zh-CN"/>
        </w:rPr>
        <w:t xml:space="preserve"> </w:t>
      </w:r>
      <w:r>
        <w:rPr>
          <w:rFonts w:hint="eastAsia" w:ascii="仿宋_GB2312" w:hAnsi="仿宋" w:eastAsia="仿宋_GB2312"/>
          <w:bCs/>
          <w:sz w:val="32"/>
          <w:szCs w:val="32"/>
        </w:rPr>
        <w:t>拒绝、阻碍</w:t>
      </w:r>
      <w:r>
        <w:rPr>
          <w:rFonts w:hint="eastAsia" w:eastAsia="仿宋_GB2312"/>
          <w:sz w:val="32"/>
          <w:szCs w:val="32"/>
        </w:rPr>
        <w:t>国有重点林区</w:t>
      </w:r>
      <w:r>
        <w:rPr>
          <w:rFonts w:hint="eastAsia" w:ascii="仿宋_GB2312" w:hAnsi="仿宋" w:eastAsia="仿宋_GB2312"/>
          <w:bCs/>
          <w:sz w:val="32"/>
        </w:rPr>
        <w:t>各级管理部门</w:t>
      </w:r>
      <w:r>
        <w:rPr>
          <w:rFonts w:hint="eastAsia" w:ascii="仿宋_GB2312" w:hAnsi="仿宋" w:eastAsia="仿宋_GB2312"/>
          <w:bCs/>
          <w:sz w:val="32"/>
          <w:szCs w:val="32"/>
        </w:rPr>
        <w:t>行政</w:t>
      </w:r>
      <w:r>
        <w:rPr>
          <w:rFonts w:hint="eastAsia" w:ascii="仿宋_GB2312" w:hAnsi="仿宋" w:eastAsia="仿宋_GB2312"/>
          <w:sz w:val="32"/>
          <w:szCs w:val="32"/>
        </w:rPr>
        <w:t>执法人员或者</w:t>
      </w:r>
      <w:r>
        <w:rPr>
          <w:rFonts w:hint="eastAsia" w:ascii="仿宋_GB2312" w:hAnsi="仿宋" w:eastAsia="仿宋_GB2312"/>
          <w:bCs/>
          <w:sz w:val="32"/>
          <w:szCs w:val="32"/>
        </w:rPr>
        <w:t>护林人员依法执行公务的，由林业公安机关依照《中华人民共和国治安管理处罚法》的规定给予处罚。</w:t>
      </w:r>
    </w:p>
    <w:p>
      <w:pPr>
        <w:keepNext w:val="0"/>
        <w:keepLines w:val="0"/>
        <w:pageBreakBefore w:val="0"/>
        <w:widowControl w:val="0"/>
        <w:kinsoku/>
        <w:wordWrap/>
        <w:overflowPunct/>
        <w:topLinePunct w:val="0"/>
        <w:bidi w:val="0"/>
        <w:snapToGrid/>
        <w:spacing w:line="600" w:lineRule="exact"/>
        <w:ind w:left="0" w:leftChars="0" w:right="0" w:rightChars="0" w:firstLine="640" w:firstLineChars="200"/>
        <w:textAlignment w:val="auto"/>
        <w:outlineLvl w:val="9"/>
        <w:rPr>
          <w:rFonts w:hint="eastAsia" w:ascii="仿宋_GB2312" w:hAnsi="仿宋" w:eastAsia="仿宋_GB2312"/>
          <w:sz w:val="32"/>
          <w:szCs w:val="32"/>
        </w:rPr>
      </w:pPr>
      <w:r>
        <w:rPr>
          <w:rFonts w:hint="eastAsia" w:ascii="黑体" w:hAnsi="仿宋" w:eastAsia="黑体" w:cs="宋体"/>
          <w:kern w:val="0"/>
          <w:sz w:val="32"/>
          <w:szCs w:val="32"/>
        </w:rPr>
        <w:t>第五十二条</w:t>
      </w:r>
      <w:r>
        <w:rPr>
          <w:rFonts w:hint="eastAsia" w:ascii="黑体" w:hAnsi="仿宋" w:eastAsia="黑体" w:cs="宋体"/>
          <w:b/>
          <w:kern w:val="0"/>
          <w:sz w:val="32"/>
          <w:szCs w:val="32"/>
        </w:rPr>
        <w:t xml:space="preserve"> </w:t>
      </w:r>
      <w:r>
        <w:rPr>
          <w:rFonts w:hint="eastAsia" w:ascii="黑体" w:hAnsi="仿宋" w:eastAsia="黑体" w:cs="宋体"/>
          <w:b/>
          <w:kern w:val="0"/>
          <w:sz w:val="32"/>
          <w:szCs w:val="32"/>
          <w:lang w:val="en-US" w:eastAsia="zh-CN"/>
        </w:rPr>
        <w:t xml:space="preserve"> </w:t>
      </w:r>
      <w:r>
        <w:rPr>
          <w:rFonts w:hint="eastAsia" w:ascii="仿宋_GB2312" w:hAnsi="仿宋" w:eastAsia="仿宋_GB2312"/>
          <w:bCs/>
          <w:sz w:val="32"/>
          <w:szCs w:val="32"/>
        </w:rPr>
        <w:t>公民、法人和其他组织认为</w:t>
      </w:r>
      <w:r>
        <w:rPr>
          <w:rFonts w:hint="eastAsia" w:eastAsia="仿宋_GB2312"/>
          <w:sz w:val="32"/>
          <w:szCs w:val="32"/>
        </w:rPr>
        <w:t>国有重点林区</w:t>
      </w:r>
      <w:r>
        <w:rPr>
          <w:rFonts w:hint="eastAsia" w:ascii="仿宋_GB2312" w:hAnsi="仿宋" w:eastAsia="仿宋_GB2312"/>
          <w:bCs/>
          <w:sz w:val="32"/>
        </w:rPr>
        <w:t>各级管理机构及其</w:t>
      </w:r>
      <w:r>
        <w:rPr>
          <w:rFonts w:hint="eastAsia" w:ascii="仿宋_GB2312" w:hAnsi="仿宋" w:eastAsia="仿宋_GB2312"/>
          <w:bCs/>
          <w:sz w:val="32"/>
          <w:szCs w:val="32"/>
        </w:rPr>
        <w:t>行政</w:t>
      </w:r>
      <w:r>
        <w:rPr>
          <w:rFonts w:hint="eastAsia" w:ascii="仿宋_GB2312" w:hAnsi="仿宋" w:eastAsia="仿宋_GB2312"/>
          <w:sz w:val="32"/>
          <w:szCs w:val="32"/>
        </w:rPr>
        <w:t>执法人员的具体行政行为侵犯其合法权益的，有权依法向作出具体行政行为的行政管理机构的本级行政管理部门或者上一级行政管理机构申请行政复议，或者依法向人民法院提起行政诉讼。</w:t>
      </w:r>
    </w:p>
    <w:p>
      <w:pPr>
        <w:keepNext w:val="0"/>
        <w:keepLines w:val="0"/>
        <w:pageBreakBefore w:val="0"/>
        <w:widowControl w:val="0"/>
        <w:kinsoku/>
        <w:wordWrap/>
        <w:overflowPunct/>
        <w:topLinePunct w:val="0"/>
        <w:bidi w:val="0"/>
        <w:snapToGrid/>
        <w:spacing w:line="600" w:lineRule="exact"/>
        <w:ind w:left="0" w:leftChars="0" w:right="0" w:rightChars="0" w:firstLine="640" w:firstLineChars="200"/>
        <w:textAlignment w:val="auto"/>
        <w:outlineLvl w:val="9"/>
        <w:rPr>
          <w:rFonts w:hint="eastAsia" w:ascii="黑体" w:hAnsi="仿宋" w:eastAsia="黑体" w:cs="宋体"/>
          <w:b/>
          <w:kern w:val="0"/>
          <w:sz w:val="32"/>
          <w:szCs w:val="32"/>
        </w:rPr>
      </w:pPr>
      <w:r>
        <w:rPr>
          <w:rFonts w:hint="eastAsia" w:ascii="黑体" w:hAnsi="仿宋" w:eastAsia="仿宋_GB2312"/>
          <w:bCs/>
          <w:sz w:val="32"/>
          <w:szCs w:val="32"/>
        </w:rPr>
        <w:t>国</w:t>
      </w:r>
      <w:r>
        <w:rPr>
          <w:rFonts w:hint="eastAsia" w:ascii="仿宋_GB2312" w:hAnsi="仿宋" w:eastAsia="仿宋_GB2312"/>
          <w:bCs/>
          <w:sz w:val="32"/>
          <w:szCs w:val="32"/>
        </w:rPr>
        <w:t>有</w:t>
      </w:r>
      <w:r>
        <w:rPr>
          <w:rFonts w:hint="eastAsia" w:eastAsia="仿宋_GB2312"/>
          <w:sz w:val="32"/>
          <w:szCs w:val="32"/>
        </w:rPr>
        <w:t>重点</w:t>
      </w:r>
      <w:r>
        <w:rPr>
          <w:rFonts w:hint="eastAsia" w:ascii="仿宋_GB2312" w:hAnsi="仿宋" w:eastAsia="仿宋_GB2312"/>
          <w:bCs/>
          <w:sz w:val="32"/>
          <w:szCs w:val="32"/>
        </w:rPr>
        <w:t>林区</w:t>
      </w:r>
      <w:r>
        <w:rPr>
          <w:rFonts w:hint="eastAsia" w:ascii="仿宋_GB2312" w:hAnsi="仿宋" w:eastAsia="仿宋_GB2312"/>
          <w:sz w:val="32"/>
          <w:szCs w:val="32"/>
        </w:rPr>
        <w:t>各级管理部门的法制工作机构负责本区域内的行政复议工作。</w:t>
      </w:r>
    </w:p>
    <w:p>
      <w:pPr>
        <w:keepNext w:val="0"/>
        <w:keepLines w:val="0"/>
        <w:pageBreakBefore w:val="0"/>
        <w:widowControl w:val="0"/>
        <w:kinsoku/>
        <w:wordWrap/>
        <w:overflowPunct/>
        <w:topLinePunct w:val="0"/>
        <w:bidi w:val="0"/>
        <w:snapToGrid/>
        <w:spacing w:line="600" w:lineRule="exact"/>
        <w:ind w:left="0" w:leftChars="0" w:right="0" w:rightChars="0" w:firstLine="200"/>
        <w:textAlignment w:val="auto"/>
        <w:outlineLvl w:val="9"/>
        <w:rPr>
          <w:rFonts w:hint="eastAsia" w:ascii="仿宋" w:hAnsi="仿宋" w:eastAsia="仿宋" w:cs="宋体"/>
          <w:kern w:val="0"/>
          <w:sz w:val="32"/>
          <w:szCs w:val="32"/>
        </w:rPr>
      </w:pPr>
    </w:p>
    <w:p>
      <w:pPr>
        <w:keepNext w:val="0"/>
        <w:keepLines w:val="0"/>
        <w:pageBreakBefore w:val="0"/>
        <w:widowControl w:val="0"/>
        <w:kinsoku/>
        <w:wordWrap/>
        <w:overflowPunct/>
        <w:topLinePunct w:val="0"/>
        <w:bidi w:val="0"/>
        <w:snapToGrid/>
        <w:spacing w:line="600" w:lineRule="exact"/>
        <w:ind w:left="0" w:leftChars="0" w:right="0" w:rightChars="0"/>
        <w:jc w:val="center"/>
        <w:textAlignment w:val="auto"/>
        <w:outlineLvl w:val="9"/>
        <w:rPr>
          <w:rFonts w:hint="eastAsia" w:ascii="黑体" w:hAnsi="仿宋" w:eastAsia="黑体" w:cs="宋体"/>
          <w:kern w:val="0"/>
          <w:sz w:val="32"/>
          <w:szCs w:val="32"/>
        </w:rPr>
      </w:pPr>
      <w:r>
        <w:rPr>
          <w:rFonts w:hint="eastAsia" w:ascii="黑体" w:hAnsi="仿宋" w:eastAsia="黑体" w:cs="宋体"/>
          <w:kern w:val="0"/>
          <w:sz w:val="32"/>
          <w:szCs w:val="32"/>
        </w:rPr>
        <w:t>第八章  附</w:t>
      </w:r>
      <w:r>
        <w:rPr>
          <w:rFonts w:hint="eastAsia" w:ascii="黑体" w:hAnsi="仿宋" w:eastAsia="黑体" w:cs="宋体"/>
          <w:kern w:val="0"/>
          <w:sz w:val="32"/>
          <w:szCs w:val="32"/>
          <w:lang w:val="en-US" w:eastAsia="zh-CN"/>
        </w:rPr>
        <w:t xml:space="preserve">  </w:t>
      </w:r>
      <w:r>
        <w:rPr>
          <w:rFonts w:hint="eastAsia" w:ascii="黑体" w:hAnsi="仿宋" w:eastAsia="黑体" w:cs="宋体"/>
          <w:kern w:val="0"/>
          <w:sz w:val="32"/>
          <w:szCs w:val="32"/>
        </w:rPr>
        <w:t>则</w:t>
      </w:r>
    </w:p>
    <w:p>
      <w:pPr>
        <w:keepNext w:val="0"/>
        <w:keepLines w:val="0"/>
        <w:pageBreakBefore w:val="0"/>
        <w:widowControl w:val="0"/>
        <w:kinsoku/>
        <w:wordWrap/>
        <w:overflowPunct/>
        <w:topLinePunct w:val="0"/>
        <w:bidi w:val="0"/>
        <w:snapToGrid/>
        <w:spacing w:line="600" w:lineRule="exact"/>
        <w:ind w:left="0" w:leftChars="0" w:right="0" w:rightChars="0" w:firstLine="630"/>
        <w:textAlignment w:val="auto"/>
        <w:outlineLvl w:val="9"/>
        <w:rPr>
          <w:rFonts w:hint="eastAsia" w:ascii="仿宋" w:hAnsi="仿宋" w:eastAsia="仿宋"/>
          <w:bCs/>
          <w:sz w:val="32"/>
          <w:szCs w:val="32"/>
        </w:rPr>
      </w:pPr>
    </w:p>
    <w:p>
      <w:pPr>
        <w:keepNext w:val="0"/>
        <w:keepLines w:val="0"/>
        <w:pageBreakBefore w:val="0"/>
        <w:widowControl w:val="0"/>
        <w:kinsoku/>
        <w:wordWrap/>
        <w:overflowPunct/>
        <w:topLinePunct w:val="0"/>
        <w:bidi w:val="0"/>
        <w:snapToGrid/>
        <w:spacing w:line="600" w:lineRule="exact"/>
        <w:ind w:left="0" w:leftChars="0" w:right="0" w:rightChars="0" w:firstLine="630"/>
        <w:textAlignment w:val="auto"/>
        <w:outlineLvl w:val="9"/>
        <w:rPr>
          <w:rFonts w:hint="eastAsia" w:eastAsia="仿宋_GB2312"/>
          <w:sz w:val="32"/>
          <w:szCs w:val="32"/>
          <w:lang w:val="en-US" w:eastAsia="zh-CN"/>
        </w:rPr>
      </w:pPr>
      <w:r>
        <w:rPr>
          <w:rFonts w:hint="eastAsia" w:ascii="黑体" w:hAnsi="仿宋" w:eastAsia="黑体" w:cs="宋体"/>
          <w:kern w:val="0"/>
          <w:sz w:val="32"/>
          <w:szCs w:val="32"/>
        </w:rPr>
        <w:t>第五十三条</w:t>
      </w:r>
      <w:r>
        <w:rPr>
          <w:rFonts w:hint="eastAsia" w:ascii="黑体" w:eastAsia="黑体" w:cs="宋体"/>
          <w:b/>
          <w:kern w:val="0"/>
          <w:sz w:val="32"/>
          <w:szCs w:val="32"/>
        </w:rPr>
        <w:t xml:space="preserve"> </w:t>
      </w:r>
      <w:r>
        <w:rPr>
          <w:rFonts w:hint="eastAsia" w:ascii="黑体" w:eastAsia="黑体" w:cs="宋体"/>
          <w:b/>
          <w:kern w:val="0"/>
          <w:sz w:val="32"/>
          <w:szCs w:val="32"/>
          <w:lang w:val="en-US" w:eastAsia="zh-CN"/>
        </w:rPr>
        <w:t xml:space="preserve"> </w:t>
      </w:r>
      <w:r>
        <w:rPr>
          <w:rFonts w:hint="eastAsia" w:eastAsia="仿宋_GB2312"/>
          <w:sz w:val="32"/>
          <w:szCs w:val="32"/>
        </w:rPr>
        <w:t>本条例自2012年8月1日起施行。</w:t>
      </w:r>
    </w:p>
    <w:sectPr>
      <w:footerReference r:id="rId3" w:type="default"/>
      <w:pgSz w:w="11906" w:h="16838"/>
      <w:pgMar w:top="2098" w:right="1803" w:bottom="1440" w:left="1587" w:header="851" w:footer="992" w:gutter="0"/>
      <w:pgBorders>
        <w:top w:val="none" w:sz="0" w:space="0"/>
        <w:left w:val="none" w:sz="0" w:space="0"/>
        <w:bottom w:val="none" w:sz="0" w:space="0"/>
        <w:right w:val="none" w:sz="0" w:space="0"/>
      </w:pgBorders>
      <w:pgNumType w:fmt="numberInDash" w:start="1"/>
      <w:cols w:space="0" w:num="1"/>
      <w:rtlGutter w:val="0"/>
      <w:docGrid w:type="lines" w:linePitch="31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auto"/>
    <w:pitch w:val="default"/>
    <w:sig w:usb0="00000001" w:usb1="080E0000" w:usb2="00000000" w:usb3="00000000" w:csb0="00040000" w:csb1="00000000"/>
  </w:font>
  <w:font w:name="宋体-PUA">
    <w:panose1 w:val="02010600030101010101"/>
    <w:charset w:val="86"/>
    <w:family w:val="auto"/>
    <w:pitch w:val="default"/>
    <w:sig w:usb0="00000000" w:usb1="10000000" w:usb2="00000000" w:usb3="00000000" w:csb0="00040000" w:csb1="00000000"/>
  </w:font>
  <w:font w:name="新宋体">
    <w:panose1 w:val="02010609030101010101"/>
    <w:charset w:val="86"/>
    <w:family w:val="auto"/>
    <w:pitch w:val="default"/>
    <w:sig w:usb0="00000003" w:usb1="080E0000" w:usb2="00000000" w:usb3="00000000" w:csb0="00040001" w:csb1="00000000"/>
  </w:font>
  <w:font w:name="Arial">
    <w:panose1 w:val="020B0604020202020204"/>
    <w:charset w:val="00"/>
    <w:family w:val="auto"/>
    <w:pitch w:val="default"/>
    <w:sig w:usb0="00007A87" w:usb1="80000000" w:usb2="00000008" w:usb3="00000000" w:csb0="400001FF" w:csb1="FFFF0000"/>
  </w:font>
  <w:font w:name="方正幼线_GBK">
    <w:panose1 w:val="03000509000000000000"/>
    <w:charset w:val="86"/>
    <w:family w:val="auto"/>
    <w:pitch w:val="default"/>
    <w:sig w:usb0="00000001" w:usb1="080E0000" w:usb2="00000000" w:usb3="00000000" w:csb0="00040000" w:csb1="00000000"/>
  </w:font>
  <w:font w:name="方正康体_GBK">
    <w:panose1 w:val="03000509000000000000"/>
    <w:charset w:val="86"/>
    <w:family w:val="auto"/>
    <w:pitch w:val="default"/>
    <w:sig w:usb0="00000001" w:usb1="080E0000" w:usb2="00000000" w:usb3="00000000" w:csb0="00040000" w:csb1="00000000"/>
  </w:font>
  <w:font w:name="方正彩云_GBK">
    <w:panose1 w:val="03000509000000000000"/>
    <w:charset w:val="86"/>
    <w:family w:val="auto"/>
    <w:pitch w:val="default"/>
    <w:sig w:usb0="00000001" w:usb1="080E0000" w:usb2="00000000" w:usb3="00000000" w:csb0="00040000" w:csb1="00000000"/>
  </w:font>
  <w:font w:name="方正报宋_GBK">
    <w:panose1 w:val="03000509000000000000"/>
    <w:charset w:val="86"/>
    <w:family w:val="auto"/>
    <w:pitch w:val="default"/>
    <w:sig w:usb0="00000001" w:usb1="080E0000" w:usb2="00000000" w:usb3="00000000" w:csb0="00040000" w:csb1="00000000"/>
  </w:font>
  <w:font w:name="方正新报宋_GBK">
    <w:panose1 w:val="03000509000000000000"/>
    <w:charset w:val="86"/>
    <w:family w:val="auto"/>
    <w:pitch w:val="default"/>
    <w:sig w:usb0="00000001" w:usb1="080E0000" w:usb2="00000000" w:usb3="00000000" w:csb0="00040000" w:csb1="00000000"/>
  </w:font>
  <w:font w:name="方正新舒体_GBK">
    <w:panose1 w:val="03000509000000000000"/>
    <w:charset w:val="86"/>
    <w:family w:val="auto"/>
    <w:pitch w:val="default"/>
    <w:sig w:usb0="00000001" w:usb1="080E0000" w:usb2="00000000" w:usb3="00000000" w:csb0="00040000" w:csb1="00000000"/>
  </w:font>
  <w:font w:name="方正楷体_GBK">
    <w:panose1 w:val="03000509000000000000"/>
    <w:charset w:val="86"/>
    <w:family w:val="auto"/>
    <w:pitch w:val="default"/>
    <w:sig w:usb0="00000001" w:usb1="080E0000" w:usb2="00000000" w:usb3="00000000" w:csb0="00040000" w:csb1="00000000"/>
  </w:font>
  <w:font w:name="方正平和_GBK">
    <w:panose1 w:val="03000509000000000000"/>
    <w:charset w:val="86"/>
    <w:family w:val="auto"/>
    <w:pitch w:val="default"/>
    <w:sig w:usb0="00000001" w:usb1="080E0000" w:usb2="00000000" w:usb3="00000000" w:csb0="00040000" w:csb1="00000000"/>
  </w:font>
  <w:font w:name="方正美黑_GBK">
    <w:panose1 w:val="03000509000000000000"/>
    <w:charset w:val="86"/>
    <w:family w:val="auto"/>
    <w:pitch w:val="default"/>
    <w:sig w:usb0="00000001" w:usb1="080E0000" w:usb2="00000000" w:usb3="00000000" w:csb0="00040000" w:csb1="00000000"/>
  </w:font>
  <w:font w:name="方正舒体_GBK">
    <w:panose1 w:val="03000509000000000000"/>
    <w:charset w:val="86"/>
    <w:family w:val="auto"/>
    <w:pitch w:val="default"/>
    <w:sig w:usb0="00000001" w:usb1="080E0000" w:usb2="00000000" w:usb3="00000000" w:csb0="00040000" w:csb1="00000000"/>
  </w:font>
  <w:font w:name="方正隶变_GBK">
    <w:panose1 w:val="03000509000000000000"/>
    <w:charset w:val="86"/>
    <w:family w:val="auto"/>
    <w:pitch w:val="default"/>
    <w:sig w:usb0="00000001" w:usb1="080E0000" w:usb2="00000000" w:usb3="00000000" w:csb0="00040000" w:csb1="00000000"/>
  </w:font>
  <w:font w:name="方正黑体_GBK">
    <w:panose1 w:val="03000509000000000000"/>
    <w:charset w:val="86"/>
    <w:family w:val="auto"/>
    <w:pitch w:val="default"/>
    <w:sig w:usb0="00000001" w:usb1="080E0000" w:usb2="00000000" w:usb3="00000000" w:csb0="00040000" w:csb1="00000000"/>
  </w:font>
  <w:font w:name="Batang">
    <w:panose1 w:val="02030600000101010101"/>
    <w:charset w:val="81"/>
    <w:family w:val="auto"/>
    <w:pitch w:val="default"/>
    <w:sig w:usb0="B00002AF" w:usb1="69D77CFB" w:usb2="00000030" w:usb3="00000000" w:csb0="4008009F" w:csb1="DFD70000"/>
  </w:font>
  <w:font w:name="汉仪旗黑-55S">
    <w:altName w:val="黑体"/>
    <w:panose1 w:val="00020600040101010101"/>
    <w:charset w:val="86"/>
    <w:family w:val="auto"/>
    <w:pitch w:val="default"/>
    <w:sig w:usb0="00000000" w:usb1="00000000" w:usb2="00000016" w:usb3="00000000" w:csb0="00040000" w:csb1="00000000"/>
  </w:font>
  <w:font w:name="楷体_GB2312">
    <w:panose1 w:val="02010609030101010101"/>
    <w:charset w:val="86"/>
    <w:family w:val="auto"/>
    <w:pitch w:val="default"/>
    <w:sig w:usb0="00000001" w:usb1="080E0000" w:usb2="00000000" w:usb3="00000000" w:csb0="00040000" w:csb1="00000000"/>
  </w:font>
  <w:font w:name="方正中倩_GBK">
    <w:panose1 w:val="03000509000000000000"/>
    <w:charset w:val="86"/>
    <w:family w:val="auto"/>
    <w:pitch w:val="default"/>
    <w:sig w:usb0="00000001" w:usb1="080E0000" w:usb2="00000000" w:usb3="00000000" w:csb0="00040000" w:csb1="00000000"/>
  </w:font>
  <w:font w:name="方正中等线_GBK">
    <w:panose1 w:val="03000509000000000000"/>
    <w:charset w:val="86"/>
    <w:family w:val="auto"/>
    <w:pitch w:val="default"/>
    <w:sig w:usb0="00000001" w:usb1="080E0000" w:usb2="00000000" w:usb3="00000000" w:csb0="00040000" w:csb1="00000000"/>
  </w:font>
  <w:font w:name="方正书宋_GBK">
    <w:panose1 w:val="03000509000000000000"/>
    <w:charset w:val="86"/>
    <w:family w:val="auto"/>
    <w:pitch w:val="default"/>
    <w:sig w:usb0="00000001" w:usb1="080E0000" w:usb2="00000000" w:usb3="00000000" w:csb0="00040000" w:csb1="00000000"/>
  </w:font>
  <w:font w:name="方正仿宋_GBK">
    <w:panose1 w:val="03000509000000000000"/>
    <w:charset w:val="86"/>
    <w:family w:val="auto"/>
    <w:pitch w:val="default"/>
    <w:sig w:usb0="00000001" w:usb1="080E0000" w:usb2="00000000" w:usb3="00000000" w:csb0="00040000" w:csb1="00000000"/>
  </w:font>
  <w:font w:name="方正兰亭超细黑简体">
    <w:altName w:val="黑体"/>
    <w:panose1 w:val="02000000000000000000"/>
    <w:charset w:val="86"/>
    <w:family w:val="auto"/>
    <w:pitch w:val="default"/>
    <w:sig w:usb0="00000000" w:usb1="00000000" w:usb2="00000000" w:usb3="00000000" w:csb0="00040000" w:csb1="00000000"/>
  </w:font>
  <w:font w:name="方正准圆_GBK">
    <w:panose1 w:val="03000509000000000000"/>
    <w:charset w:val="86"/>
    <w:family w:val="auto"/>
    <w:pitch w:val="default"/>
    <w:sig w:usb0="00000001" w:usb1="080E0000" w:usb2="00000000" w:usb3="00000000" w:csb0="00040000" w:csb1="00000000"/>
  </w:font>
  <w:font w:name="方正华隶_GBK">
    <w:panose1 w:val="03000509000000000000"/>
    <w:charset w:val="86"/>
    <w:family w:val="auto"/>
    <w:pitch w:val="default"/>
    <w:sig w:usb0="00000001" w:usb1="080E0000" w:usb2="00000000" w:usb3="00000000" w:csb0="00040000" w:csb1="00000000"/>
  </w:font>
  <w:font w:name="方正大标宋_GBK">
    <w:panose1 w:val="03000509000000000000"/>
    <w:charset w:val="86"/>
    <w:family w:val="auto"/>
    <w:pitch w:val="default"/>
    <w:sig w:usb0="00000001" w:usb1="080E0000" w:usb2="00000000" w:usb3="00000000" w:csb0="00040001" w:csb1="00000000"/>
  </w:font>
  <w:font w:name="方正大黑_GBK">
    <w:panose1 w:val="03000509000000000000"/>
    <w:charset w:val="86"/>
    <w:family w:val="auto"/>
    <w:pitch w:val="default"/>
    <w:sig w:usb0="00000001" w:usb1="080E0000" w:usb2="00000000" w:usb3="00000000" w:csb0="00040000" w:csb1="00000000"/>
  </w:font>
  <w:font w:name="Lucida Sans">
    <w:panose1 w:val="020B0602030504020204"/>
    <w:charset w:val="00"/>
    <w:family w:val="auto"/>
    <w:pitch w:val="default"/>
    <w:sig w:usb0="00000000" w:usb1="00000000" w:usb2="00000000" w:usb3="00000000" w:csb0="00000000" w:csb1="00000000"/>
  </w:font>
  <w:font w:name="Palatino Linotype">
    <w:panose1 w:val="02040502050505030304"/>
    <w:charset w:val="00"/>
    <w:family w:val="auto"/>
    <w:pitch w:val="default"/>
    <w:sig w:usb0="E0000387" w:usb1="40000013" w:usb2="00000000" w:usb3="00000000" w:csb0="2000019F" w:csb1="00000000"/>
  </w:font>
  <w:font w:name="方正楷体简体">
    <w:panose1 w:val="03000509000000000000"/>
    <w:charset w:val="86"/>
    <w:family w:val="auto"/>
    <w:pitch w:val="default"/>
    <w:sig w:usb0="00000001" w:usb1="080E0000" w:usb2="00000000" w:usb3="00000000" w:csb0="00040000" w:csb1="00000000"/>
  </w:font>
  <w:font w:name="Courier New">
    <w:panose1 w:val="02070309020205020404"/>
    <w:charset w:val="00"/>
    <w:family w:val="modern"/>
    <w:pitch w:val="default"/>
    <w:sig w:usb0="00007A87" w:usb1="80000000" w:usb2="00000008" w:usb3="00000000" w:csb0="400001FF" w:csb1="FFFF0000"/>
  </w:font>
  <w:font w:name="仿宋">
    <w:altName w:val="宋体"/>
    <w:panose1 w:val="00000000000000000000"/>
    <w:charset w:val="86"/>
    <w:family w:val="modern"/>
    <w:pitch w:val="default"/>
    <w:sig w:usb0="00000000" w:usb1="00000000" w:usb2="00000016" w:usb3="00000000" w:csb0="00040001" w:csb1="00000000"/>
  </w:font>
  <w:font w:name="华文细黑">
    <w:panose1 w:val="02010600040101010101"/>
    <w:charset w:val="86"/>
    <w:family w:val="auto"/>
    <w:pitch w:val="default"/>
    <w:sig w:usb0="00000287" w:usb1="080F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Theme="minorEastAsia"/>
                              <w:sz w:val="1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De54oUAgAAEwQAAA4AAABkcnMvZTJvRG9jLnhtbK1TTY7TMBTeI3EH&#10;y3uatBW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nr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wN7nihQCAAATBAAADgAAAAAAAAAB&#10;ACAAAAAfAQAAZHJzL2Uyb0RvYy54bWxQSwUGAAAAAAYABgBZAQAApQUAAAAA&#10;">
              <v:fill on="f" focussize="0,0"/>
              <v:stroke on="f" weight="0.5pt"/>
              <v:imagedata o:title=""/>
              <o:lock v:ext="edit" aspectratio="f"/>
              <v:textbox inset="0mm,0mm,0mm,0mm" style="mso-fit-shape-to-text:t;">
                <w:txbxContent>
                  <w:p>
                    <w:pPr>
                      <w:snapToGrid w:val="0"/>
                      <w:rPr>
                        <w:rFonts w:hint="eastAsia" w:eastAsiaTheme="minorEastAsia"/>
                        <w:sz w:val="1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displayBackgroundShape w:val="1"/>
  <w:embedSystemFonts/>
  <w:bordersDoNotSurroundHeader w:val="0"/>
  <w:bordersDoNotSurroundFooter w:val="0"/>
  <w:documentProtection w:enforcement="0"/>
  <w:defaultTabStop w:val="420"/>
  <w:drawingGridVerticalSpacing w:val="158"/>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E4A3245"/>
    <w:rsid w:val="00C14165"/>
    <w:rsid w:val="123D1783"/>
    <w:rsid w:val="261422D2"/>
    <w:rsid w:val="3E6154F2"/>
    <w:rsid w:val="3FEA4120"/>
    <w:rsid w:val="5E4A324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2">
    <w:name w:val="Body Text Indent 2"/>
    <w:basedOn w:val="1"/>
    <w:uiPriority w:val="0"/>
    <w:pPr>
      <w:ind w:firstLine="640" w:firstLineChars="200"/>
    </w:pPr>
    <w:rPr>
      <w:rFonts w:ascii="仿宋_GB2312" w:eastAsia="仿宋_GB2312"/>
      <w:bCs/>
      <w:sz w:val="32"/>
      <w:szCs w:val="30"/>
    </w:r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6">
    <w:name w:val="page number"/>
    <w:basedOn w:val="5"/>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2016-10-10T08:40:00Z</dcterms:created>
  <dc:creator>Administrator</dc:creator>
  <cp:lastModifiedBy>Administrator</cp:lastModifiedBy>
  <cp:lastPrinted>2016-10-10T09:36:00Z</cp:lastPrinted>
  <dcterms:modified xsi:type="dcterms:W3CDTF">2016-10-25T06:52:38Z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2052-10.1.0.6029</vt:lpwstr>
  </property>
</Properties>
</file>