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3CAE" w:rsidRDefault="00BE3CAE" w:rsidP="00BE3CAE">
      <w:pPr>
        <w:jc w:val="center"/>
        <w:rPr>
          <w:rFonts w:asciiTheme="majorEastAsia" w:eastAsiaTheme="majorEastAsia" w:hAnsiTheme="majorEastAsia"/>
          <w:sz w:val="44"/>
          <w:szCs w:val="44"/>
          <w:lang w:eastAsia="zh-CN" w:bidi="ar-SA"/>
        </w:rPr>
      </w:pPr>
    </w:p>
    <w:p w:rsidR="00BE3CAE" w:rsidRDefault="00BE3CAE" w:rsidP="00BE3CAE">
      <w:pPr>
        <w:jc w:val="center"/>
        <w:rPr>
          <w:rFonts w:asciiTheme="majorEastAsia" w:eastAsiaTheme="majorEastAsia" w:hAnsiTheme="majorEastAsia"/>
          <w:sz w:val="44"/>
          <w:szCs w:val="44"/>
          <w:lang w:eastAsia="zh-CN" w:bidi="ar-SA"/>
        </w:rPr>
      </w:pPr>
    </w:p>
    <w:p w:rsidR="00BE3CAE" w:rsidRDefault="00BE3CAE" w:rsidP="00BE3CAE">
      <w:pPr>
        <w:jc w:val="center"/>
        <w:rPr>
          <w:rFonts w:asciiTheme="majorEastAsia" w:eastAsiaTheme="majorEastAsia" w:hAnsiTheme="majorEastAsia"/>
          <w:sz w:val="44"/>
          <w:szCs w:val="44"/>
          <w:lang w:eastAsia="zh-CN" w:bidi="ar-SA"/>
        </w:rPr>
      </w:pPr>
      <w:r w:rsidRPr="00BE3CAE">
        <w:rPr>
          <w:rFonts w:asciiTheme="majorEastAsia" w:eastAsiaTheme="majorEastAsia" w:hAnsiTheme="majorEastAsia" w:hint="eastAsia"/>
          <w:sz w:val="44"/>
          <w:szCs w:val="44"/>
          <w:lang w:eastAsia="zh-CN" w:bidi="ar-SA"/>
        </w:rPr>
        <w:t>黑龙江省罚没和扣押财物管理条例</w:t>
      </w:r>
    </w:p>
    <w:p w:rsidR="00BE3CAE" w:rsidRDefault="00BE3CAE" w:rsidP="00753E29">
      <w:pPr>
        <w:ind w:leftChars="400" w:left="960" w:rightChars="400" w:right="960"/>
        <w:jc w:val="both"/>
        <w:rPr>
          <w:rFonts w:ascii="楷体_GB2312" w:eastAsia="楷体_GB2312" w:hAnsi="宋体"/>
          <w:sz w:val="32"/>
          <w:szCs w:val="32"/>
          <w:lang w:eastAsia="zh-CN" w:bidi="ar-SA"/>
        </w:rPr>
      </w:pPr>
      <w:r w:rsidRPr="00BE3CAE">
        <w:rPr>
          <w:rFonts w:ascii="楷体_GB2312" w:eastAsia="楷体_GB2312" w:hAnsi="宋体" w:hint="eastAsia"/>
          <w:sz w:val="32"/>
          <w:szCs w:val="32"/>
          <w:lang w:eastAsia="zh-CN" w:bidi="ar-SA"/>
        </w:rPr>
        <w:t>（2005年12月15日黑龙江省第十届人民代表大会常务委员会第十八次会议通过</w:t>
      </w:r>
      <w:r w:rsidR="00753E29">
        <w:rPr>
          <w:rFonts w:ascii="楷体_GB2312" w:eastAsia="楷体_GB2312" w:hAnsi="宋体" w:hint="eastAsia"/>
          <w:sz w:val="32"/>
          <w:szCs w:val="32"/>
          <w:lang w:eastAsia="zh-CN" w:bidi="ar-SA"/>
        </w:rPr>
        <w:t xml:space="preserve">  </w:t>
      </w:r>
      <w:r w:rsidR="00753E29" w:rsidRPr="00753E29">
        <w:rPr>
          <w:rFonts w:ascii="楷体_GB2312" w:eastAsia="楷体_GB2312" w:hAnsi="宋体" w:hint="eastAsia"/>
          <w:sz w:val="32"/>
          <w:szCs w:val="32"/>
          <w:lang w:eastAsia="zh-CN" w:bidi="ar-SA"/>
        </w:rPr>
        <w:t>根据2018年6月28日黑龙江省第十三届人民代表大会常务委员会第四次会议《黑龙江省人民代表大会常务委员会关于废止和修改&lt;黑龙江省农作物种子管理条例&gt;等63部地方性法规的决定》修正</w:t>
      </w:r>
      <w:r w:rsidRPr="00BE3CAE">
        <w:rPr>
          <w:rFonts w:ascii="楷体_GB2312" w:eastAsia="楷体_GB2312" w:hAnsi="宋体" w:hint="eastAsia"/>
          <w:sz w:val="32"/>
          <w:szCs w:val="32"/>
          <w:lang w:eastAsia="zh-CN" w:bidi="ar-SA"/>
        </w:rPr>
        <w:t>）</w:t>
      </w:r>
    </w:p>
    <w:p w:rsidR="00BE3CAE" w:rsidRPr="00BE3CAE" w:rsidRDefault="00BE3CAE" w:rsidP="00BE3CAE">
      <w:pPr>
        <w:ind w:leftChars="400" w:left="960" w:rightChars="400" w:right="960"/>
        <w:rPr>
          <w:rFonts w:ascii="楷体_GB2312" w:eastAsia="楷体_GB2312" w:hAnsi="宋体"/>
          <w:sz w:val="32"/>
          <w:szCs w:val="32"/>
          <w:lang w:eastAsia="zh-CN" w:bidi="ar-SA"/>
        </w:rPr>
      </w:pPr>
    </w:p>
    <w:p w:rsidR="00BE3CAE" w:rsidRPr="00BE3CAE" w:rsidRDefault="00BE3CAE" w:rsidP="00BE3CAE">
      <w:pPr>
        <w:jc w:val="center"/>
        <w:rPr>
          <w:rFonts w:ascii="黑体" w:eastAsia="黑体" w:hAnsi="黑体"/>
          <w:sz w:val="32"/>
          <w:szCs w:val="32"/>
          <w:lang w:eastAsia="zh-CN" w:bidi="ar-SA"/>
        </w:rPr>
      </w:pPr>
      <w:r w:rsidRPr="00BE3CAE">
        <w:rPr>
          <w:rFonts w:ascii="黑体" w:eastAsia="黑体" w:hAnsi="黑体" w:hint="eastAsia"/>
          <w:sz w:val="32"/>
          <w:szCs w:val="32"/>
          <w:lang w:eastAsia="zh-CN" w:bidi="ar-SA"/>
        </w:rPr>
        <w:t>第一章　总则</w:t>
      </w:r>
    </w:p>
    <w:p w:rsidR="00BE3CAE" w:rsidRPr="00BE3CAE" w:rsidRDefault="00BE3CAE" w:rsidP="00BE3CAE">
      <w:pPr>
        <w:jc w:val="center"/>
        <w:rPr>
          <w:rFonts w:ascii="黑体" w:eastAsia="黑体" w:hAnsi="黑体"/>
          <w:sz w:val="32"/>
          <w:szCs w:val="32"/>
          <w:lang w:eastAsia="zh-CN" w:bidi="ar-SA"/>
        </w:rPr>
      </w:pPr>
    </w:p>
    <w:p w:rsidR="00FF3B75" w:rsidRDefault="00BE3CAE" w:rsidP="00FF3B75">
      <w:pPr>
        <w:ind w:firstLine="645"/>
        <w:rPr>
          <w:rFonts w:ascii="仿宋_GB2312" w:eastAsia="仿宋_GB2312" w:hAnsi="宋体" w:hint="eastAsia"/>
          <w:sz w:val="32"/>
          <w:szCs w:val="32"/>
          <w:lang w:eastAsia="zh-CN" w:bidi="ar-SA"/>
        </w:rPr>
      </w:pPr>
      <w:bookmarkStart w:id="0" w:name="1"/>
      <w:r w:rsidRPr="00BE3CAE">
        <w:rPr>
          <w:rFonts w:ascii="黑体" w:eastAsia="黑体" w:hAnsi="黑体" w:hint="eastAsia"/>
          <w:sz w:val="32"/>
          <w:szCs w:val="32"/>
          <w:lang w:eastAsia="zh-CN" w:bidi="ar-SA"/>
        </w:rPr>
        <w:t>第一条</w:t>
      </w:r>
      <w:bookmarkEnd w:id="0"/>
      <w:r w:rsidRPr="00BE3CAE">
        <w:rPr>
          <w:rFonts w:ascii="仿宋_GB2312" w:eastAsia="仿宋_GB2312" w:hAnsi="宋体" w:hint="eastAsia"/>
          <w:sz w:val="32"/>
          <w:szCs w:val="32"/>
          <w:lang w:eastAsia="zh-CN" w:bidi="ar-SA"/>
        </w:rPr>
        <w:t xml:space="preserve">　为加强罚没和扣押财物管理，维护公民、法人和其他组织的合法权益，保证财政收入及时足额缴入国库，防止国家财产损失，根据《中华人民共和国行政处罚法》和有关法律、行政法规规定，结合本省实际，制定本条例。</w:t>
      </w:r>
      <w:r w:rsidRPr="00BE3CAE">
        <w:rPr>
          <w:rFonts w:ascii="仿宋_GB2312" w:eastAsia="仿宋_GB2312" w:hAnsi="宋体" w:hint="eastAsia"/>
          <w:sz w:val="32"/>
          <w:szCs w:val="32"/>
          <w:lang w:eastAsia="zh-CN" w:bidi="ar-SA"/>
        </w:rPr>
        <w:br/>
      </w:r>
      <w:bookmarkStart w:id="1" w:name="2"/>
      <w:r w:rsidRPr="00BE3CAE">
        <w:rPr>
          <w:rFonts w:ascii="仿宋_GB2312" w:eastAsia="仿宋_GB2312" w:hAnsi="宋体" w:hint="eastAsia"/>
          <w:sz w:val="32"/>
          <w:szCs w:val="32"/>
          <w:lang w:eastAsia="zh-CN" w:bidi="ar-SA"/>
        </w:rPr>
        <w:t xml:space="preserve">　</w:t>
      </w:r>
      <w:r w:rsidRPr="00BE3CAE">
        <w:rPr>
          <w:rFonts w:ascii="黑体" w:eastAsia="黑体" w:hAnsi="黑体" w:hint="eastAsia"/>
          <w:sz w:val="32"/>
          <w:szCs w:val="32"/>
          <w:lang w:eastAsia="zh-CN" w:bidi="ar-SA"/>
        </w:rPr>
        <w:t xml:space="preserve">　第二条</w:t>
      </w:r>
      <w:bookmarkEnd w:id="1"/>
      <w:r w:rsidRPr="00BE3CAE">
        <w:rPr>
          <w:rFonts w:ascii="黑体" w:eastAsia="黑体" w:hAnsi="黑体" w:hint="eastAsia"/>
          <w:sz w:val="32"/>
          <w:szCs w:val="32"/>
          <w:lang w:eastAsia="zh-CN" w:bidi="ar-SA"/>
        </w:rPr>
        <w:t xml:space="preserve">　</w:t>
      </w:r>
      <w:r w:rsidRPr="00BE3CAE">
        <w:rPr>
          <w:rFonts w:ascii="仿宋_GB2312" w:eastAsia="仿宋_GB2312" w:hAnsi="宋体" w:hint="eastAsia"/>
          <w:sz w:val="32"/>
          <w:szCs w:val="32"/>
          <w:lang w:eastAsia="zh-CN" w:bidi="ar-SA"/>
        </w:rPr>
        <w:t>本条例所称罚没财物，是指行政执法机关、检察机关、审判机关以及法律、法规授权或者行政机关依法委托的具有行政执法权的组织（以下统称执法机关），依法收缴的罚款、罚金，没收的财物和违法所得。</w:t>
      </w:r>
      <w:r w:rsidRPr="00BE3CAE">
        <w:rPr>
          <w:rFonts w:ascii="仿宋_GB2312" w:eastAsia="仿宋_GB2312" w:hAnsi="宋体" w:hint="eastAsia"/>
          <w:sz w:val="32"/>
          <w:szCs w:val="32"/>
          <w:lang w:eastAsia="zh-CN" w:bidi="ar-SA"/>
        </w:rPr>
        <w:br/>
        <w:t xml:space="preserve">　　本条例所称扣押财物，是指执法机关依法采取强制措施</w:t>
      </w:r>
      <w:r w:rsidRPr="00BE3CAE">
        <w:rPr>
          <w:rFonts w:ascii="仿宋_GB2312" w:eastAsia="仿宋_GB2312" w:hAnsi="宋体" w:hint="eastAsia"/>
          <w:sz w:val="32"/>
          <w:szCs w:val="32"/>
          <w:lang w:eastAsia="zh-CN" w:bidi="ar-SA"/>
        </w:rPr>
        <w:lastRenderedPageBreak/>
        <w:t>扣留的款项和物品以及决定取保候审、暂缓行政拘留而收取的保证金。</w:t>
      </w:r>
      <w:r w:rsidRPr="00BE3CAE">
        <w:rPr>
          <w:rFonts w:ascii="仿宋_GB2312" w:eastAsia="仿宋_GB2312" w:hAnsi="宋体" w:hint="eastAsia"/>
          <w:sz w:val="32"/>
          <w:szCs w:val="32"/>
          <w:lang w:eastAsia="zh-CN" w:bidi="ar-SA"/>
        </w:rPr>
        <w:br/>
      </w:r>
      <w:bookmarkStart w:id="2" w:name="3"/>
      <w:r w:rsidRPr="00BE3CAE">
        <w:rPr>
          <w:rFonts w:ascii="仿宋_GB2312" w:eastAsia="仿宋_GB2312" w:hAnsi="宋体" w:hint="eastAsia"/>
          <w:sz w:val="32"/>
          <w:szCs w:val="32"/>
          <w:lang w:eastAsia="zh-CN" w:bidi="ar-SA"/>
        </w:rPr>
        <w:t xml:space="preserve">　　</w:t>
      </w:r>
      <w:r w:rsidRPr="00BE3CAE">
        <w:rPr>
          <w:rFonts w:ascii="黑体" w:eastAsia="黑体" w:hAnsi="黑体" w:hint="eastAsia"/>
          <w:sz w:val="32"/>
          <w:szCs w:val="32"/>
          <w:lang w:eastAsia="zh-CN" w:bidi="ar-SA"/>
        </w:rPr>
        <w:t>第三条</w:t>
      </w:r>
      <w:bookmarkEnd w:id="2"/>
      <w:r w:rsidRPr="00BE3CAE">
        <w:rPr>
          <w:rFonts w:ascii="仿宋_GB2312" w:eastAsia="仿宋_GB2312" w:hAnsi="宋体" w:hint="eastAsia"/>
          <w:sz w:val="32"/>
          <w:szCs w:val="32"/>
          <w:lang w:eastAsia="zh-CN" w:bidi="ar-SA"/>
        </w:rPr>
        <w:t xml:space="preserve">　本省行政辖区内执法机关对罚没和扣押财物的管理，应当遵守本条例。法律、行政法规另有规定的，从其规定。</w:t>
      </w:r>
      <w:r w:rsidRPr="00BE3CAE">
        <w:rPr>
          <w:rFonts w:ascii="仿宋_GB2312" w:eastAsia="仿宋_GB2312" w:hAnsi="宋体" w:hint="eastAsia"/>
          <w:sz w:val="32"/>
          <w:szCs w:val="32"/>
          <w:lang w:eastAsia="zh-CN" w:bidi="ar-SA"/>
        </w:rPr>
        <w:br/>
      </w:r>
      <w:bookmarkStart w:id="3" w:name="4"/>
      <w:r w:rsidRPr="00BE3CAE">
        <w:rPr>
          <w:rFonts w:ascii="仿宋_GB2312" w:eastAsia="仿宋_GB2312" w:hAnsi="宋体" w:hint="eastAsia"/>
          <w:sz w:val="32"/>
          <w:szCs w:val="32"/>
          <w:lang w:eastAsia="zh-CN" w:bidi="ar-SA"/>
        </w:rPr>
        <w:t xml:space="preserve">　　</w:t>
      </w:r>
      <w:r w:rsidRPr="00BE3CAE">
        <w:rPr>
          <w:rFonts w:ascii="黑体" w:eastAsia="黑体" w:hAnsi="黑体" w:hint="eastAsia"/>
          <w:sz w:val="32"/>
          <w:szCs w:val="32"/>
          <w:lang w:eastAsia="zh-CN" w:bidi="ar-SA"/>
        </w:rPr>
        <w:t>第四条</w:t>
      </w:r>
      <w:bookmarkEnd w:id="3"/>
      <w:r w:rsidRPr="00BE3CAE">
        <w:rPr>
          <w:rFonts w:ascii="仿宋_GB2312" w:eastAsia="仿宋_GB2312" w:hAnsi="宋体" w:hint="eastAsia"/>
          <w:sz w:val="32"/>
          <w:szCs w:val="32"/>
          <w:lang w:eastAsia="zh-CN" w:bidi="ar-SA"/>
        </w:rPr>
        <w:t xml:space="preserve">　省财政部门负责全省罚没和扣押财物的监督管理工作，并组织实施本条例。</w:t>
      </w:r>
      <w:r w:rsidRPr="00BE3CAE">
        <w:rPr>
          <w:rFonts w:ascii="仿宋_GB2312" w:eastAsia="仿宋_GB2312" w:hAnsi="宋体" w:hint="eastAsia"/>
          <w:sz w:val="32"/>
          <w:szCs w:val="32"/>
          <w:lang w:eastAsia="zh-CN" w:bidi="ar-SA"/>
        </w:rPr>
        <w:br/>
        <w:t xml:space="preserve">　　县级以上财政部门按照财政、财务隶属关系，负责管辖范围内罚没和扣押财物的监督管理工作。</w:t>
      </w:r>
      <w:r w:rsidRPr="00BE3CAE">
        <w:rPr>
          <w:rFonts w:ascii="仿宋_GB2312" w:eastAsia="仿宋_GB2312" w:hAnsi="宋体" w:hint="eastAsia"/>
          <w:sz w:val="32"/>
          <w:szCs w:val="32"/>
          <w:lang w:eastAsia="zh-CN" w:bidi="ar-SA"/>
        </w:rPr>
        <w:br/>
        <w:t xml:space="preserve">　　</w:t>
      </w:r>
      <w:bookmarkStart w:id="4" w:name="5"/>
      <w:r w:rsidRPr="00BE3CAE">
        <w:rPr>
          <w:rFonts w:ascii="黑体" w:eastAsia="黑体" w:hAnsi="黑体" w:hint="eastAsia"/>
          <w:sz w:val="32"/>
          <w:szCs w:val="32"/>
          <w:lang w:eastAsia="zh-CN" w:bidi="ar-SA"/>
        </w:rPr>
        <w:t>第五条</w:t>
      </w:r>
      <w:bookmarkEnd w:id="4"/>
      <w:r w:rsidRPr="00BE3CAE">
        <w:rPr>
          <w:rFonts w:ascii="仿宋_GB2312" w:eastAsia="仿宋_GB2312" w:hAnsi="宋体" w:hint="eastAsia"/>
          <w:sz w:val="32"/>
          <w:szCs w:val="32"/>
          <w:lang w:eastAsia="zh-CN" w:bidi="ar-SA"/>
        </w:rPr>
        <w:t xml:space="preserve">　财政部门和执法机关应当妥善保管、及时处理罚没和扣押财物。</w:t>
      </w:r>
      <w:r w:rsidRPr="00BE3CAE">
        <w:rPr>
          <w:rFonts w:ascii="仿宋_GB2312" w:eastAsia="仿宋_GB2312" w:hAnsi="宋体" w:hint="eastAsia"/>
          <w:sz w:val="32"/>
          <w:szCs w:val="32"/>
          <w:lang w:eastAsia="zh-CN" w:bidi="ar-SA"/>
        </w:rPr>
        <w:br/>
        <w:t xml:space="preserve">　　执法机关应当实行罚没和扣押财物收缴与保管相分离，并加强对罚没和扣押财物的财务核算，设立专门账册，建立验收、保管、移交、上缴和对账等管理制度。</w:t>
      </w:r>
      <w:r w:rsidRPr="00BE3CAE">
        <w:rPr>
          <w:rFonts w:ascii="仿宋_GB2312" w:eastAsia="仿宋_GB2312" w:hAnsi="宋体" w:hint="eastAsia"/>
          <w:sz w:val="32"/>
          <w:szCs w:val="32"/>
          <w:lang w:eastAsia="zh-CN" w:bidi="ar-SA"/>
        </w:rPr>
        <w:br/>
      </w:r>
      <w:bookmarkStart w:id="5" w:name="6"/>
      <w:r w:rsidRPr="00BE3CAE">
        <w:rPr>
          <w:rFonts w:ascii="仿宋_GB2312" w:eastAsia="仿宋_GB2312" w:hAnsi="宋体" w:hint="eastAsia"/>
          <w:sz w:val="32"/>
          <w:szCs w:val="32"/>
          <w:lang w:eastAsia="zh-CN" w:bidi="ar-SA"/>
        </w:rPr>
        <w:t xml:space="preserve">　　</w:t>
      </w:r>
      <w:r w:rsidRPr="00BE3CAE">
        <w:rPr>
          <w:rFonts w:ascii="黑体" w:eastAsia="黑体" w:hAnsi="黑体" w:hint="eastAsia"/>
          <w:sz w:val="32"/>
          <w:szCs w:val="32"/>
          <w:lang w:eastAsia="zh-CN" w:bidi="ar-SA"/>
        </w:rPr>
        <w:t>第六条</w:t>
      </w:r>
      <w:bookmarkEnd w:id="5"/>
      <w:r w:rsidRPr="00BE3CAE">
        <w:rPr>
          <w:rFonts w:ascii="仿宋_GB2312" w:eastAsia="仿宋_GB2312" w:hAnsi="宋体" w:hint="eastAsia"/>
          <w:sz w:val="32"/>
          <w:szCs w:val="32"/>
          <w:lang w:eastAsia="zh-CN" w:bidi="ar-SA"/>
        </w:rPr>
        <w:t xml:space="preserve">　任何单位和个人不得侵占、挪用、使（借）用、调换、私存、私分或者擅自处理罚没和扣押财物。</w:t>
      </w:r>
    </w:p>
    <w:p w:rsidR="00FF3B75" w:rsidRDefault="00FF3B75" w:rsidP="00FF3B75">
      <w:pPr>
        <w:ind w:firstLine="645"/>
        <w:rPr>
          <w:rFonts w:ascii="黑体" w:eastAsia="黑体" w:hAnsi="黑体" w:hint="eastAsia"/>
          <w:sz w:val="32"/>
          <w:szCs w:val="32"/>
          <w:lang w:eastAsia="zh-CN" w:bidi="ar-SA"/>
        </w:rPr>
      </w:pPr>
    </w:p>
    <w:p w:rsidR="00FF3B75" w:rsidRDefault="00BE3CAE" w:rsidP="00FF3B75">
      <w:pPr>
        <w:ind w:firstLine="645"/>
        <w:jc w:val="center"/>
        <w:rPr>
          <w:rFonts w:ascii="黑体" w:eastAsia="黑体" w:hAnsi="黑体" w:hint="eastAsia"/>
          <w:sz w:val="32"/>
          <w:szCs w:val="32"/>
          <w:lang w:eastAsia="zh-CN" w:bidi="ar-SA"/>
        </w:rPr>
      </w:pPr>
      <w:r w:rsidRPr="00FF3B75">
        <w:rPr>
          <w:rFonts w:ascii="黑体" w:eastAsia="黑体" w:hAnsi="黑体" w:hint="eastAsia"/>
          <w:sz w:val="32"/>
          <w:szCs w:val="32"/>
          <w:lang w:eastAsia="zh-CN" w:bidi="ar-SA"/>
        </w:rPr>
        <w:t>第二章罚没财物管理</w:t>
      </w:r>
    </w:p>
    <w:p w:rsidR="00FF3B75" w:rsidRDefault="00BE3CAE" w:rsidP="00FF3B75">
      <w:pPr>
        <w:ind w:firstLine="645"/>
        <w:rPr>
          <w:rFonts w:ascii="仿宋_GB2312" w:eastAsia="仿宋_GB2312" w:hAnsi="宋体" w:hint="eastAsia"/>
          <w:sz w:val="32"/>
          <w:szCs w:val="32"/>
          <w:lang w:eastAsia="zh-CN" w:bidi="ar-SA"/>
        </w:rPr>
      </w:pPr>
      <w:r w:rsidRPr="00BE3CAE">
        <w:rPr>
          <w:rFonts w:ascii="仿宋_GB2312" w:eastAsia="仿宋_GB2312" w:hAnsi="宋体" w:hint="eastAsia"/>
          <w:sz w:val="32"/>
          <w:szCs w:val="32"/>
          <w:lang w:eastAsia="zh-CN" w:bidi="ar-SA"/>
        </w:rPr>
        <w:br/>
      </w:r>
      <w:bookmarkStart w:id="6" w:name="7"/>
      <w:r w:rsidRPr="00BE3CAE">
        <w:rPr>
          <w:rFonts w:ascii="仿宋_GB2312" w:eastAsia="仿宋_GB2312" w:hAnsi="宋体" w:hint="eastAsia"/>
          <w:sz w:val="32"/>
          <w:szCs w:val="32"/>
          <w:lang w:eastAsia="zh-CN" w:bidi="ar-SA"/>
        </w:rPr>
        <w:t xml:space="preserve">　　</w:t>
      </w:r>
      <w:r w:rsidRPr="00BE3CAE">
        <w:rPr>
          <w:rFonts w:ascii="黑体" w:eastAsia="黑体" w:hAnsi="黑体" w:hint="eastAsia"/>
          <w:sz w:val="32"/>
          <w:szCs w:val="32"/>
          <w:lang w:eastAsia="zh-CN" w:bidi="ar-SA"/>
        </w:rPr>
        <w:t>第七条</w:t>
      </w:r>
      <w:bookmarkEnd w:id="6"/>
      <w:r w:rsidRPr="00BE3CAE">
        <w:rPr>
          <w:rFonts w:ascii="仿宋_GB2312" w:eastAsia="仿宋_GB2312" w:hAnsi="宋体" w:hint="eastAsia"/>
          <w:sz w:val="32"/>
          <w:szCs w:val="32"/>
          <w:lang w:eastAsia="zh-CN" w:bidi="ar-SA"/>
        </w:rPr>
        <w:t xml:space="preserve">　执法机关应当在国家和省财政部门规定的期限内，将罚没款以及罚没物品的变价款，按照预算级次分别上缴中央、省、市（行署）、县（市、区）财政。</w:t>
      </w:r>
      <w:r w:rsidRPr="00BE3CAE">
        <w:rPr>
          <w:rFonts w:ascii="仿宋_GB2312" w:eastAsia="仿宋_GB2312" w:hAnsi="宋体" w:hint="eastAsia"/>
          <w:sz w:val="32"/>
          <w:szCs w:val="32"/>
          <w:lang w:eastAsia="zh-CN" w:bidi="ar-SA"/>
        </w:rPr>
        <w:br/>
      </w:r>
      <w:bookmarkStart w:id="7" w:name="8"/>
      <w:r w:rsidRPr="00BE3CAE">
        <w:rPr>
          <w:rFonts w:ascii="仿宋_GB2312" w:eastAsia="仿宋_GB2312" w:hAnsi="宋体" w:hint="eastAsia"/>
          <w:sz w:val="32"/>
          <w:szCs w:val="32"/>
          <w:lang w:eastAsia="zh-CN" w:bidi="ar-SA"/>
        </w:rPr>
        <w:lastRenderedPageBreak/>
        <w:t xml:space="preserve">　　</w:t>
      </w:r>
      <w:r w:rsidRPr="00BE3CAE">
        <w:rPr>
          <w:rFonts w:ascii="黑体" w:eastAsia="黑体" w:hAnsi="黑体" w:hint="eastAsia"/>
          <w:sz w:val="32"/>
          <w:szCs w:val="32"/>
          <w:lang w:eastAsia="zh-CN" w:bidi="ar-SA"/>
        </w:rPr>
        <w:t>第八条</w:t>
      </w:r>
      <w:bookmarkEnd w:id="7"/>
      <w:r w:rsidRPr="00BE3CAE">
        <w:rPr>
          <w:rFonts w:ascii="仿宋_GB2312" w:eastAsia="仿宋_GB2312" w:hAnsi="宋体" w:hint="eastAsia"/>
          <w:sz w:val="32"/>
          <w:szCs w:val="32"/>
          <w:lang w:eastAsia="zh-CN" w:bidi="ar-SA"/>
        </w:rPr>
        <w:t xml:space="preserve">　执法机关收缴罚没物品应当详细填写罚没物品上缴清单，在十五日内报送财政部门。</w:t>
      </w:r>
      <w:r w:rsidRPr="00BE3CAE">
        <w:rPr>
          <w:rFonts w:ascii="仿宋_GB2312" w:eastAsia="仿宋_GB2312" w:hAnsi="宋体" w:hint="eastAsia"/>
          <w:sz w:val="32"/>
          <w:szCs w:val="32"/>
          <w:lang w:eastAsia="zh-CN" w:bidi="ar-SA"/>
        </w:rPr>
        <w:br/>
      </w:r>
      <w:bookmarkStart w:id="8" w:name="9"/>
      <w:r w:rsidRPr="00BE3CAE">
        <w:rPr>
          <w:rFonts w:ascii="仿宋_GB2312" w:eastAsia="仿宋_GB2312" w:hAnsi="宋体" w:hint="eastAsia"/>
          <w:sz w:val="32"/>
          <w:szCs w:val="32"/>
          <w:lang w:eastAsia="zh-CN" w:bidi="ar-SA"/>
        </w:rPr>
        <w:t xml:space="preserve">　　</w:t>
      </w:r>
      <w:r w:rsidRPr="00BE3CAE">
        <w:rPr>
          <w:rFonts w:ascii="黑体" w:eastAsia="黑体" w:hAnsi="黑体" w:hint="eastAsia"/>
          <w:sz w:val="32"/>
          <w:szCs w:val="32"/>
          <w:lang w:eastAsia="zh-CN" w:bidi="ar-SA"/>
        </w:rPr>
        <w:t>第九条</w:t>
      </w:r>
      <w:bookmarkEnd w:id="8"/>
      <w:r w:rsidRPr="00BE3CAE">
        <w:rPr>
          <w:rFonts w:ascii="仿宋_GB2312" w:eastAsia="仿宋_GB2312" w:hAnsi="宋体" w:hint="eastAsia"/>
          <w:sz w:val="32"/>
          <w:szCs w:val="32"/>
          <w:lang w:eastAsia="zh-CN" w:bidi="ar-SA"/>
        </w:rPr>
        <w:t xml:space="preserve">　依法收缴的罚没物品，按照下列方式处理：</w:t>
      </w:r>
      <w:r w:rsidRPr="00BE3CAE">
        <w:rPr>
          <w:rFonts w:ascii="仿宋_GB2312" w:eastAsia="仿宋_GB2312" w:hAnsi="宋体" w:hint="eastAsia"/>
          <w:sz w:val="32"/>
          <w:szCs w:val="32"/>
          <w:lang w:eastAsia="zh-CN" w:bidi="ar-SA"/>
        </w:rPr>
        <w:br/>
        <w:t xml:space="preserve">　　（一）依法可以自由买卖的物品，由财政部门会同执法机关共同委托拍卖行公开拍卖。但价值不超过一千元人民币或者鲜活、易腐烂变质等不易保存的物品，可以由执法机关参照市场价格及时处理；</w:t>
      </w:r>
      <w:r w:rsidRPr="00BE3CAE">
        <w:rPr>
          <w:rFonts w:ascii="仿宋_GB2312" w:eastAsia="仿宋_GB2312" w:hAnsi="宋体" w:hint="eastAsia"/>
          <w:sz w:val="32"/>
          <w:szCs w:val="32"/>
          <w:lang w:eastAsia="zh-CN" w:bidi="ar-SA"/>
        </w:rPr>
        <w:br/>
        <w:t xml:space="preserve">　　（二）国家专管、专营的物品，由专管机关或者专营企业收兑或者收购；</w:t>
      </w:r>
      <w:r w:rsidRPr="00BE3CAE">
        <w:rPr>
          <w:rFonts w:ascii="仿宋_GB2312" w:eastAsia="仿宋_GB2312" w:hAnsi="宋体" w:hint="eastAsia"/>
          <w:sz w:val="32"/>
          <w:szCs w:val="32"/>
          <w:lang w:eastAsia="zh-CN" w:bidi="ar-SA"/>
        </w:rPr>
        <w:br/>
        <w:t xml:space="preserve">　　（三）国家和省保护的各类文物、野生动植物及其制品等，由执法机关无偿移交文物、野生动植物保护等行政主管部门按照有关规定处理；</w:t>
      </w:r>
      <w:r w:rsidRPr="00BE3CAE">
        <w:rPr>
          <w:rFonts w:ascii="仿宋_GB2312" w:eastAsia="仿宋_GB2312" w:hAnsi="宋体" w:hint="eastAsia"/>
          <w:sz w:val="32"/>
          <w:szCs w:val="32"/>
          <w:lang w:eastAsia="zh-CN" w:bidi="ar-SA"/>
        </w:rPr>
        <w:br/>
        <w:t xml:space="preserve">　　（四）违禁品、无使用价值的物品，由执法机关在财政部门监督下组织销毁；需要特殊处理的，报财政部门备案后移交国家指定的机构处理；</w:t>
      </w:r>
      <w:r w:rsidRPr="00BE3CAE">
        <w:rPr>
          <w:rFonts w:ascii="仿宋_GB2312" w:eastAsia="仿宋_GB2312" w:hAnsi="宋体" w:hint="eastAsia"/>
          <w:sz w:val="32"/>
          <w:szCs w:val="32"/>
          <w:lang w:eastAsia="zh-CN" w:bidi="ar-SA"/>
        </w:rPr>
        <w:br/>
        <w:t xml:space="preserve">　　（五）对人身、财产安全和环境不构成危害的伪造冒用物品，有使用或者回收利用价值的，经过相应技术处理后，由财政部门会同执法机关公开拍卖或者移交有关部门用于慈善、救灾等公益用途。</w:t>
      </w:r>
      <w:r w:rsidRPr="00BE3CAE">
        <w:rPr>
          <w:rFonts w:ascii="仿宋_GB2312" w:eastAsia="仿宋_GB2312" w:hAnsi="宋体" w:hint="eastAsia"/>
          <w:sz w:val="32"/>
          <w:szCs w:val="32"/>
          <w:lang w:eastAsia="zh-CN" w:bidi="ar-SA"/>
        </w:rPr>
        <w:br/>
      </w:r>
      <w:bookmarkStart w:id="9" w:name="10"/>
      <w:r w:rsidRPr="00BE3CAE">
        <w:rPr>
          <w:rFonts w:ascii="仿宋_GB2312" w:eastAsia="仿宋_GB2312" w:hAnsi="宋体" w:hint="eastAsia"/>
          <w:sz w:val="32"/>
          <w:szCs w:val="32"/>
          <w:lang w:eastAsia="zh-CN" w:bidi="ar-SA"/>
        </w:rPr>
        <w:t xml:space="preserve">　</w:t>
      </w:r>
      <w:r w:rsidRPr="00BE3CAE">
        <w:rPr>
          <w:rFonts w:ascii="黑体" w:eastAsia="黑体" w:hAnsi="黑体" w:hint="eastAsia"/>
          <w:sz w:val="32"/>
          <w:szCs w:val="32"/>
          <w:lang w:eastAsia="zh-CN" w:bidi="ar-SA"/>
        </w:rPr>
        <w:t xml:space="preserve">　第十条</w:t>
      </w:r>
      <w:bookmarkEnd w:id="9"/>
      <w:r w:rsidRPr="00BE3CAE">
        <w:rPr>
          <w:rFonts w:ascii="仿宋_GB2312" w:eastAsia="仿宋_GB2312" w:hAnsi="宋体" w:hint="eastAsia"/>
          <w:sz w:val="32"/>
          <w:szCs w:val="32"/>
          <w:lang w:eastAsia="zh-CN" w:bidi="ar-SA"/>
        </w:rPr>
        <w:t xml:space="preserve">　需要暂时保管的罚没物品，由财政部门建立罚没仓库集中管理；未建立罚没仓库的，由执法机关代管。</w:t>
      </w:r>
      <w:r w:rsidRPr="00BE3CAE">
        <w:rPr>
          <w:rFonts w:ascii="仿宋_GB2312" w:eastAsia="仿宋_GB2312" w:hAnsi="宋体" w:hint="eastAsia"/>
          <w:sz w:val="32"/>
          <w:szCs w:val="32"/>
          <w:lang w:eastAsia="zh-CN" w:bidi="ar-SA"/>
        </w:rPr>
        <w:br/>
      </w:r>
      <w:bookmarkStart w:id="10" w:name="11"/>
      <w:r w:rsidRPr="00BE3CAE">
        <w:rPr>
          <w:rFonts w:ascii="仿宋_GB2312" w:eastAsia="仿宋_GB2312" w:hAnsi="宋体" w:hint="eastAsia"/>
          <w:sz w:val="32"/>
          <w:szCs w:val="32"/>
          <w:lang w:eastAsia="zh-CN" w:bidi="ar-SA"/>
        </w:rPr>
        <w:t xml:space="preserve">　</w:t>
      </w:r>
      <w:r w:rsidRPr="00BE3CAE">
        <w:rPr>
          <w:rFonts w:ascii="黑体" w:eastAsia="黑体" w:hAnsi="黑体" w:hint="eastAsia"/>
          <w:sz w:val="32"/>
          <w:szCs w:val="32"/>
          <w:lang w:eastAsia="zh-CN" w:bidi="ar-SA"/>
        </w:rPr>
        <w:t xml:space="preserve">　第十一条</w:t>
      </w:r>
      <w:bookmarkEnd w:id="10"/>
      <w:r w:rsidRPr="00BE3CAE">
        <w:rPr>
          <w:rFonts w:ascii="仿宋_GB2312" w:eastAsia="仿宋_GB2312" w:hAnsi="宋体" w:hint="eastAsia"/>
          <w:sz w:val="32"/>
          <w:szCs w:val="32"/>
          <w:lang w:eastAsia="zh-CN" w:bidi="ar-SA"/>
        </w:rPr>
        <w:t xml:space="preserve">　诉讼过程中作为证据使用的罚没财物，应当</w:t>
      </w:r>
      <w:r w:rsidRPr="00BE3CAE">
        <w:rPr>
          <w:rFonts w:ascii="仿宋_GB2312" w:eastAsia="仿宋_GB2312" w:hAnsi="宋体" w:hint="eastAsia"/>
          <w:sz w:val="32"/>
          <w:szCs w:val="32"/>
          <w:lang w:eastAsia="zh-CN" w:bidi="ar-SA"/>
        </w:rPr>
        <w:lastRenderedPageBreak/>
        <w:t>上缴财政的，在结案后按照本条例的规定处理。</w:t>
      </w:r>
      <w:r w:rsidRPr="00BE3CAE">
        <w:rPr>
          <w:rFonts w:ascii="仿宋_GB2312" w:eastAsia="仿宋_GB2312" w:hAnsi="宋体" w:hint="eastAsia"/>
          <w:sz w:val="32"/>
          <w:szCs w:val="32"/>
          <w:lang w:eastAsia="zh-CN" w:bidi="ar-SA"/>
        </w:rPr>
        <w:br/>
      </w:r>
      <w:bookmarkStart w:id="11" w:name="12"/>
      <w:r w:rsidRPr="00BE3CAE">
        <w:rPr>
          <w:rFonts w:ascii="仿宋_GB2312" w:eastAsia="仿宋_GB2312" w:hAnsi="宋体" w:hint="eastAsia"/>
          <w:sz w:val="32"/>
          <w:szCs w:val="32"/>
          <w:lang w:eastAsia="zh-CN" w:bidi="ar-SA"/>
        </w:rPr>
        <w:t xml:space="preserve">　　</w:t>
      </w:r>
      <w:r w:rsidRPr="00BE3CAE">
        <w:rPr>
          <w:rFonts w:ascii="黑体" w:eastAsia="黑体" w:hAnsi="黑体" w:hint="eastAsia"/>
          <w:sz w:val="32"/>
          <w:szCs w:val="32"/>
          <w:lang w:eastAsia="zh-CN" w:bidi="ar-SA"/>
        </w:rPr>
        <w:t>第十二条</w:t>
      </w:r>
      <w:bookmarkEnd w:id="11"/>
      <w:r w:rsidRPr="00BE3CAE">
        <w:rPr>
          <w:rFonts w:ascii="仿宋_GB2312" w:eastAsia="仿宋_GB2312" w:hAnsi="宋体" w:hint="eastAsia"/>
          <w:sz w:val="32"/>
          <w:szCs w:val="32"/>
          <w:lang w:eastAsia="zh-CN" w:bidi="ar-SA"/>
        </w:rPr>
        <w:t xml:space="preserve">　执法机关和财政部门对公开拍卖和其他需要确定其价值的罚没物品，应当委托同级价格主管部门设立的价格鉴证机构进行价格鉴证。</w:t>
      </w:r>
      <w:r w:rsidRPr="00BE3CAE">
        <w:rPr>
          <w:rFonts w:ascii="仿宋_GB2312" w:eastAsia="仿宋_GB2312" w:hAnsi="宋体" w:hint="eastAsia"/>
          <w:sz w:val="32"/>
          <w:szCs w:val="32"/>
          <w:lang w:eastAsia="zh-CN" w:bidi="ar-SA"/>
        </w:rPr>
        <w:br/>
      </w:r>
      <w:bookmarkStart w:id="12" w:name="13"/>
      <w:r w:rsidRPr="00BE3CAE">
        <w:rPr>
          <w:rFonts w:ascii="仿宋_GB2312" w:eastAsia="仿宋_GB2312" w:hAnsi="宋体" w:hint="eastAsia"/>
          <w:sz w:val="32"/>
          <w:szCs w:val="32"/>
          <w:lang w:eastAsia="zh-CN" w:bidi="ar-SA"/>
        </w:rPr>
        <w:t xml:space="preserve">　　</w:t>
      </w:r>
      <w:r w:rsidRPr="00BE3CAE">
        <w:rPr>
          <w:rFonts w:ascii="黑体" w:eastAsia="黑体" w:hAnsi="黑体" w:hint="eastAsia"/>
          <w:sz w:val="32"/>
          <w:szCs w:val="32"/>
          <w:lang w:eastAsia="zh-CN" w:bidi="ar-SA"/>
        </w:rPr>
        <w:t>第十三条</w:t>
      </w:r>
      <w:bookmarkEnd w:id="12"/>
      <w:r w:rsidRPr="00BE3CAE">
        <w:rPr>
          <w:rFonts w:ascii="仿宋_GB2312" w:eastAsia="仿宋_GB2312" w:hAnsi="宋体" w:hint="eastAsia"/>
          <w:sz w:val="32"/>
          <w:szCs w:val="32"/>
          <w:lang w:eastAsia="zh-CN" w:bidi="ar-SA"/>
        </w:rPr>
        <w:t xml:space="preserve">　在拍卖房屋、车辆或者船舶等罚没物品时，执法机关应当提供罚没物品收据和人民法院判决（裁定）书或者行政处罚决定书、行政复议决定书、人民法院出具的执行通知书等法律文书，并同时提供机动车登记证或者船舶登记证、机动车行驶证或者船舶执照，或者房屋所有权证、土地使用证；未取得房屋、车辆或者船舶等有效证件的，执法机关应当提供协助执行通知书或者未取得上述证件的证明。</w:t>
      </w:r>
      <w:r w:rsidRPr="00BE3CAE">
        <w:rPr>
          <w:rFonts w:ascii="仿宋_GB2312" w:eastAsia="仿宋_GB2312" w:hAnsi="宋体" w:hint="eastAsia"/>
          <w:sz w:val="32"/>
          <w:szCs w:val="32"/>
          <w:lang w:eastAsia="zh-CN" w:bidi="ar-SA"/>
        </w:rPr>
        <w:br/>
        <w:t xml:space="preserve">　　拍卖成交后，买受人可以凭罚没物品出售收据和相关材料，按照国家有关规定办理转移登记手续。</w:t>
      </w:r>
      <w:r w:rsidRPr="00BE3CAE">
        <w:rPr>
          <w:rFonts w:ascii="仿宋_GB2312" w:eastAsia="仿宋_GB2312" w:hAnsi="宋体" w:hint="eastAsia"/>
          <w:sz w:val="32"/>
          <w:szCs w:val="32"/>
          <w:lang w:eastAsia="zh-CN" w:bidi="ar-SA"/>
        </w:rPr>
        <w:br/>
      </w:r>
      <w:bookmarkStart w:id="13" w:name="14"/>
      <w:r w:rsidRPr="00BE3CAE">
        <w:rPr>
          <w:rFonts w:ascii="仿宋_GB2312" w:eastAsia="仿宋_GB2312" w:hAnsi="宋体" w:hint="eastAsia"/>
          <w:sz w:val="32"/>
          <w:szCs w:val="32"/>
          <w:lang w:eastAsia="zh-CN" w:bidi="ar-SA"/>
        </w:rPr>
        <w:t xml:space="preserve">　　</w:t>
      </w:r>
      <w:r w:rsidRPr="00BE3CAE">
        <w:rPr>
          <w:rFonts w:ascii="黑体" w:eastAsia="黑体" w:hAnsi="黑体" w:hint="eastAsia"/>
          <w:sz w:val="32"/>
          <w:szCs w:val="32"/>
          <w:lang w:eastAsia="zh-CN" w:bidi="ar-SA"/>
        </w:rPr>
        <w:t>第十四条</w:t>
      </w:r>
      <w:bookmarkEnd w:id="13"/>
      <w:r w:rsidRPr="00BE3CAE">
        <w:rPr>
          <w:rFonts w:ascii="仿宋_GB2312" w:eastAsia="仿宋_GB2312" w:hAnsi="宋体" w:hint="eastAsia"/>
          <w:sz w:val="32"/>
          <w:szCs w:val="32"/>
          <w:lang w:eastAsia="zh-CN" w:bidi="ar-SA"/>
        </w:rPr>
        <w:t xml:space="preserve">　执法机关不得将罚没财物做抵办案经费。执法机关的办案经费，财政部门应当予以核拨。</w:t>
      </w:r>
      <w:r w:rsidRPr="00BE3CAE">
        <w:rPr>
          <w:rFonts w:ascii="仿宋_GB2312" w:eastAsia="仿宋_GB2312" w:hAnsi="宋体" w:hint="eastAsia"/>
          <w:sz w:val="32"/>
          <w:szCs w:val="32"/>
          <w:lang w:eastAsia="zh-CN" w:bidi="ar-SA"/>
        </w:rPr>
        <w:br/>
        <w:t xml:space="preserve">　　省级执法机关在管辖范围内直接办理、组织办理、委托或者指定下级执法机关办理的重大案件办案经费，由省财政部门核拨，其依法收缴的罚没财物，应当上缴省财政。</w:t>
      </w:r>
    </w:p>
    <w:p w:rsidR="00FF3B75" w:rsidRDefault="00FF3B75" w:rsidP="00FF3B75">
      <w:pPr>
        <w:ind w:firstLine="645"/>
        <w:rPr>
          <w:rFonts w:ascii="仿宋_GB2312" w:eastAsia="仿宋_GB2312" w:hAnsi="宋体" w:hint="eastAsia"/>
          <w:sz w:val="32"/>
          <w:szCs w:val="32"/>
          <w:lang w:eastAsia="zh-CN" w:bidi="ar-SA"/>
        </w:rPr>
      </w:pPr>
    </w:p>
    <w:p w:rsidR="00FF3B75" w:rsidRPr="00FF3B75" w:rsidRDefault="00BE3CAE" w:rsidP="00FF3B75">
      <w:pPr>
        <w:ind w:firstLine="645"/>
        <w:jc w:val="center"/>
        <w:rPr>
          <w:rFonts w:ascii="黑体" w:eastAsia="黑体" w:hAnsi="黑体" w:hint="eastAsia"/>
          <w:sz w:val="32"/>
          <w:szCs w:val="32"/>
          <w:lang w:eastAsia="zh-CN" w:bidi="ar-SA"/>
        </w:rPr>
      </w:pPr>
      <w:r w:rsidRPr="00FF3B75">
        <w:rPr>
          <w:rFonts w:ascii="黑体" w:eastAsia="黑体" w:hAnsi="黑体" w:hint="eastAsia"/>
          <w:sz w:val="32"/>
          <w:szCs w:val="32"/>
          <w:lang w:eastAsia="zh-CN" w:bidi="ar-SA"/>
        </w:rPr>
        <w:t>第三章扣押财物管理</w:t>
      </w:r>
    </w:p>
    <w:p w:rsidR="00FF3B75" w:rsidRDefault="00BE3CAE" w:rsidP="00FF3B75">
      <w:pPr>
        <w:ind w:firstLine="645"/>
        <w:rPr>
          <w:rFonts w:ascii="仿宋_GB2312" w:eastAsia="仿宋_GB2312" w:hAnsi="宋体" w:hint="eastAsia"/>
          <w:sz w:val="32"/>
          <w:szCs w:val="32"/>
          <w:lang w:eastAsia="zh-CN" w:bidi="ar-SA"/>
        </w:rPr>
      </w:pPr>
      <w:r w:rsidRPr="00BE3CAE">
        <w:rPr>
          <w:rFonts w:ascii="仿宋_GB2312" w:eastAsia="仿宋_GB2312" w:hAnsi="宋体" w:hint="eastAsia"/>
          <w:sz w:val="32"/>
          <w:szCs w:val="32"/>
          <w:lang w:eastAsia="zh-CN" w:bidi="ar-SA"/>
        </w:rPr>
        <w:br/>
      </w:r>
      <w:bookmarkStart w:id="14" w:name="15"/>
      <w:r w:rsidRPr="00BE3CAE">
        <w:rPr>
          <w:rFonts w:ascii="仿宋_GB2312" w:eastAsia="仿宋_GB2312" w:hAnsi="宋体" w:hint="eastAsia"/>
          <w:sz w:val="32"/>
          <w:szCs w:val="32"/>
          <w:lang w:eastAsia="zh-CN" w:bidi="ar-SA"/>
        </w:rPr>
        <w:t xml:space="preserve">　　</w:t>
      </w:r>
      <w:r w:rsidRPr="00BE3CAE">
        <w:rPr>
          <w:rFonts w:ascii="黑体" w:eastAsia="黑体" w:hAnsi="黑体" w:hint="eastAsia"/>
          <w:sz w:val="32"/>
          <w:szCs w:val="32"/>
          <w:lang w:eastAsia="zh-CN" w:bidi="ar-SA"/>
        </w:rPr>
        <w:t>第十五条</w:t>
      </w:r>
      <w:bookmarkEnd w:id="14"/>
      <w:r w:rsidRPr="00BE3CAE">
        <w:rPr>
          <w:rFonts w:ascii="仿宋_GB2312" w:eastAsia="仿宋_GB2312" w:hAnsi="宋体" w:hint="eastAsia"/>
          <w:sz w:val="32"/>
          <w:szCs w:val="32"/>
          <w:lang w:eastAsia="zh-CN" w:bidi="ar-SA"/>
        </w:rPr>
        <w:t xml:space="preserve">　执法机关依法扣押财物，应当向当事人当场</w:t>
      </w:r>
      <w:r w:rsidRPr="00BE3CAE">
        <w:rPr>
          <w:rFonts w:ascii="仿宋_GB2312" w:eastAsia="仿宋_GB2312" w:hAnsi="宋体" w:hint="eastAsia"/>
          <w:sz w:val="32"/>
          <w:szCs w:val="32"/>
          <w:lang w:eastAsia="zh-CN" w:bidi="ar-SA"/>
        </w:rPr>
        <w:lastRenderedPageBreak/>
        <w:t>出具扣押文书和扣押财物清单，并告知被扣押人应有的权利。</w:t>
      </w:r>
      <w:r w:rsidRPr="00BE3CAE">
        <w:rPr>
          <w:rFonts w:ascii="仿宋_GB2312" w:eastAsia="仿宋_GB2312" w:hAnsi="宋体" w:hint="eastAsia"/>
          <w:sz w:val="32"/>
          <w:szCs w:val="32"/>
          <w:lang w:eastAsia="zh-CN" w:bidi="ar-SA"/>
        </w:rPr>
        <w:br/>
      </w:r>
      <w:bookmarkStart w:id="15" w:name="16"/>
      <w:r w:rsidRPr="00BE3CAE">
        <w:rPr>
          <w:rFonts w:ascii="仿宋_GB2312" w:eastAsia="仿宋_GB2312" w:hAnsi="宋体" w:hint="eastAsia"/>
          <w:sz w:val="32"/>
          <w:szCs w:val="32"/>
          <w:lang w:eastAsia="zh-CN" w:bidi="ar-SA"/>
        </w:rPr>
        <w:t xml:space="preserve">　　</w:t>
      </w:r>
      <w:r w:rsidRPr="00BE3CAE">
        <w:rPr>
          <w:rFonts w:ascii="黑体" w:eastAsia="黑体" w:hAnsi="黑体" w:hint="eastAsia"/>
          <w:sz w:val="32"/>
          <w:szCs w:val="32"/>
          <w:lang w:eastAsia="zh-CN" w:bidi="ar-SA"/>
        </w:rPr>
        <w:t>第十六条</w:t>
      </w:r>
      <w:bookmarkEnd w:id="15"/>
      <w:r w:rsidRPr="00BE3CAE">
        <w:rPr>
          <w:rFonts w:ascii="仿宋_GB2312" w:eastAsia="仿宋_GB2312" w:hAnsi="宋体" w:hint="eastAsia"/>
          <w:sz w:val="32"/>
          <w:szCs w:val="32"/>
          <w:lang w:eastAsia="zh-CN" w:bidi="ar-SA"/>
        </w:rPr>
        <w:t xml:space="preserve">　执法机关对扣押物品可以自行保管或者移交财政罚没仓库代保管，但不得将扣押物品交给经营单位保管。</w:t>
      </w:r>
      <w:r w:rsidRPr="00BE3CAE">
        <w:rPr>
          <w:rFonts w:ascii="仿宋_GB2312" w:eastAsia="仿宋_GB2312" w:hAnsi="宋体" w:hint="eastAsia"/>
          <w:sz w:val="32"/>
          <w:szCs w:val="32"/>
          <w:lang w:eastAsia="zh-CN" w:bidi="ar-SA"/>
        </w:rPr>
        <w:br/>
        <w:t xml:space="preserve">　　执法机关不得向被扣押物品的单位或者个人收取或者变相收取费用。因保管扣押物品发生的费用，财政部门应当予以核拨。</w:t>
      </w:r>
      <w:r w:rsidRPr="00BE3CAE">
        <w:rPr>
          <w:rFonts w:ascii="仿宋_GB2312" w:eastAsia="仿宋_GB2312" w:hAnsi="宋体" w:hint="eastAsia"/>
          <w:sz w:val="32"/>
          <w:szCs w:val="32"/>
          <w:lang w:eastAsia="zh-CN" w:bidi="ar-SA"/>
        </w:rPr>
        <w:br/>
      </w:r>
      <w:bookmarkStart w:id="16" w:name="17"/>
      <w:r w:rsidRPr="00BE3CAE">
        <w:rPr>
          <w:rFonts w:ascii="仿宋_GB2312" w:eastAsia="仿宋_GB2312" w:hAnsi="宋体" w:hint="eastAsia"/>
          <w:sz w:val="32"/>
          <w:szCs w:val="32"/>
          <w:lang w:eastAsia="zh-CN" w:bidi="ar-SA"/>
        </w:rPr>
        <w:t xml:space="preserve">　</w:t>
      </w:r>
      <w:r w:rsidRPr="00BE3CAE">
        <w:rPr>
          <w:rFonts w:ascii="黑体" w:eastAsia="黑体" w:hAnsi="黑体" w:hint="eastAsia"/>
          <w:sz w:val="32"/>
          <w:szCs w:val="32"/>
          <w:lang w:eastAsia="zh-CN" w:bidi="ar-SA"/>
        </w:rPr>
        <w:t xml:space="preserve">　第十七条</w:t>
      </w:r>
      <w:bookmarkEnd w:id="16"/>
      <w:r w:rsidRPr="00BE3CAE">
        <w:rPr>
          <w:rFonts w:ascii="仿宋_GB2312" w:eastAsia="仿宋_GB2312" w:hAnsi="宋体" w:hint="eastAsia"/>
          <w:sz w:val="32"/>
          <w:szCs w:val="32"/>
          <w:lang w:eastAsia="zh-CN" w:bidi="ar-SA"/>
        </w:rPr>
        <w:t xml:space="preserve">　执法机关对扣押期限在三十日以上的机动车辆和船舶、贵重电器和通讯器材以及房屋等，应当按季度将扣押财物清单报财政部门备案。</w:t>
      </w:r>
      <w:r w:rsidRPr="00BE3CAE">
        <w:rPr>
          <w:rFonts w:ascii="仿宋_GB2312" w:eastAsia="仿宋_GB2312" w:hAnsi="宋体" w:hint="eastAsia"/>
          <w:sz w:val="32"/>
          <w:szCs w:val="32"/>
          <w:lang w:eastAsia="zh-CN" w:bidi="ar-SA"/>
        </w:rPr>
        <w:br/>
      </w:r>
      <w:bookmarkStart w:id="17" w:name="18"/>
      <w:r w:rsidRPr="00BE3CAE">
        <w:rPr>
          <w:rFonts w:ascii="仿宋_GB2312" w:eastAsia="仿宋_GB2312" w:hAnsi="宋体" w:hint="eastAsia"/>
          <w:sz w:val="32"/>
          <w:szCs w:val="32"/>
          <w:lang w:eastAsia="zh-CN" w:bidi="ar-SA"/>
        </w:rPr>
        <w:t xml:space="preserve">　　</w:t>
      </w:r>
      <w:r w:rsidRPr="00BE3CAE">
        <w:rPr>
          <w:rFonts w:ascii="黑体" w:eastAsia="黑体" w:hAnsi="黑体" w:hint="eastAsia"/>
          <w:sz w:val="32"/>
          <w:szCs w:val="32"/>
          <w:lang w:eastAsia="zh-CN" w:bidi="ar-SA"/>
        </w:rPr>
        <w:t>第十八条</w:t>
      </w:r>
      <w:bookmarkEnd w:id="17"/>
      <w:r w:rsidRPr="00BE3CAE">
        <w:rPr>
          <w:rFonts w:ascii="仿宋_GB2312" w:eastAsia="仿宋_GB2312" w:hAnsi="宋体" w:hint="eastAsia"/>
          <w:sz w:val="32"/>
          <w:szCs w:val="32"/>
          <w:lang w:eastAsia="zh-CN" w:bidi="ar-SA"/>
        </w:rPr>
        <w:t xml:space="preserve">　扣押款应当及时存入指定银行的专门账户，执法机关不得自行保管。</w:t>
      </w:r>
      <w:r w:rsidRPr="00BE3CAE">
        <w:rPr>
          <w:rFonts w:ascii="仿宋_GB2312" w:eastAsia="仿宋_GB2312" w:hAnsi="宋体" w:hint="eastAsia"/>
          <w:sz w:val="32"/>
          <w:szCs w:val="32"/>
          <w:lang w:eastAsia="zh-CN" w:bidi="ar-SA"/>
        </w:rPr>
        <w:br/>
      </w:r>
      <w:bookmarkStart w:id="18" w:name="19"/>
      <w:r w:rsidRPr="00BE3CAE">
        <w:rPr>
          <w:rFonts w:ascii="仿宋_GB2312" w:eastAsia="仿宋_GB2312" w:hAnsi="宋体" w:hint="eastAsia"/>
          <w:sz w:val="32"/>
          <w:szCs w:val="32"/>
          <w:lang w:eastAsia="zh-CN" w:bidi="ar-SA"/>
        </w:rPr>
        <w:t xml:space="preserve">　　</w:t>
      </w:r>
      <w:r w:rsidRPr="00BE3CAE">
        <w:rPr>
          <w:rFonts w:ascii="黑体" w:eastAsia="黑体" w:hAnsi="黑体" w:hint="eastAsia"/>
          <w:sz w:val="32"/>
          <w:szCs w:val="32"/>
          <w:lang w:eastAsia="zh-CN" w:bidi="ar-SA"/>
        </w:rPr>
        <w:t>第十九条</w:t>
      </w:r>
      <w:bookmarkEnd w:id="18"/>
      <w:r w:rsidRPr="00BE3CAE">
        <w:rPr>
          <w:rFonts w:ascii="仿宋_GB2312" w:eastAsia="仿宋_GB2312" w:hAnsi="宋体" w:hint="eastAsia"/>
          <w:sz w:val="32"/>
          <w:szCs w:val="32"/>
          <w:lang w:eastAsia="zh-CN" w:bidi="ar-SA"/>
        </w:rPr>
        <w:t xml:space="preserve">　执法机关应当按照国家有关规定委托银行收取和保管保证金，案件承办人员不得直接收取。</w:t>
      </w:r>
      <w:r w:rsidRPr="00BE3CAE">
        <w:rPr>
          <w:rFonts w:ascii="仿宋_GB2312" w:eastAsia="仿宋_GB2312" w:hAnsi="宋体" w:hint="eastAsia"/>
          <w:sz w:val="32"/>
          <w:szCs w:val="32"/>
          <w:lang w:eastAsia="zh-CN" w:bidi="ar-SA"/>
        </w:rPr>
        <w:br/>
        <w:t xml:space="preserve">　　执法机关对依法退还或者决定没收的保证金，应当及时书面通知银行如数退还或者上缴财政。</w:t>
      </w:r>
      <w:r w:rsidRPr="00BE3CAE">
        <w:rPr>
          <w:rFonts w:ascii="仿宋_GB2312" w:eastAsia="仿宋_GB2312" w:hAnsi="宋体" w:hint="eastAsia"/>
          <w:sz w:val="32"/>
          <w:szCs w:val="32"/>
          <w:lang w:eastAsia="zh-CN" w:bidi="ar-SA"/>
        </w:rPr>
        <w:br/>
      </w:r>
      <w:bookmarkStart w:id="19" w:name="20"/>
      <w:r w:rsidRPr="00BE3CAE">
        <w:rPr>
          <w:rFonts w:ascii="仿宋_GB2312" w:eastAsia="仿宋_GB2312" w:hAnsi="宋体" w:hint="eastAsia"/>
          <w:sz w:val="32"/>
          <w:szCs w:val="32"/>
          <w:lang w:eastAsia="zh-CN" w:bidi="ar-SA"/>
        </w:rPr>
        <w:t xml:space="preserve">　　</w:t>
      </w:r>
      <w:r w:rsidRPr="00BE3CAE">
        <w:rPr>
          <w:rFonts w:ascii="黑体" w:eastAsia="黑体" w:hAnsi="黑体" w:hint="eastAsia"/>
          <w:sz w:val="32"/>
          <w:szCs w:val="32"/>
          <w:lang w:eastAsia="zh-CN" w:bidi="ar-SA"/>
        </w:rPr>
        <w:t>第二十条</w:t>
      </w:r>
      <w:bookmarkEnd w:id="19"/>
      <w:r w:rsidRPr="00BE3CAE">
        <w:rPr>
          <w:rFonts w:ascii="仿宋_GB2312" w:eastAsia="仿宋_GB2312" w:hAnsi="宋体" w:hint="eastAsia"/>
          <w:sz w:val="32"/>
          <w:szCs w:val="32"/>
          <w:lang w:eastAsia="zh-CN" w:bidi="ar-SA"/>
        </w:rPr>
        <w:t xml:space="preserve">　扣押财物经依法确认应当退还当事人的，执法机关应当及时通知当事人领取，并出具扣押财物返还清单；自通知送达之日起超过一百八十日未领取的，应当视同无主财物上缴财政。</w:t>
      </w:r>
      <w:r w:rsidRPr="00BE3CAE">
        <w:rPr>
          <w:rFonts w:ascii="仿宋_GB2312" w:eastAsia="仿宋_GB2312" w:hAnsi="宋体" w:hint="eastAsia"/>
          <w:sz w:val="32"/>
          <w:szCs w:val="32"/>
          <w:lang w:eastAsia="zh-CN" w:bidi="ar-SA"/>
        </w:rPr>
        <w:br/>
        <w:t xml:space="preserve">　　扣押财物依法在执行程序中抵债的，应当按照规定办理相关手续。</w:t>
      </w:r>
      <w:r w:rsidRPr="00BE3CAE">
        <w:rPr>
          <w:rFonts w:ascii="仿宋_GB2312" w:eastAsia="仿宋_GB2312" w:hAnsi="宋体" w:hint="eastAsia"/>
          <w:sz w:val="32"/>
          <w:szCs w:val="32"/>
          <w:lang w:eastAsia="zh-CN" w:bidi="ar-SA"/>
        </w:rPr>
        <w:br/>
      </w:r>
      <w:r w:rsidRPr="00BE3CAE">
        <w:rPr>
          <w:rFonts w:ascii="仿宋_GB2312" w:eastAsia="仿宋_GB2312" w:hAnsi="宋体" w:hint="eastAsia"/>
          <w:sz w:val="32"/>
          <w:szCs w:val="32"/>
          <w:lang w:eastAsia="zh-CN" w:bidi="ar-SA"/>
        </w:rPr>
        <w:lastRenderedPageBreak/>
        <w:t xml:space="preserve">　　扣押财物被依法收缴的，应当按照本条例有关罚没财物的规定办理。</w:t>
      </w:r>
    </w:p>
    <w:p w:rsidR="00FF3B75" w:rsidRDefault="00FF3B75" w:rsidP="00FF3B75">
      <w:pPr>
        <w:ind w:firstLine="645"/>
        <w:rPr>
          <w:rFonts w:ascii="仿宋_GB2312" w:eastAsia="仿宋_GB2312" w:hAnsi="宋体" w:hint="eastAsia"/>
          <w:sz w:val="32"/>
          <w:szCs w:val="32"/>
          <w:lang w:eastAsia="zh-CN" w:bidi="ar-SA"/>
        </w:rPr>
      </w:pPr>
    </w:p>
    <w:p w:rsidR="00FF3B75" w:rsidRPr="00FF3B75" w:rsidRDefault="00BE3CAE" w:rsidP="00FF3B75">
      <w:pPr>
        <w:ind w:firstLine="645"/>
        <w:jc w:val="center"/>
        <w:rPr>
          <w:rFonts w:ascii="黑体" w:eastAsia="黑体" w:hAnsi="黑体" w:hint="eastAsia"/>
          <w:sz w:val="32"/>
          <w:szCs w:val="32"/>
          <w:lang w:eastAsia="zh-CN" w:bidi="ar-SA"/>
        </w:rPr>
      </w:pPr>
      <w:r w:rsidRPr="00FF3B75">
        <w:rPr>
          <w:rFonts w:ascii="黑体" w:eastAsia="黑体" w:hAnsi="黑体" w:hint="eastAsia"/>
          <w:sz w:val="32"/>
          <w:szCs w:val="32"/>
          <w:lang w:eastAsia="zh-CN" w:bidi="ar-SA"/>
        </w:rPr>
        <w:t>第四章</w:t>
      </w:r>
      <w:r w:rsidR="00FF3B75">
        <w:rPr>
          <w:rFonts w:ascii="黑体" w:eastAsia="黑体" w:hAnsi="黑体" w:hint="eastAsia"/>
          <w:sz w:val="32"/>
          <w:szCs w:val="32"/>
          <w:lang w:eastAsia="zh-CN" w:bidi="ar-SA"/>
        </w:rPr>
        <w:t xml:space="preserve">  </w:t>
      </w:r>
      <w:r w:rsidRPr="00FF3B75">
        <w:rPr>
          <w:rFonts w:ascii="黑体" w:eastAsia="黑体" w:hAnsi="黑体" w:hint="eastAsia"/>
          <w:sz w:val="32"/>
          <w:szCs w:val="32"/>
          <w:lang w:eastAsia="zh-CN" w:bidi="ar-SA"/>
        </w:rPr>
        <w:t>票据管理</w:t>
      </w:r>
    </w:p>
    <w:p w:rsidR="00FF3B75" w:rsidRDefault="00BE3CAE" w:rsidP="00FF3B75">
      <w:pPr>
        <w:ind w:firstLine="645"/>
        <w:rPr>
          <w:rFonts w:ascii="仿宋_GB2312" w:eastAsia="仿宋_GB2312" w:hAnsi="宋体" w:hint="eastAsia"/>
          <w:sz w:val="32"/>
          <w:szCs w:val="32"/>
          <w:lang w:eastAsia="zh-CN" w:bidi="ar-SA"/>
        </w:rPr>
      </w:pPr>
      <w:r w:rsidRPr="00BE3CAE">
        <w:rPr>
          <w:rFonts w:ascii="仿宋_GB2312" w:eastAsia="仿宋_GB2312" w:hAnsi="宋体" w:hint="eastAsia"/>
          <w:sz w:val="32"/>
          <w:szCs w:val="32"/>
          <w:lang w:eastAsia="zh-CN" w:bidi="ar-SA"/>
        </w:rPr>
        <w:br/>
      </w:r>
      <w:bookmarkStart w:id="20" w:name="21"/>
      <w:r w:rsidRPr="00BE3CAE">
        <w:rPr>
          <w:rFonts w:ascii="仿宋_GB2312" w:eastAsia="仿宋_GB2312" w:hAnsi="宋体" w:hint="eastAsia"/>
          <w:sz w:val="32"/>
          <w:szCs w:val="32"/>
          <w:lang w:eastAsia="zh-CN" w:bidi="ar-SA"/>
        </w:rPr>
        <w:t xml:space="preserve">　　</w:t>
      </w:r>
      <w:r w:rsidRPr="00BE3CAE">
        <w:rPr>
          <w:rFonts w:ascii="黑体" w:eastAsia="黑体" w:hAnsi="黑体" w:hint="eastAsia"/>
          <w:sz w:val="32"/>
          <w:szCs w:val="32"/>
          <w:lang w:eastAsia="zh-CN" w:bidi="ar-SA"/>
        </w:rPr>
        <w:t>第二十一条</w:t>
      </w:r>
      <w:bookmarkEnd w:id="20"/>
      <w:r w:rsidRPr="00BE3CAE">
        <w:rPr>
          <w:rFonts w:ascii="仿宋_GB2312" w:eastAsia="仿宋_GB2312" w:hAnsi="宋体" w:hint="eastAsia"/>
          <w:sz w:val="32"/>
          <w:szCs w:val="32"/>
          <w:lang w:eastAsia="zh-CN" w:bidi="ar-SA"/>
        </w:rPr>
        <w:t xml:space="preserve">　执法机关依法收缴罚没财物、扣押财物以及银行等代收机构代收罚款和保证金时，应当使用由省财政部门统一印制的票据（含罚没和扣押财物清单，下同），并真实、准确和完整地填写票据内容。</w:t>
      </w:r>
      <w:r w:rsidRPr="00BE3CAE">
        <w:rPr>
          <w:rFonts w:ascii="仿宋_GB2312" w:eastAsia="仿宋_GB2312" w:hAnsi="宋体" w:hint="eastAsia"/>
          <w:sz w:val="32"/>
          <w:szCs w:val="32"/>
          <w:lang w:eastAsia="zh-CN" w:bidi="ar-SA"/>
        </w:rPr>
        <w:br/>
        <w:t xml:space="preserve">　　国家对扣押财物清单有特殊规定的，有关执法机关应当将清单样式报送省财政部门备案。</w:t>
      </w:r>
      <w:r w:rsidRPr="00BE3CAE">
        <w:rPr>
          <w:rFonts w:ascii="仿宋_GB2312" w:eastAsia="仿宋_GB2312" w:hAnsi="宋体" w:hint="eastAsia"/>
          <w:sz w:val="32"/>
          <w:szCs w:val="32"/>
          <w:lang w:eastAsia="zh-CN" w:bidi="ar-SA"/>
        </w:rPr>
        <w:br/>
      </w:r>
      <w:bookmarkStart w:id="21" w:name="22"/>
      <w:r w:rsidRPr="00BE3CAE">
        <w:rPr>
          <w:rFonts w:ascii="仿宋_GB2312" w:eastAsia="仿宋_GB2312" w:hAnsi="宋体" w:hint="eastAsia"/>
          <w:sz w:val="32"/>
          <w:szCs w:val="32"/>
          <w:lang w:eastAsia="zh-CN" w:bidi="ar-SA"/>
        </w:rPr>
        <w:t xml:space="preserve">　　</w:t>
      </w:r>
      <w:r w:rsidRPr="00BE3CAE">
        <w:rPr>
          <w:rFonts w:ascii="黑体" w:eastAsia="黑体" w:hAnsi="黑体" w:hint="eastAsia"/>
          <w:sz w:val="32"/>
          <w:szCs w:val="32"/>
          <w:lang w:eastAsia="zh-CN" w:bidi="ar-SA"/>
        </w:rPr>
        <w:t>第二十二条</w:t>
      </w:r>
      <w:bookmarkEnd w:id="21"/>
      <w:r w:rsidRPr="00BE3CAE">
        <w:rPr>
          <w:rFonts w:ascii="仿宋_GB2312" w:eastAsia="仿宋_GB2312" w:hAnsi="宋体" w:hint="eastAsia"/>
          <w:sz w:val="32"/>
          <w:szCs w:val="32"/>
          <w:lang w:eastAsia="zh-CN" w:bidi="ar-SA"/>
        </w:rPr>
        <w:t xml:space="preserve">　财政部门应当向执法机关无偿提供票据。</w:t>
      </w:r>
      <w:r w:rsidRPr="00BE3CAE">
        <w:rPr>
          <w:rFonts w:ascii="仿宋_GB2312" w:eastAsia="仿宋_GB2312" w:hAnsi="宋体" w:hint="eastAsia"/>
          <w:sz w:val="32"/>
          <w:szCs w:val="32"/>
          <w:lang w:eastAsia="zh-CN" w:bidi="ar-SA"/>
        </w:rPr>
        <w:br/>
      </w:r>
      <w:bookmarkStart w:id="22" w:name="23"/>
      <w:r w:rsidRPr="00BE3CAE">
        <w:rPr>
          <w:rFonts w:ascii="仿宋_GB2312" w:eastAsia="仿宋_GB2312" w:hAnsi="宋体" w:hint="eastAsia"/>
          <w:sz w:val="32"/>
          <w:szCs w:val="32"/>
          <w:lang w:eastAsia="zh-CN" w:bidi="ar-SA"/>
        </w:rPr>
        <w:t xml:space="preserve">　　</w:t>
      </w:r>
      <w:r w:rsidRPr="00BE3CAE">
        <w:rPr>
          <w:rFonts w:ascii="黑体" w:eastAsia="黑体" w:hAnsi="黑体" w:hint="eastAsia"/>
          <w:sz w:val="32"/>
          <w:szCs w:val="32"/>
          <w:lang w:eastAsia="zh-CN" w:bidi="ar-SA"/>
        </w:rPr>
        <w:t>第二十三条</w:t>
      </w:r>
      <w:bookmarkEnd w:id="22"/>
      <w:r w:rsidRPr="00BE3CAE">
        <w:rPr>
          <w:rFonts w:ascii="仿宋_GB2312" w:eastAsia="仿宋_GB2312" w:hAnsi="宋体" w:hint="eastAsia"/>
          <w:sz w:val="32"/>
          <w:szCs w:val="32"/>
          <w:lang w:eastAsia="zh-CN" w:bidi="ar-SA"/>
        </w:rPr>
        <w:t xml:space="preserve">　执法机关应当加强对票据的管理，建立领用、保管、缴销制度，保持票据存根完整。票据存根应当纳入单位会计档案管理。</w:t>
      </w:r>
      <w:r w:rsidRPr="00BE3CAE">
        <w:rPr>
          <w:rFonts w:ascii="仿宋_GB2312" w:eastAsia="仿宋_GB2312" w:hAnsi="宋体" w:hint="eastAsia"/>
          <w:sz w:val="32"/>
          <w:szCs w:val="32"/>
          <w:lang w:eastAsia="zh-CN" w:bidi="ar-SA"/>
        </w:rPr>
        <w:br/>
      </w:r>
      <w:bookmarkStart w:id="23" w:name="24"/>
      <w:r w:rsidRPr="00BE3CAE">
        <w:rPr>
          <w:rFonts w:ascii="仿宋_GB2312" w:eastAsia="仿宋_GB2312" w:hAnsi="宋体" w:hint="eastAsia"/>
          <w:sz w:val="32"/>
          <w:szCs w:val="32"/>
          <w:lang w:eastAsia="zh-CN" w:bidi="ar-SA"/>
        </w:rPr>
        <w:t xml:space="preserve">　　</w:t>
      </w:r>
      <w:r w:rsidRPr="00BE3CAE">
        <w:rPr>
          <w:rFonts w:ascii="黑体" w:eastAsia="黑体" w:hAnsi="黑体" w:hint="eastAsia"/>
          <w:sz w:val="32"/>
          <w:szCs w:val="32"/>
          <w:lang w:eastAsia="zh-CN" w:bidi="ar-SA"/>
        </w:rPr>
        <w:t>第二十四条</w:t>
      </w:r>
      <w:bookmarkEnd w:id="23"/>
      <w:r w:rsidRPr="00BE3CAE">
        <w:rPr>
          <w:rFonts w:ascii="仿宋_GB2312" w:eastAsia="仿宋_GB2312" w:hAnsi="宋体" w:hint="eastAsia"/>
          <w:sz w:val="32"/>
          <w:szCs w:val="32"/>
          <w:lang w:eastAsia="zh-CN" w:bidi="ar-SA"/>
        </w:rPr>
        <w:t xml:space="preserve">　票据不得跨年度使用，但代收机构使用的代收票据除外。</w:t>
      </w:r>
      <w:r w:rsidRPr="00BE3CAE">
        <w:rPr>
          <w:rFonts w:ascii="仿宋_GB2312" w:eastAsia="仿宋_GB2312" w:hAnsi="宋体" w:hint="eastAsia"/>
          <w:sz w:val="32"/>
          <w:szCs w:val="32"/>
          <w:lang w:eastAsia="zh-CN" w:bidi="ar-SA"/>
        </w:rPr>
        <w:br/>
        <w:t xml:space="preserve">　　执法机关应当将已使用的票据存根和未使用的票据，按照财政部门规定的期限缴回，由财政部门登记销毁。</w:t>
      </w:r>
    </w:p>
    <w:p w:rsidR="00FF3B75" w:rsidRDefault="00FF3B75" w:rsidP="00FF3B75">
      <w:pPr>
        <w:ind w:firstLine="645"/>
        <w:rPr>
          <w:rFonts w:ascii="仿宋_GB2312" w:eastAsia="仿宋_GB2312" w:hAnsi="宋体" w:hint="eastAsia"/>
          <w:sz w:val="32"/>
          <w:szCs w:val="32"/>
          <w:lang w:eastAsia="zh-CN" w:bidi="ar-SA"/>
        </w:rPr>
      </w:pPr>
    </w:p>
    <w:p w:rsidR="00FF3B75" w:rsidRPr="00FF3B75" w:rsidRDefault="00BE3CAE" w:rsidP="00FF3B75">
      <w:pPr>
        <w:ind w:firstLine="645"/>
        <w:jc w:val="center"/>
        <w:rPr>
          <w:rFonts w:ascii="黑体" w:eastAsia="黑体" w:hAnsi="黑体" w:hint="eastAsia"/>
          <w:sz w:val="32"/>
          <w:szCs w:val="32"/>
          <w:lang w:eastAsia="zh-CN" w:bidi="ar-SA"/>
        </w:rPr>
      </w:pPr>
      <w:r w:rsidRPr="00FF3B75">
        <w:rPr>
          <w:rFonts w:ascii="黑体" w:eastAsia="黑体" w:hAnsi="黑体" w:hint="eastAsia"/>
          <w:sz w:val="32"/>
          <w:szCs w:val="32"/>
          <w:lang w:eastAsia="zh-CN" w:bidi="ar-SA"/>
        </w:rPr>
        <w:t>第五章</w:t>
      </w:r>
      <w:r w:rsidR="00FF3B75" w:rsidRPr="00FF3B75">
        <w:rPr>
          <w:rFonts w:ascii="黑体" w:eastAsia="黑体" w:hAnsi="黑体" w:hint="eastAsia"/>
          <w:sz w:val="32"/>
          <w:szCs w:val="32"/>
          <w:lang w:eastAsia="zh-CN" w:bidi="ar-SA"/>
        </w:rPr>
        <w:t xml:space="preserve">  </w:t>
      </w:r>
      <w:r w:rsidRPr="00FF3B75">
        <w:rPr>
          <w:rFonts w:ascii="黑体" w:eastAsia="黑体" w:hAnsi="黑体" w:hint="eastAsia"/>
          <w:sz w:val="32"/>
          <w:szCs w:val="32"/>
          <w:lang w:eastAsia="zh-CN" w:bidi="ar-SA"/>
        </w:rPr>
        <w:t>监督管理</w:t>
      </w:r>
    </w:p>
    <w:p w:rsidR="00FF3B75" w:rsidRDefault="00BE3CAE" w:rsidP="00FF3B75">
      <w:pPr>
        <w:ind w:firstLine="645"/>
        <w:rPr>
          <w:rFonts w:ascii="仿宋_GB2312" w:eastAsia="仿宋_GB2312" w:hAnsi="宋体" w:hint="eastAsia"/>
          <w:sz w:val="32"/>
          <w:szCs w:val="32"/>
          <w:lang w:eastAsia="zh-CN" w:bidi="ar-SA"/>
        </w:rPr>
      </w:pPr>
      <w:r w:rsidRPr="00BE3CAE">
        <w:rPr>
          <w:rFonts w:ascii="仿宋_GB2312" w:eastAsia="仿宋_GB2312" w:hAnsi="宋体" w:hint="eastAsia"/>
          <w:sz w:val="32"/>
          <w:szCs w:val="32"/>
          <w:lang w:eastAsia="zh-CN" w:bidi="ar-SA"/>
        </w:rPr>
        <w:lastRenderedPageBreak/>
        <w:br/>
      </w:r>
      <w:bookmarkStart w:id="24" w:name="25"/>
      <w:r w:rsidRPr="00BE3CAE">
        <w:rPr>
          <w:rFonts w:ascii="仿宋_GB2312" w:eastAsia="仿宋_GB2312" w:hAnsi="宋体" w:hint="eastAsia"/>
          <w:sz w:val="32"/>
          <w:szCs w:val="32"/>
          <w:lang w:eastAsia="zh-CN" w:bidi="ar-SA"/>
        </w:rPr>
        <w:t xml:space="preserve">　</w:t>
      </w:r>
      <w:r w:rsidRPr="00BE3CAE">
        <w:rPr>
          <w:rFonts w:ascii="黑体" w:eastAsia="黑体" w:hAnsi="黑体" w:hint="eastAsia"/>
          <w:sz w:val="32"/>
          <w:szCs w:val="32"/>
          <w:lang w:eastAsia="zh-CN" w:bidi="ar-SA"/>
        </w:rPr>
        <w:t xml:space="preserve">　第二十五条</w:t>
      </w:r>
      <w:bookmarkEnd w:id="24"/>
      <w:r w:rsidRPr="00BE3CAE">
        <w:rPr>
          <w:rFonts w:ascii="仿宋_GB2312" w:eastAsia="仿宋_GB2312" w:hAnsi="宋体" w:hint="eastAsia"/>
          <w:sz w:val="32"/>
          <w:szCs w:val="32"/>
          <w:lang w:eastAsia="zh-CN" w:bidi="ar-SA"/>
        </w:rPr>
        <w:t xml:space="preserve">　财政部门应当依法对执法机关罚没和扣押财物管理情况进行监督检查。执法机关应当如实提供账册、报表和票据等有关资料。</w:t>
      </w:r>
      <w:r w:rsidRPr="00BE3CAE">
        <w:rPr>
          <w:rFonts w:ascii="仿宋_GB2312" w:eastAsia="仿宋_GB2312" w:hAnsi="宋体" w:hint="eastAsia"/>
          <w:sz w:val="32"/>
          <w:szCs w:val="32"/>
          <w:lang w:eastAsia="zh-CN" w:bidi="ar-SA"/>
        </w:rPr>
        <w:br/>
        <w:t xml:space="preserve">　　财政部门应当建立健全票据的领用登记和核发制度，对票据的使用情况进行监督检查。</w:t>
      </w:r>
      <w:r w:rsidRPr="00BE3CAE">
        <w:rPr>
          <w:rFonts w:ascii="仿宋_GB2312" w:eastAsia="仿宋_GB2312" w:hAnsi="宋体" w:hint="eastAsia"/>
          <w:sz w:val="32"/>
          <w:szCs w:val="32"/>
          <w:lang w:eastAsia="zh-CN" w:bidi="ar-SA"/>
        </w:rPr>
        <w:br/>
      </w:r>
      <w:bookmarkStart w:id="25" w:name="26"/>
      <w:r w:rsidRPr="00BE3CAE">
        <w:rPr>
          <w:rFonts w:ascii="仿宋_GB2312" w:eastAsia="仿宋_GB2312" w:hAnsi="宋体" w:hint="eastAsia"/>
          <w:sz w:val="32"/>
          <w:szCs w:val="32"/>
          <w:lang w:eastAsia="zh-CN" w:bidi="ar-SA"/>
        </w:rPr>
        <w:t xml:space="preserve">　</w:t>
      </w:r>
      <w:r w:rsidRPr="00BE3CAE">
        <w:rPr>
          <w:rFonts w:ascii="黑体" w:eastAsia="黑体" w:hAnsi="黑体" w:hint="eastAsia"/>
          <w:sz w:val="32"/>
          <w:szCs w:val="32"/>
          <w:lang w:eastAsia="zh-CN" w:bidi="ar-SA"/>
        </w:rPr>
        <w:t xml:space="preserve">　第二十六条</w:t>
      </w:r>
      <w:bookmarkEnd w:id="25"/>
      <w:r w:rsidRPr="00BE3CAE">
        <w:rPr>
          <w:rFonts w:ascii="仿宋_GB2312" w:eastAsia="仿宋_GB2312" w:hAnsi="宋体" w:hint="eastAsia"/>
          <w:sz w:val="32"/>
          <w:szCs w:val="32"/>
          <w:lang w:eastAsia="zh-CN" w:bidi="ar-SA"/>
        </w:rPr>
        <w:t xml:space="preserve">　省财政部门根据专项工作需要，可以委托市（行署）、县（市、区）财政部门，对实行垂直管理的执法机关的罚没和扣押财物管理情况进行监督检查。</w:t>
      </w:r>
      <w:r w:rsidRPr="00BE3CAE">
        <w:rPr>
          <w:rFonts w:ascii="仿宋_GB2312" w:eastAsia="仿宋_GB2312" w:hAnsi="宋体" w:hint="eastAsia"/>
          <w:sz w:val="32"/>
          <w:szCs w:val="32"/>
          <w:lang w:eastAsia="zh-CN" w:bidi="ar-SA"/>
        </w:rPr>
        <w:br/>
      </w:r>
      <w:bookmarkStart w:id="26" w:name="27"/>
      <w:r w:rsidRPr="00BE3CAE">
        <w:rPr>
          <w:rFonts w:ascii="仿宋_GB2312" w:eastAsia="仿宋_GB2312" w:hAnsi="宋体" w:hint="eastAsia"/>
          <w:sz w:val="32"/>
          <w:szCs w:val="32"/>
          <w:lang w:eastAsia="zh-CN" w:bidi="ar-SA"/>
        </w:rPr>
        <w:t xml:space="preserve">　　</w:t>
      </w:r>
      <w:r w:rsidRPr="00BE3CAE">
        <w:rPr>
          <w:rFonts w:ascii="黑体" w:eastAsia="黑体" w:hAnsi="黑体" w:hint="eastAsia"/>
          <w:sz w:val="32"/>
          <w:szCs w:val="32"/>
          <w:lang w:eastAsia="zh-CN" w:bidi="ar-SA"/>
        </w:rPr>
        <w:t>第二十七条</w:t>
      </w:r>
      <w:bookmarkEnd w:id="26"/>
      <w:r w:rsidRPr="00BE3CAE">
        <w:rPr>
          <w:rFonts w:ascii="仿宋_GB2312" w:eastAsia="仿宋_GB2312" w:hAnsi="宋体" w:hint="eastAsia"/>
          <w:sz w:val="32"/>
          <w:szCs w:val="32"/>
          <w:lang w:eastAsia="zh-CN" w:bidi="ar-SA"/>
        </w:rPr>
        <w:t xml:space="preserve">　县级以上审计、监察和政府法制等部门应当按照法定职责做好罚没和扣押财物的监督工作。</w:t>
      </w:r>
      <w:r w:rsidRPr="00BE3CAE">
        <w:rPr>
          <w:rFonts w:ascii="仿宋_GB2312" w:eastAsia="仿宋_GB2312" w:hAnsi="宋体" w:hint="eastAsia"/>
          <w:sz w:val="32"/>
          <w:szCs w:val="32"/>
          <w:lang w:eastAsia="zh-CN" w:bidi="ar-SA"/>
        </w:rPr>
        <w:br/>
      </w:r>
      <w:bookmarkStart w:id="27" w:name="28"/>
      <w:r w:rsidRPr="00BE3CAE">
        <w:rPr>
          <w:rFonts w:ascii="仿宋_GB2312" w:eastAsia="仿宋_GB2312" w:hAnsi="宋体" w:hint="eastAsia"/>
          <w:sz w:val="32"/>
          <w:szCs w:val="32"/>
          <w:lang w:eastAsia="zh-CN" w:bidi="ar-SA"/>
        </w:rPr>
        <w:t xml:space="preserve">　　</w:t>
      </w:r>
      <w:r w:rsidRPr="00BE3CAE">
        <w:rPr>
          <w:rFonts w:ascii="黑体" w:eastAsia="黑体" w:hAnsi="黑体" w:hint="eastAsia"/>
          <w:sz w:val="32"/>
          <w:szCs w:val="32"/>
          <w:lang w:eastAsia="zh-CN" w:bidi="ar-SA"/>
        </w:rPr>
        <w:t>第二十八条</w:t>
      </w:r>
      <w:bookmarkEnd w:id="27"/>
      <w:r w:rsidRPr="00BE3CAE">
        <w:rPr>
          <w:rFonts w:ascii="仿宋_GB2312" w:eastAsia="仿宋_GB2312" w:hAnsi="宋体" w:hint="eastAsia"/>
          <w:sz w:val="32"/>
          <w:szCs w:val="32"/>
          <w:lang w:eastAsia="zh-CN" w:bidi="ar-SA"/>
        </w:rPr>
        <w:t xml:space="preserve">　任何单位和个人对罚没和扣押财物管理中的违法行为，有权向有关部门举报。</w:t>
      </w:r>
      <w:r w:rsidRPr="00BE3CAE">
        <w:rPr>
          <w:rFonts w:ascii="仿宋_GB2312" w:eastAsia="仿宋_GB2312" w:hAnsi="宋体" w:hint="eastAsia"/>
          <w:sz w:val="32"/>
          <w:szCs w:val="32"/>
          <w:lang w:eastAsia="zh-CN" w:bidi="ar-SA"/>
        </w:rPr>
        <w:br/>
        <w:t xml:space="preserve">　　受理举报的部门应当及时查明事实，依法处理，并为举报人保密，同时给予举报人适当物质奖励。</w:t>
      </w:r>
    </w:p>
    <w:p w:rsidR="00FF3B75" w:rsidRDefault="00FF3B75" w:rsidP="00FF3B75">
      <w:pPr>
        <w:ind w:firstLine="645"/>
        <w:rPr>
          <w:rFonts w:ascii="仿宋_GB2312" w:eastAsia="仿宋_GB2312" w:hAnsi="宋体" w:hint="eastAsia"/>
          <w:sz w:val="32"/>
          <w:szCs w:val="32"/>
          <w:lang w:eastAsia="zh-CN" w:bidi="ar-SA"/>
        </w:rPr>
      </w:pPr>
    </w:p>
    <w:p w:rsidR="00FF3B75" w:rsidRPr="00FF3B75" w:rsidRDefault="00BE3CAE" w:rsidP="00FF3B75">
      <w:pPr>
        <w:ind w:firstLine="645"/>
        <w:jc w:val="center"/>
        <w:rPr>
          <w:rFonts w:ascii="黑体" w:eastAsia="黑体" w:hAnsi="黑体" w:hint="eastAsia"/>
          <w:sz w:val="32"/>
          <w:szCs w:val="32"/>
          <w:lang w:eastAsia="zh-CN" w:bidi="ar-SA"/>
        </w:rPr>
      </w:pPr>
      <w:r w:rsidRPr="00FF3B75">
        <w:rPr>
          <w:rFonts w:ascii="黑体" w:eastAsia="黑体" w:hAnsi="黑体" w:hint="eastAsia"/>
          <w:sz w:val="32"/>
          <w:szCs w:val="32"/>
          <w:lang w:eastAsia="zh-CN" w:bidi="ar-SA"/>
        </w:rPr>
        <w:t>第六章</w:t>
      </w:r>
      <w:r w:rsidR="00FF3B75">
        <w:rPr>
          <w:rFonts w:ascii="黑体" w:eastAsia="黑体" w:hAnsi="黑体" w:hint="eastAsia"/>
          <w:sz w:val="32"/>
          <w:szCs w:val="32"/>
          <w:lang w:eastAsia="zh-CN" w:bidi="ar-SA"/>
        </w:rPr>
        <w:t xml:space="preserve">  </w:t>
      </w:r>
      <w:r w:rsidRPr="00FF3B75">
        <w:rPr>
          <w:rFonts w:ascii="黑体" w:eastAsia="黑体" w:hAnsi="黑体" w:hint="eastAsia"/>
          <w:sz w:val="32"/>
          <w:szCs w:val="32"/>
          <w:lang w:eastAsia="zh-CN" w:bidi="ar-SA"/>
        </w:rPr>
        <w:t>法律责任</w:t>
      </w:r>
    </w:p>
    <w:p w:rsidR="00FF3B75" w:rsidRDefault="00BE3CAE" w:rsidP="00FF3B75">
      <w:pPr>
        <w:ind w:firstLine="645"/>
        <w:rPr>
          <w:rFonts w:ascii="仿宋_GB2312" w:eastAsia="仿宋_GB2312" w:hAnsi="宋体" w:hint="eastAsia"/>
          <w:sz w:val="32"/>
          <w:szCs w:val="32"/>
          <w:lang w:eastAsia="zh-CN" w:bidi="ar-SA"/>
        </w:rPr>
      </w:pPr>
      <w:r w:rsidRPr="00BE3CAE">
        <w:rPr>
          <w:rFonts w:ascii="仿宋_GB2312" w:eastAsia="仿宋_GB2312" w:hAnsi="宋体" w:hint="eastAsia"/>
          <w:sz w:val="32"/>
          <w:szCs w:val="32"/>
          <w:lang w:eastAsia="zh-CN" w:bidi="ar-SA"/>
        </w:rPr>
        <w:br/>
      </w:r>
      <w:bookmarkStart w:id="28" w:name="29"/>
      <w:r w:rsidRPr="00BE3CAE">
        <w:rPr>
          <w:rFonts w:ascii="仿宋_GB2312" w:eastAsia="仿宋_GB2312" w:hAnsi="宋体" w:hint="eastAsia"/>
          <w:sz w:val="32"/>
          <w:szCs w:val="32"/>
          <w:lang w:eastAsia="zh-CN" w:bidi="ar-SA"/>
        </w:rPr>
        <w:t xml:space="preserve">　　</w:t>
      </w:r>
      <w:r w:rsidRPr="00BE3CAE">
        <w:rPr>
          <w:rFonts w:ascii="黑体" w:eastAsia="黑体" w:hAnsi="黑体" w:hint="eastAsia"/>
          <w:sz w:val="32"/>
          <w:szCs w:val="32"/>
          <w:lang w:eastAsia="zh-CN" w:bidi="ar-SA"/>
        </w:rPr>
        <w:t>第二十九条</w:t>
      </w:r>
      <w:bookmarkEnd w:id="28"/>
      <w:r w:rsidRPr="00BE3CAE">
        <w:rPr>
          <w:rFonts w:ascii="黑体" w:eastAsia="黑体" w:hAnsi="黑体" w:hint="eastAsia"/>
          <w:sz w:val="32"/>
          <w:szCs w:val="32"/>
          <w:lang w:eastAsia="zh-CN" w:bidi="ar-SA"/>
        </w:rPr>
        <w:t xml:space="preserve">　</w:t>
      </w:r>
      <w:r w:rsidRPr="00BE3CAE">
        <w:rPr>
          <w:rFonts w:ascii="仿宋_GB2312" w:eastAsia="仿宋_GB2312" w:hAnsi="宋体" w:hint="eastAsia"/>
          <w:sz w:val="32"/>
          <w:szCs w:val="32"/>
          <w:lang w:eastAsia="zh-CN" w:bidi="ar-SA"/>
        </w:rPr>
        <w:t>执法机关及其工作人员有下列情形之一的，由财政部门责令改正，情节严重的，对单位给予警告或者通报批评；对直接负责的主管人员和其他直接责任人员，由有关部门给予警告的行政处分：</w:t>
      </w:r>
      <w:r w:rsidRPr="00BE3CAE">
        <w:rPr>
          <w:rFonts w:ascii="仿宋_GB2312" w:eastAsia="仿宋_GB2312" w:hAnsi="宋体" w:hint="eastAsia"/>
          <w:sz w:val="32"/>
          <w:szCs w:val="32"/>
          <w:lang w:eastAsia="zh-CN" w:bidi="ar-SA"/>
        </w:rPr>
        <w:br/>
      </w:r>
      <w:r w:rsidRPr="00BE3CAE">
        <w:rPr>
          <w:rFonts w:ascii="仿宋_GB2312" w:eastAsia="仿宋_GB2312" w:hAnsi="宋体" w:hint="eastAsia"/>
          <w:sz w:val="32"/>
          <w:szCs w:val="32"/>
          <w:lang w:eastAsia="zh-CN" w:bidi="ar-SA"/>
        </w:rPr>
        <w:lastRenderedPageBreak/>
        <w:t xml:space="preserve">　　（一）未实行罚没和扣押财物收缴与保管相分离或者未建立财务统一核算等管理制度的；</w:t>
      </w:r>
      <w:r w:rsidRPr="00BE3CAE">
        <w:rPr>
          <w:rFonts w:ascii="仿宋_GB2312" w:eastAsia="仿宋_GB2312" w:hAnsi="宋体" w:hint="eastAsia"/>
          <w:sz w:val="32"/>
          <w:szCs w:val="32"/>
          <w:lang w:eastAsia="zh-CN" w:bidi="ar-SA"/>
        </w:rPr>
        <w:br/>
        <w:t xml:space="preserve">　　（二）未按照规定报送罚没物品上缴清单的；</w:t>
      </w:r>
      <w:r w:rsidRPr="00BE3CAE">
        <w:rPr>
          <w:rFonts w:ascii="仿宋_GB2312" w:eastAsia="仿宋_GB2312" w:hAnsi="宋体" w:hint="eastAsia"/>
          <w:sz w:val="32"/>
          <w:szCs w:val="32"/>
          <w:lang w:eastAsia="zh-CN" w:bidi="ar-SA"/>
        </w:rPr>
        <w:br/>
        <w:t xml:space="preserve">　　（三）未按照规定将扣押清单备案的；</w:t>
      </w:r>
      <w:r w:rsidRPr="00BE3CAE">
        <w:rPr>
          <w:rFonts w:ascii="仿宋_GB2312" w:eastAsia="仿宋_GB2312" w:hAnsi="宋体" w:hint="eastAsia"/>
          <w:sz w:val="32"/>
          <w:szCs w:val="32"/>
          <w:lang w:eastAsia="zh-CN" w:bidi="ar-SA"/>
        </w:rPr>
        <w:br/>
        <w:t xml:space="preserve">　　（四）未按照规定管理、使用或者填写票据的。</w:t>
      </w:r>
      <w:r w:rsidRPr="00BE3CAE">
        <w:rPr>
          <w:rFonts w:ascii="仿宋_GB2312" w:eastAsia="仿宋_GB2312" w:hAnsi="宋体" w:hint="eastAsia"/>
          <w:sz w:val="32"/>
          <w:szCs w:val="32"/>
          <w:lang w:eastAsia="zh-CN" w:bidi="ar-SA"/>
        </w:rPr>
        <w:br/>
      </w:r>
      <w:bookmarkStart w:id="29" w:name="30"/>
      <w:r w:rsidRPr="00BE3CAE">
        <w:rPr>
          <w:rFonts w:ascii="仿宋_GB2312" w:eastAsia="仿宋_GB2312" w:hAnsi="宋体" w:hint="eastAsia"/>
          <w:sz w:val="32"/>
          <w:szCs w:val="32"/>
          <w:lang w:eastAsia="zh-CN" w:bidi="ar-SA"/>
        </w:rPr>
        <w:t xml:space="preserve">　</w:t>
      </w:r>
      <w:r w:rsidRPr="00BE3CAE">
        <w:rPr>
          <w:rFonts w:ascii="黑体" w:eastAsia="黑体" w:hAnsi="黑体" w:hint="eastAsia"/>
          <w:sz w:val="32"/>
          <w:szCs w:val="32"/>
          <w:lang w:eastAsia="zh-CN" w:bidi="ar-SA"/>
        </w:rPr>
        <w:t xml:space="preserve">　第三十条</w:t>
      </w:r>
      <w:bookmarkEnd w:id="29"/>
      <w:r w:rsidRPr="00BE3CAE">
        <w:rPr>
          <w:rFonts w:ascii="仿宋_GB2312" w:eastAsia="仿宋_GB2312" w:hAnsi="宋体" w:hint="eastAsia"/>
          <w:sz w:val="32"/>
          <w:szCs w:val="32"/>
          <w:lang w:eastAsia="zh-CN" w:bidi="ar-SA"/>
        </w:rPr>
        <w:t xml:space="preserve">　执法机关及其工作人员有下列情形之一的，由财政部门责令改正，责令调整有关账目，收缴应当上缴的罚没财物，限期退还违法所得，对单位给予警告或者通报批评；对直接负责的主管人员和其他直接责任人员，由有关部门视其情节给予记过直至开除的行政处分：</w:t>
      </w:r>
      <w:r w:rsidRPr="00BE3CAE">
        <w:rPr>
          <w:rFonts w:ascii="仿宋_GB2312" w:eastAsia="仿宋_GB2312" w:hAnsi="宋体" w:hint="eastAsia"/>
          <w:sz w:val="32"/>
          <w:szCs w:val="32"/>
          <w:lang w:eastAsia="zh-CN" w:bidi="ar-SA"/>
        </w:rPr>
        <w:br/>
        <w:t xml:space="preserve">　　（一）因管理不善造成罚没和扣押物品损毁的；</w:t>
      </w:r>
      <w:r w:rsidRPr="00BE3CAE">
        <w:rPr>
          <w:rFonts w:ascii="仿宋_GB2312" w:eastAsia="仿宋_GB2312" w:hAnsi="宋体" w:hint="eastAsia"/>
          <w:sz w:val="32"/>
          <w:szCs w:val="32"/>
          <w:lang w:eastAsia="zh-CN" w:bidi="ar-SA"/>
        </w:rPr>
        <w:br/>
        <w:t xml:space="preserve">　　（二）侵占、挪用、使（借）用、调换、私存、私分或者擅自处理罚没和扣押财物的；</w:t>
      </w:r>
      <w:r w:rsidRPr="00BE3CAE">
        <w:rPr>
          <w:rFonts w:ascii="仿宋_GB2312" w:eastAsia="仿宋_GB2312" w:hAnsi="宋体" w:hint="eastAsia"/>
          <w:sz w:val="32"/>
          <w:szCs w:val="32"/>
          <w:lang w:eastAsia="zh-CN" w:bidi="ar-SA"/>
        </w:rPr>
        <w:br/>
        <w:t xml:space="preserve">　　（三）未按照规定的期限或者预算级次上缴罚没财物的；</w:t>
      </w:r>
      <w:r w:rsidRPr="00BE3CAE">
        <w:rPr>
          <w:rFonts w:ascii="仿宋_GB2312" w:eastAsia="仿宋_GB2312" w:hAnsi="宋体" w:hint="eastAsia"/>
          <w:sz w:val="32"/>
          <w:szCs w:val="32"/>
          <w:lang w:eastAsia="zh-CN" w:bidi="ar-SA"/>
        </w:rPr>
        <w:br/>
        <w:t xml:space="preserve">　　（四）未按照规定上缴被依法收缴的扣押财物的；</w:t>
      </w:r>
      <w:r w:rsidRPr="00BE3CAE">
        <w:rPr>
          <w:rFonts w:ascii="仿宋_GB2312" w:eastAsia="仿宋_GB2312" w:hAnsi="宋体" w:hint="eastAsia"/>
          <w:sz w:val="32"/>
          <w:szCs w:val="32"/>
          <w:lang w:eastAsia="zh-CN" w:bidi="ar-SA"/>
        </w:rPr>
        <w:br/>
        <w:t xml:space="preserve">　　（五）向被扣押物品单位和个人收取费用的；</w:t>
      </w:r>
      <w:r w:rsidRPr="00BE3CAE">
        <w:rPr>
          <w:rFonts w:ascii="仿宋_GB2312" w:eastAsia="仿宋_GB2312" w:hAnsi="宋体" w:hint="eastAsia"/>
          <w:sz w:val="32"/>
          <w:szCs w:val="32"/>
          <w:lang w:eastAsia="zh-CN" w:bidi="ar-SA"/>
        </w:rPr>
        <w:br/>
        <w:t xml:space="preserve">　　（六）未向当事人出具票据的；</w:t>
      </w:r>
      <w:r w:rsidRPr="00BE3CAE">
        <w:rPr>
          <w:rFonts w:ascii="仿宋_GB2312" w:eastAsia="仿宋_GB2312" w:hAnsi="宋体" w:hint="eastAsia"/>
          <w:sz w:val="32"/>
          <w:szCs w:val="32"/>
          <w:lang w:eastAsia="zh-CN" w:bidi="ar-SA"/>
        </w:rPr>
        <w:br/>
        <w:t xml:space="preserve">　　（七）未按照规定及时将扣押财物退还当事人的。</w:t>
      </w:r>
      <w:r w:rsidRPr="00BE3CAE">
        <w:rPr>
          <w:rFonts w:ascii="仿宋_GB2312" w:eastAsia="仿宋_GB2312" w:hAnsi="宋体" w:hint="eastAsia"/>
          <w:sz w:val="32"/>
          <w:szCs w:val="32"/>
          <w:lang w:eastAsia="zh-CN" w:bidi="ar-SA"/>
        </w:rPr>
        <w:br/>
      </w:r>
      <w:bookmarkStart w:id="30" w:name="31"/>
      <w:r w:rsidRPr="00BE3CAE">
        <w:rPr>
          <w:rFonts w:ascii="仿宋_GB2312" w:eastAsia="仿宋_GB2312" w:hAnsi="宋体" w:hint="eastAsia"/>
          <w:sz w:val="32"/>
          <w:szCs w:val="32"/>
          <w:lang w:eastAsia="zh-CN" w:bidi="ar-SA"/>
        </w:rPr>
        <w:t xml:space="preserve">　　</w:t>
      </w:r>
      <w:r w:rsidRPr="00BE3CAE">
        <w:rPr>
          <w:rFonts w:ascii="黑体" w:eastAsia="黑体" w:hAnsi="黑体" w:hint="eastAsia"/>
          <w:sz w:val="32"/>
          <w:szCs w:val="32"/>
          <w:lang w:eastAsia="zh-CN" w:bidi="ar-SA"/>
        </w:rPr>
        <w:t>第三十一条</w:t>
      </w:r>
      <w:bookmarkEnd w:id="30"/>
      <w:r w:rsidRPr="00BE3CAE">
        <w:rPr>
          <w:rFonts w:ascii="仿宋_GB2312" w:eastAsia="仿宋_GB2312" w:hAnsi="宋体" w:hint="eastAsia"/>
          <w:sz w:val="32"/>
          <w:szCs w:val="32"/>
          <w:lang w:eastAsia="zh-CN" w:bidi="ar-SA"/>
        </w:rPr>
        <w:t xml:space="preserve">　财政部门及其工作人员在罚没和扣押财物管理工作中，有下列情形之一的，对单位给予警告或者通报批评；对直接负责的主管人员和其他直接责任人员，视其情节给予记过直至开除的行政处分：</w:t>
      </w:r>
      <w:r w:rsidRPr="00BE3CAE">
        <w:rPr>
          <w:rFonts w:ascii="仿宋_GB2312" w:eastAsia="仿宋_GB2312" w:hAnsi="宋体" w:hint="eastAsia"/>
          <w:sz w:val="32"/>
          <w:szCs w:val="32"/>
          <w:lang w:eastAsia="zh-CN" w:bidi="ar-SA"/>
        </w:rPr>
        <w:br/>
      </w:r>
      <w:r w:rsidRPr="00BE3CAE">
        <w:rPr>
          <w:rFonts w:ascii="仿宋_GB2312" w:eastAsia="仿宋_GB2312" w:hAnsi="宋体" w:hint="eastAsia"/>
          <w:sz w:val="32"/>
          <w:szCs w:val="32"/>
          <w:lang w:eastAsia="zh-CN" w:bidi="ar-SA"/>
        </w:rPr>
        <w:lastRenderedPageBreak/>
        <w:t xml:space="preserve">　　（一）对执法机关上缴的罚没和扣押物品因管理不善造成损毁的；</w:t>
      </w:r>
      <w:r w:rsidRPr="00BE3CAE">
        <w:rPr>
          <w:rFonts w:ascii="仿宋_GB2312" w:eastAsia="仿宋_GB2312" w:hAnsi="宋体" w:hint="eastAsia"/>
          <w:sz w:val="32"/>
          <w:szCs w:val="32"/>
          <w:lang w:eastAsia="zh-CN" w:bidi="ar-SA"/>
        </w:rPr>
        <w:br/>
        <w:t xml:space="preserve">　　（二）利用职务便利侵占、挪用罚没和扣押财物的；</w:t>
      </w:r>
      <w:r w:rsidRPr="00BE3CAE">
        <w:rPr>
          <w:rFonts w:ascii="仿宋_GB2312" w:eastAsia="仿宋_GB2312" w:hAnsi="宋体" w:hint="eastAsia"/>
          <w:sz w:val="32"/>
          <w:szCs w:val="32"/>
          <w:lang w:eastAsia="zh-CN" w:bidi="ar-SA"/>
        </w:rPr>
        <w:br/>
        <w:t xml:space="preserve">　　（三）未按照规定处理罚没物品的；</w:t>
      </w:r>
      <w:r w:rsidRPr="00BE3CAE">
        <w:rPr>
          <w:rFonts w:ascii="仿宋_GB2312" w:eastAsia="仿宋_GB2312" w:hAnsi="宋体" w:hint="eastAsia"/>
          <w:sz w:val="32"/>
          <w:szCs w:val="32"/>
          <w:lang w:eastAsia="zh-CN" w:bidi="ar-SA"/>
        </w:rPr>
        <w:br/>
        <w:t xml:space="preserve">　　（四）未按照规定审核、发放票据或者有偿提供票据的；</w:t>
      </w:r>
      <w:r w:rsidRPr="00BE3CAE">
        <w:rPr>
          <w:rFonts w:ascii="仿宋_GB2312" w:eastAsia="仿宋_GB2312" w:hAnsi="宋体" w:hint="eastAsia"/>
          <w:sz w:val="32"/>
          <w:szCs w:val="32"/>
          <w:lang w:eastAsia="zh-CN" w:bidi="ar-SA"/>
        </w:rPr>
        <w:br/>
        <w:t xml:space="preserve">　　（五）对执法机关罚没和扣押财物的监督管理不力，造成财物流失的；</w:t>
      </w:r>
      <w:r w:rsidRPr="00BE3CAE">
        <w:rPr>
          <w:rFonts w:ascii="仿宋_GB2312" w:eastAsia="仿宋_GB2312" w:hAnsi="宋体" w:hint="eastAsia"/>
          <w:sz w:val="32"/>
          <w:szCs w:val="32"/>
          <w:lang w:eastAsia="zh-CN" w:bidi="ar-SA"/>
        </w:rPr>
        <w:br/>
        <w:t xml:space="preserve">　　（六）依法应当给予行政处分的其他情形。</w:t>
      </w:r>
      <w:r w:rsidRPr="00BE3CAE">
        <w:rPr>
          <w:rFonts w:ascii="仿宋_GB2312" w:eastAsia="仿宋_GB2312" w:hAnsi="宋体" w:hint="eastAsia"/>
          <w:sz w:val="32"/>
          <w:szCs w:val="32"/>
          <w:lang w:eastAsia="zh-CN" w:bidi="ar-SA"/>
        </w:rPr>
        <w:br/>
      </w:r>
      <w:bookmarkStart w:id="31" w:name="32"/>
      <w:r w:rsidRPr="00BE3CAE">
        <w:rPr>
          <w:rFonts w:ascii="仿宋_GB2312" w:eastAsia="仿宋_GB2312" w:hAnsi="宋体" w:hint="eastAsia"/>
          <w:sz w:val="32"/>
          <w:szCs w:val="32"/>
          <w:lang w:eastAsia="zh-CN" w:bidi="ar-SA"/>
        </w:rPr>
        <w:t xml:space="preserve">　　</w:t>
      </w:r>
      <w:r w:rsidRPr="00BE3CAE">
        <w:rPr>
          <w:rFonts w:ascii="黑体" w:eastAsia="黑体" w:hAnsi="黑体" w:hint="eastAsia"/>
          <w:sz w:val="32"/>
          <w:szCs w:val="32"/>
          <w:lang w:eastAsia="zh-CN" w:bidi="ar-SA"/>
        </w:rPr>
        <w:t>第三十二条</w:t>
      </w:r>
      <w:bookmarkEnd w:id="31"/>
      <w:r w:rsidRPr="00BE3CAE">
        <w:rPr>
          <w:rFonts w:ascii="仿宋_GB2312" w:eastAsia="仿宋_GB2312" w:hAnsi="宋体" w:hint="eastAsia"/>
          <w:sz w:val="32"/>
          <w:szCs w:val="32"/>
          <w:lang w:eastAsia="zh-CN" w:bidi="ar-SA"/>
        </w:rPr>
        <w:t xml:space="preserve">　执法机关、财政部门及其工作人员，在罚没和扣押财物管理中侵犯当事人的财产权并造成损害的，应当依法给予赔偿。</w:t>
      </w:r>
      <w:r w:rsidRPr="00BE3CAE">
        <w:rPr>
          <w:rFonts w:ascii="仿宋_GB2312" w:eastAsia="仿宋_GB2312" w:hAnsi="宋体" w:hint="eastAsia"/>
          <w:sz w:val="32"/>
          <w:szCs w:val="32"/>
          <w:lang w:eastAsia="zh-CN" w:bidi="ar-SA"/>
        </w:rPr>
        <w:br/>
      </w:r>
      <w:bookmarkStart w:id="32" w:name="33"/>
      <w:r w:rsidRPr="00BE3CAE">
        <w:rPr>
          <w:rFonts w:ascii="仿宋_GB2312" w:eastAsia="仿宋_GB2312" w:hAnsi="宋体" w:hint="eastAsia"/>
          <w:sz w:val="32"/>
          <w:szCs w:val="32"/>
          <w:lang w:eastAsia="zh-CN" w:bidi="ar-SA"/>
        </w:rPr>
        <w:t xml:space="preserve">　　</w:t>
      </w:r>
      <w:r w:rsidRPr="00BE3CAE">
        <w:rPr>
          <w:rFonts w:ascii="黑体" w:eastAsia="黑体" w:hAnsi="黑体" w:hint="eastAsia"/>
          <w:sz w:val="32"/>
          <w:szCs w:val="32"/>
          <w:lang w:eastAsia="zh-CN" w:bidi="ar-SA"/>
        </w:rPr>
        <w:t>第三十三条</w:t>
      </w:r>
      <w:bookmarkEnd w:id="32"/>
      <w:r w:rsidRPr="00BE3CAE">
        <w:rPr>
          <w:rFonts w:ascii="仿宋_GB2312" w:eastAsia="仿宋_GB2312" w:hAnsi="宋体" w:hint="eastAsia"/>
          <w:sz w:val="32"/>
          <w:szCs w:val="32"/>
          <w:lang w:eastAsia="zh-CN" w:bidi="ar-SA"/>
        </w:rPr>
        <w:t xml:space="preserve">　违反本条例的行为涉嫌犯罪的，应当将案件移送司法机关，依法追究刑事责任。</w:t>
      </w:r>
    </w:p>
    <w:p w:rsidR="00FF3B75" w:rsidRDefault="00FF3B75" w:rsidP="00FF3B75">
      <w:pPr>
        <w:ind w:firstLine="645"/>
        <w:rPr>
          <w:rFonts w:ascii="仿宋_GB2312" w:eastAsia="仿宋_GB2312" w:hAnsi="宋体" w:hint="eastAsia"/>
          <w:sz w:val="32"/>
          <w:szCs w:val="32"/>
          <w:lang w:eastAsia="zh-CN" w:bidi="ar-SA"/>
        </w:rPr>
      </w:pPr>
    </w:p>
    <w:p w:rsidR="00FF3B75" w:rsidRPr="00FF3B75" w:rsidRDefault="00BE3CAE" w:rsidP="00FF3B75">
      <w:pPr>
        <w:ind w:firstLine="645"/>
        <w:jc w:val="center"/>
        <w:rPr>
          <w:rFonts w:ascii="黑体" w:eastAsia="黑体" w:hAnsi="黑体" w:hint="eastAsia"/>
          <w:sz w:val="32"/>
          <w:szCs w:val="32"/>
          <w:lang w:eastAsia="zh-CN" w:bidi="ar-SA"/>
        </w:rPr>
      </w:pPr>
      <w:r w:rsidRPr="00FF3B75">
        <w:rPr>
          <w:rFonts w:ascii="黑体" w:eastAsia="黑体" w:hAnsi="黑体" w:hint="eastAsia"/>
          <w:sz w:val="32"/>
          <w:szCs w:val="32"/>
          <w:lang w:eastAsia="zh-CN" w:bidi="ar-SA"/>
        </w:rPr>
        <w:t>第七章</w:t>
      </w:r>
      <w:r w:rsidR="00FF3B75">
        <w:rPr>
          <w:rFonts w:ascii="黑体" w:eastAsia="黑体" w:hAnsi="黑体" w:hint="eastAsia"/>
          <w:sz w:val="32"/>
          <w:szCs w:val="32"/>
          <w:lang w:eastAsia="zh-CN" w:bidi="ar-SA"/>
        </w:rPr>
        <w:t xml:space="preserve">  </w:t>
      </w:r>
      <w:r w:rsidRPr="00FF3B75">
        <w:rPr>
          <w:rFonts w:ascii="黑体" w:eastAsia="黑体" w:hAnsi="黑体" w:hint="eastAsia"/>
          <w:sz w:val="32"/>
          <w:szCs w:val="32"/>
          <w:lang w:eastAsia="zh-CN" w:bidi="ar-SA"/>
        </w:rPr>
        <w:t>附则</w:t>
      </w:r>
    </w:p>
    <w:p w:rsidR="00496961" w:rsidRPr="00BE3CAE" w:rsidRDefault="00BE3CAE" w:rsidP="00FF3B75">
      <w:pPr>
        <w:ind w:firstLine="645"/>
        <w:rPr>
          <w:rFonts w:ascii="仿宋_GB2312" w:eastAsia="仿宋_GB2312"/>
          <w:sz w:val="32"/>
          <w:szCs w:val="32"/>
          <w:lang w:eastAsia="zh-CN"/>
        </w:rPr>
      </w:pPr>
      <w:r w:rsidRPr="00BE3CAE">
        <w:rPr>
          <w:rFonts w:ascii="仿宋_GB2312" w:eastAsia="仿宋_GB2312" w:hAnsi="宋体" w:hint="eastAsia"/>
          <w:sz w:val="32"/>
          <w:szCs w:val="32"/>
          <w:lang w:eastAsia="zh-CN" w:bidi="ar-SA"/>
        </w:rPr>
        <w:br/>
      </w:r>
      <w:bookmarkStart w:id="33" w:name="34"/>
      <w:r w:rsidRPr="00BE3CAE">
        <w:rPr>
          <w:rFonts w:ascii="仿宋_GB2312" w:eastAsia="仿宋_GB2312" w:hAnsi="宋体" w:hint="eastAsia"/>
          <w:sz w:val="32"/>
          <w:szCs w:val="32"/>
          <w:lang w:eastAsia="zh-CN" w:bidi="ar-SA"/>
        </w:rPr>
        <w:t xml:space="preserve">　　</w:t>
      </w:r>
      <w:r w:rsidRPr="00BE3CAE">
        <w:rPr>
          <w:rFonts w:ascii="黑体" w:eastAsia="黑体" w:hAnsi="黑体" w:hint="eastAsia"/>
          <w:sz w:val="32"/>
          <w:szCs w:val="32"/>
          <w:lang w:eastAsia="zh-CN" w:bidi="ar-SA"/>
        </w:rPr>
        <w:t>第三十四条</w:t>
      </w:r>
      <w:bookmarkEnd w:id="33"/>
      <w:r w:rsidRPr="00BE3CAE">
        <w:rPr>
          <w:rFonts w:ascii="仿宋_GB2312" w:eastAsia="仿宋_GB2312" w:hAnsi="宋体" w:hint="eastAsia"/>
          <w:sz w:val="32"/>
          <w:szCs w:val="32"/>
          <w:lang w:eastAsia="zh-CN" w:bidi="ar-SA"/>
        </w:rPr>
        <w:t xml:space="preserve">　应当上缴财政的无主财物和执法机关依法收缴的赃款赃物的管理，参照本条例执行。</w:t>
      </w:r>
      <w:r w:rsidRPr="00BE3CAE">
        <w:rPr>
          <w:rFonts w:ascii="仿宋_GB2312" w:eastAsia="仿宋_GB2312" w:hAnsi="宋体" w:hint="eastAsia"/>
          <w:sz w:val="32"/>
          <w:szCs w:val="32"/>
          <w:lang w:eastAsia="zh-CN" w:bidi="ar-SA"/>
        </w:rPr>
        <w:br/>
      </w:r>
      <w:bookmarkStart w:id="34" w:name="35"/>
      <w:r w:rsidRPr="00BE3CAE">
        <w:rPr>
          <w:rFonts w:ascii="黑体" w:eastAsia="黑体" w:hAnsi="黑体" w:hint="eastAsia"/>
          <w:sz w:val="32"/>
          <w:szCs w:val="32"/>
          <w:lang w:eastAsia="zh-CN" w:bidi="ar-SA"/>
        </w:rPr>
        <w:t xml:space="preserve">　　第三十五条</w:t>
      </w:r>
      <w:bookmarkEnd w:id="34"/>
      <w:r w:rsidRPr="00BE3CAE">
        <w:rPr>
          <w:rFonts w:ascii="仿宋_GB2312" w:eastAsia="仿宋_GB2312" w:hAnsi="宋体" w:hint="eastAsia"/>
          <w:sz w:val="32"/>
          <w:szCs w:val="32"/>
          <w:lang w:eastAsia="zh-CN" w:bidi="ar-SA"/>
        </w:rPr>
        <w:t xml:space="preserve">　本条例自2006年2月1日起施行。</w:t>
      </w:r>
    </w:p>
    <w:p w:rsidR="00BE3CAE" w:rsidRPr="00BE3CAE" w:rsidRDefault="00BE3CAE">
      <w:pPr>
        <w:rPr>
          <w:rFonts w:ascii="仿宋_GB2312" w:eastAsia="仿宋_GB2312"/>
          <w:sz w:val="32"/>
          <w:szCs w:val="32"/>
          <w:lang w:eastAsia="zh-CN"/>
        </w:rPr>
      </w:pPr>
    </w:p>
    <w:sectPr w:rsidR="00BE3CAE" w:rsidRPr="00BE3CAE" w:rsidSect="0049696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E2942" w:rsidRDefault="004E2942" w:rsidP="00BE3CAE">
      <w:r>
        <w:separator/>
      </w:r>
    </w:p>
  </w:endnote>
  <w:endnote w:type="continuationSeparator" w:id="0">
    <w:p w:rsidR="004E2942" w:rsidRDefault="004E2942" w:rsidP="00BE3CA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E2942" w:rsidRDefault="004E2942" w:rsidP="00BE3CAE">
      <w:r>
        <w:separator/>
      </w:r>
    </w:p>
  </w:footnote>
  <w:footnote w:type="continuationSeparator" w:id="0">
    <w:p w:rsidR="004E2942" w:rsidRDefault="004E2942" w:rsidP="00BE3CA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E3CAE"/>
    <w:rsid w:val="001F6CEC"/>
    <w:rsid w:val="00496961"/>
    <w:rsid w:val="004E2942"/>
    <w:rsid w:val="00513C52"/>
    <w:rsid w:val="00585EE7"/>
    <w:rsid w:val="00753E29"/>
    <w:rsid w:val="007C048F"/>
    <w:rsid w:val="007D44BA"/>
    <w:rsid w:val="00953346"/>
    <w:rsid w:val="00BE3CAE"/>
    <w:rsid w:val="00C975B8"/>
    <w:rsid w:val="00D91424"/>
    <w:rsid w:val="00E053D4"/>
    <w:rsid w:val="00FF3B7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13C52"/>
    <w:pPr>
      <w:spacing w:after="0" w:line="240" w:lineRule="auto"/>
    </w:pPr>
    <w:rPr>
      <w:rFonts w:cs="宋体"/>
      <w:sz w:val="24"/>
      <w:szCs w:val="24"/>
    </w:rPr>
  </w:style>
  <w:style w:type="paragraph" w:styleId="1">
    <w:name w:val="heading 1"/>
    <w:basedOn w:val="a"/>
    <w:next w:val="a"/>
    <w:link w:val="1Char"/>
    <w:uiPriority w:val="9"/>
    <w:qFormat/>
    <w:rsid w:val="00513C52"/>
    <w:pPr>
      <w:keepNext/>
      <w:spacing w:before="240" w:after="60"/>
      <w:outlineLvl w:val="0"/>
    </w:pPr>
    <w:rPr>
      <w:rFonts w:asciiTheme="majorHAnsi" w:eastAsiaTheme="majorEastAsia" w:hAnsiTheme="majorHAnsi" w:cs="Times New Roman"/>
      <w:b/>
      <w:bCs/>
      <w:kern w:val="32"/>
      <w:sz w:val="32"/>
      <w:szCs w:val="32"/>
    </w:rPr>
  </w:style>
  <w:style w:type="paragraph" w:styleId="2">
    <w:name w:val="heading 2"/>
    <w:basedOn w:val="a"/>
    <w:next w:val="a"/>
    <w:link w:val="2Char"/>
    <w:uiPriority w:val="9"/>
    <w:semiHidden/>
    <w:unhideWhenUsed/>
    <w:qFormat/>
    <w:rsid w:val="00513C52"/>
    <w:pPr>
      <w:keepNext/>
      <w:spacing w:before="240" w:after="60"/>
      <w:outlineLvl w:val="1"/>
    </w:pPr>
    <w:rPr>
      <w:rFonts w:asciiTheme="majorHAnsi" w:eastAsiaTheme="majorEastAsia" w:hAnsiTheme="majorHAnsi" w:cs="Times New Roman"/>
      <w:b/>
      <w:bCs/>
      <w:i/>
      <w:iCs/>
      <w:sz w:val="28"/>
      <w:szCs w:val="28"/>
    </w:rPr>
  </w:style>
  <w:style w:type="paragraph" w:styleId="3">
    <w:name w:val="heading 3"/>
    <w:basedOn w:val="a"/>
    <w:next w:val="a"/>
    <w:link w:val="3Char"/>
    <w:uiPriority w:val="9"/>
    <w:semiHidden/>
    <w:unhideWhenUsed/>
    <w:qFormat/>
    <w:rsid w:val="00513C52"/>
    <w:pPr>
      <w:keepNext/>
      <w:spacing w:before="240" w:after="60"/>
      <w:outlineLvl w:val="2"/>
    </w:pPr>
    <w:rPr>
      <w:rFonts w:asciiTheme="majorHAnsi" w:eastAsiaTheme="majorEastAsia" w:hAnsiTheme="majorHAnsi" w:cs="Times New Roman"/>
      <w:b/>
      <w:bCs/>
      <w:sz w:val="26"/>
      <w:szCs w:val="26"/>
    </w:rPr>
  </w:style>
  <w:style w:type="paragraph" w:styleId="4">
    <w:name w:val="heading 4"/>
    <w:basedOn w:val="a"/>
    <w:next w:val="a"/>
    <w:link w:val="4Char"/>
    <w:uiPriority w:val="9"/>
    <w:semiHidden/>
    <w:unhideWhenUsed/>
    <w:qFormat/>
    <w:rsid w:val="00513C52"/>
    <w:pPr>
      <w:keepNext/>
      <w:spacing w:before="240" w:after="60"/>
      <w:outlineLvl w:val="3"/>
    </w:pPr>
    <w:rPr>
      <w:rFonts w:cs="Times New Roman"/>
      <w:b/>
      <w:bCs/>
      <w:sz w:val="28"/>
      <w:szCs w:val="28"/>
    </w:rPr>
  </w:style>
  <w:style w:type="paragraph" w:styleId="5">
    <w:name w:val="heading 5"/>
    <w:basedOn w:val="a"/>
    <w:next w:val="a"/>
    <w:link w:val="5Char"/>
    <w:uiPriority w:val="9"/>
    <w:semiHidden/>
    <w:unhideWhenUsed/>
    <w:qFormat/>
    <w:rsid w:val="00513C52"/>
    <w:pPr>
      <w:spacing w:before="240" w:after="60"/>
      <w:outlineLvl w:val="4"/>
    </w:pPr>
    <w:rPr>
      <w:rFonts w:cs="Times New Roman"/>
      <w:b/>
      <w:bCs/>
      <w:i/>
      <w:iCs/>
      <w:sz w:val="26"/>
      <w:szCs w:val="26"/>
    </w:rPr>
  </w:style>
  <w:style w:type="paragraph" w:styleId="6">
    <w:name w:val="heading 6"/>
    <w:basedOn w:val="a"/>
    <w:next w:val="a"/>
    <w:link w:val="6Char"/>
    <w:uiPriority w:val="9"/>
    <w:semiHidden/>
    <w:unhideWhenUsed/>
    <w:qFormat/>
    <w:rsid w:val="00513C52"/>
    <w:pPr>
      <w:spacing w:before="240" w:after="60"/>
      <w:outlineLvl w:val="5"/>
    </w:pPr>
    <w:rPr>
      <w:rFonts w:cs="Times New Roman"/>
      <w:b/>
      <w:bCs/>
      <w:sz w:val="22"/>
      <w:szCs w:val="22"/>
    </w:rPr>
  </w:style>
  <w:style w:type="paragraph" w:styleId="7">
    <w:name w:val="heading 7"/>
    <w:basedOn w:val="a"/>
    <w:next w:val="a"/>
    <w:link w:val="7Char"/>
    <w:uiPriority w:val="9"/>
    <w:semiHidden/>
    <w:unhideWhenUsed/>
    <w:qFormat/>
    <w:rsid w:val="00513C52"/>
    <w:pPr>
      <w:spacing w:before="240" w:after="60"/>
      <w:outlineLvl w:val="6"/>
    </w:pPr>
    <w:rPr>
      <w:rFonts w:cs="Times New Roman"/>
    </w:rPr>
  </w:style>
  <w:style w:type="paragraph" w:styleId="8">
    <w:name w:val="heading 8"/>
    <w:basedOn w:val="a"/>
    <w:next w:val="a"/>
    <w:link w:val="8Char"/>
    <w:uiPriority w:val="9"/>
    <w:semiHidden/>
    <w:unhideWhenUsed/>
    <w:qFormat/>
    <w:rsid w:val="00513C52"/>
    <w:pPr>
      <w:spacing w:before="240" w:after="60"/>
      <w:outlineLvl w:val="7"/>
    </w:pPr>
    <w:rPr>
      <w:rFonts w:cs="Times New Roman"/>
      <w:i/>
      <w:iCs/>
    </w:rPr>
  </w:style>
  <w:style w:type="paragraph" w:styleId="9">
    <w:name w:val="heading 9"/>
    <w:basedOn w:val="a"/>
    <w:next w:val="a"/>
    <w:link w:val="9Char"/>
    <w:uiPriority w:val="9"/>
    <w:semiHidden/>
    <w:unhideWhenUsed/>
    <w:qFormat/>
    <w:rsid w:val="00513C52"/>
    <w:pPr>
      <w:spacing w:before="240" w:after="60"/>
      <w:outlineLvl w:val="8"/>
    </w:pPr>
    <w:rPr>
      <w:rFonts w:asciiTheme="majorHAnsi" w:eastAsiaTheme="majorEastAsia" w:hAnsiTheme="majorHAnsi" w:cs="Times New Roman"/>
      <w:sz w:val="22"/>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13C52"/>
    <w:rPr>
      <w:rFonts w:asciiTheme="majorHAnsi" w:eastAsiaTheme="majorEastAsia" w:hAnsiTheme="majorHAnsi"/>
      <w:b/>
      <w:bCs/>
      <w:kern w:val="32"/>
      <w:sz w:val="32"/>
      <w:szCs w:val="32"/>
    </w:rPr>
  </w:style>
  <w:style w:type="character" w:customStyle="1" w:styleId="2Char">
    <w:name w:val="标题 2 Char"/>
    <w:basedOn w:val="a0"/>
    <w:link w:val="2"/>
    <w:uiPriority w:val="9"/>
    <w:semiHidden/>
    <w:rsid w:val="00513C52"/>
    <w:rPr>
      <w:rFonts w:asciiTheme="majorHAnsi" w:eastAsiaTheme="majorEastAsia" w:hAnsiTheme="majorHAnsi"/>
      <w:b/>
      <w:bCs/>
      <w:i/>
      <w:iCs/>
      <w:sz w:val="28"/>
      <w:szCs w:val="28"/>
    </w:rPr>
  </w:style>
  <w:style w:type="character" w:customStyle="1" w:styleId="3Char">
    <w:name w:val="标题 3 Char"/>
    <w:basedOn w:val="a0"/>
    <w:link w:val="3"/>
    <w:uiPriority w:val="9"/>
    <w:semiHidden/>
    <w:rsid w:val="00513C52"/>
    <w:rPr>
      <w:rFonts w:asciiTheme="majorHAnsi" w:eastAsiaTheme="majorEastAsia" w:hAnsiTheme="majorHAnsi"/>
      <w:b/>
      <w:bCs/>
      <w:sz w:val="26"/>
      <w:szCs w:val="26"/>
    </w:rPr>
  </w:style>
  <w:style w:type="character" w:customStyle="1" w:styleId="4Char">
    <w:name w:val="标题 4 Char"/>
    <w:basedOn w:val="a0"/>
    <w:link w:val="4"/>
    <w:uiPriority w:val="9"/>
    <w:rsid w:val="00513C52"/>
    <w:rPr>
      <w:b/>
      <w:bCs/>
      <w:sz w:val="28"/>
      <w:szCs w:val="28"/>
    </w:rPr>
  </w:style>
  <w:style w:type="character" w:customStyle="1" w:styleId="5Char">
    <w:name w:val="标题 5 Char"/>
    <w:basedOn w:val="a0"/>
    <w:link w:val="5"/>
    <w:uiPriority w:val="9"/>
    <w:semiHidden/>
    <w:rsid w:val="00513C52"/>
    <w:rPr>
      <w:b/>
      <w:bCs/>
      <w:i/>
      <w:iCs/>
      <w:sz w:val="26"/>
      <w:szCs w:val="26"/>
    </w:rPr>
  </w:style>
  <w:style w:type="character" w:customStyle="1" w:styleId="6Char">
    <w:name w:val="标题 6 Char"/>
    <w:basedOn w:val="a0"/>
    <w:link w:val="6"/>
    <w:uiPriority w:val="9"/>
    <w:semiHidden/>
    <w:rsid w:val="00513C52"/>
    <w:rPr>
      <w:b/>
      <w:bCs/>
    </w:rPr>
  </w:style>
  <w:style w:type="character" w:customStyle="1" w:styleId="7Char">
    <w:name w:val="标题 7 Char"/>
    <w:basedOn w:val="a0"/>
    <w:link w:val="7"/>
    <w:uiPriority w:val="9"/>
    <w:semiHidden/>
    <w:rsid w:val="00513C52"/>
    <w:rPr>
      <w:sz w:val="24"/>
      <w:szCs w:val="24"/>
    </w:rPr>
  </w:style>
  <w:style w:type="character" w:customStyle="1" w:styleId="8Char">
    <w:name w:val="标题 8 Char"/>
    <w:basedOn w:val="a0"/>
    <w:link w:val="8"/>
    <w:uiPriority w:val="9"/>
    <w:semiHidden/>
    <w:rsid w:val="00513C52"/>
    <w:rPr>
      <w:i/>
      <w:iCs/>
      <w:sz w:val="24"/>
      <w:szCs w:val="24"/>
    </w:rPr>
  </w:style>
  <w:style w:type="character" w:customStyle="1" w:styleId="9Char">
    <w:name w:val="标题 9 Char"/>
    <w:basedOn w:val="a0"/>
    <w:link w:val="9"/>
    <w:uiPriority w:val="9"/>
    <w:semiHidden/>
    <w:rsid w:val="00513C52"/>
    <w:rPr>
      <w:rFonts w:asciiTheme="majorHAnsi" w:eastAsiaTheme="majorEastAsia" w:hAnsiTheme="majorHAnsi"/>
    </w:rPr>
  </w:style>
  <w:style w:type="paragraph" w:styleId="a3">
    <w:name w:val="Title"/>
    <w:basedOn w:val="a"/>
    <w:next w:val="a"/>
    <w:link w:val="Char"/>
    <w:uiPriority w:val="10"/>
    <w:qFormat/>
    <w:rsid w:val="00513C52"/>
    <w:pPr>
      <w:spacing w:before="240" w:after="60"/>
      <w:jc w:val="center"/>
      <w:outlineLvl w:val="0"/>
    </w:pPr>
    <w:rPr>
      <w:rFonts w:asciiTheme="majorHAnsi" w:eastAsiaTheme="majorEastAsia" w:hAnsiTheme="majorHAnsi" w:cs="Times New Roman"/>
      <w:b/>
      <w:bCs/>
      <w:kern w:val="28"/>
      <w:sz w:val="32"/>
      <w:szCs w:val="32"/>
    </w:rPr>
  </w:style>
  <w:style w:type="character" w:customStyle="1" w:styleId="Char">
    <w:name w:val="标题 Char"/>
    <w:basedOn w:val="a0"/>
    <w:link w:val="a3"/>
    <w:uiPriority w:val="10"/>
    <w:rsid w:val="00513C52"/>
    <w:rPr>
      <w:rFonts w:asciiTheme="majorHAnsi" w:eastAsiaTheme="majorEastAsia" w:hAnsiTheme="majorHAnsi"/>
      <w:b/>
      <w:bCs/>
      <w:kern w:val="28"/>
      <w:sz w:val="32"/>
      <w:szCs w:val="32"/>
    </w:rPr>
  </w:style>
  <w:style w:type="paragraph" w:styleId="a4">
    <w:name w:val="Subtitle"/>
    <w:basedOn w:val="a"/>
    <w:next w:val="a"/>
    <w:link w:val="Char0"/>
    <w:uiPriority w:val="11"/>
    <w:qFormat/>
    <w:rsid w:val="00513C52"/>
    <w:pPr>
      <w:spacing w:after="60"/>
      <w:jc w:val="center"/>
      <w:outlineLvl w:val="1"/>
    </w:pPr>
    <w:rPr>
      <w:rFonts w:asciiTheme="majorHAnsi" w:eastAsiaTheme="majorEastAsia" w:hAnsiTheme="majorHAnsi" w:cs="Times New Roman"/>
    </w:rPr>
  </w:style>
  <w:style w:type="character" w:customStyle="1" w:styleId="Char0">
    <w:name w:val="副标题 Char"/>
    <w:basedOn w:val="a0"/>
    <w:link w:val="a4"/>
    <w:uiPriority w:val="11"/>
    <w:rsid w:val="00513C52"/>
    <w:rPr>
      <w:rFonts w:asciiTheme="majorHAnsi" w:eastAsiaTheme="majorEastAsia" w:hAnsiTheme="majorHAnsi"/>
      <w:sz w:val="24"/>
      <w:szCs w:val="24"/>
    </w:rPr>
  </w:style>
  <w:style w:type="character" w:styleId="a5">
    <w:name w:val="Strong"/>
    <w:basedOn w:val="a0"/>
    <w:uiPriority w:val="22"/>
    <w:qFormat/>
    <w:rsid w:val="00513C52"/>
    <w:rPr>
      <w:b/>
      <w:bCs/>
    </w:rPr>
  </w:style>
  <w:style w:type="character" w:styleId="a6">
    <w:name w:val="Emphasis"/>
    <w:basedOn w:val="a0"/>
    <w:uiPriority w:val="20"/>
    <w:qFormat/>
    <w:rsid w:val="00513C52"/>
    <w:rPr>
      <w:rFonts w:asciiTheme="minorHAnsi" w:hAnsiTheme="minorHAnsi"/>
      <w:b/>
      <w:i/>
      <w:iCs/>
    </w:rPr>
  </w:style>
  <w:style w:type="paragraph" w:styleId="a7">
    <w:name w:val="No Spacing"/>
    <w:basedOn w:val="a"/>
    <w:uiPriority w:val="1"/>
    <w:qFormat/>
    <w:rsid w:val="00513C52"/>
    <w:rPr>
      <w:rFonts w:cs="Times New Roman"/>
      <w:szCs w:val="32"/>
    </w:rPr>
  </w:style>
  <w:style w:type="paragraph" w:styleId="a8">
    <w:name w:val="List Paragraph"/>
    <w:basedOn w:val="a"/>
    <w:uiPriority w:val="34"/>
    <w:qFormat/>
    <w:rsid w:val="00513C52"/>
    <w:pPr>
      <w:ind w:left="720"/>
      <w:contextualSpacing/>
    </w:pPr>
    <w:rPr>
      <w:rFonts w:cs="Times New Roman"/>
    </w:rPr>
  </w:style>
  <w:style w:type="paragraph" w:styleId="a9">
    <w:name w:val="Quote"/>
    <w:basedOn w:val="a"/>
    <w:next w:val="a"/>
    <w:link w:val="Char1"/>
    <w:uiPriority w:val="29"/>
    <w:qFormat/>
    <w:rsid w:val="00513C52"/>
    <w:rPr>
      <w:rFonts w:cs="Times New Roman"/>
      <w:i/>
    </w:rPr>
  </w:style>
  <w:style w:type="character" w:customStyle="1" w:styleId="Char1">
    <w:name w:val="引用 Char"/>
    <w:basedOn w:val="a0"/>
    <w:link w:val="a9"/>
    <w:uiPriority w:val="29"/>
    <w:rsid w:val="00513C52"/>
    <w:rPr>
      <w:i/>
      <w:sz w:val="24"/>
      <w:szCs w:val="24"/>
    </w:rPr>
  </w:style>
  <w:style w:type="paragraph" w:styleId="aa">
    <w:name w:val="Intense Quote"/>
    <w:basedOn w:val="a"/>
    <w:next w:val="a"/>
    <w:link w:val="Char2"/>
    <w:uiPriority w:val="30"/>
    <w:qFormat/>
    <w:rsid w:val="00513C52"/>
    <w:pPr>
      <w:ind w:left="720" w:right="720"/>
    </w:pPr>
    <w:rPr>
      <w:rFonts w:cs="Times New Roman"/>
      <w:b/>
      <w:i/>
      <w:szCs w:val="22"/>
    </w:rPr>
  </w:style>
  <w:style w:type="character" w:customStyle="1" w:styleId="Char2">
    <w:name w:val="明显引用 Char"/>
    <w:basedOn w:val="a0"/>
    <w:link w:val="aa"/>
    <w:uiPriority w:val="30"/>
    <w:rsid w:val="00513C52"/>
    <w:rPr>
      <w:b/>
      <w:i/>
      <w:sz w:val="24"/>
    </w:rPr>
  </w:style>
  <w:style w:type="character" w:styleId="ab">
    <w:name w:val="Subtle Emphasis"/>
    <w:uiPriority w:val="19"/>
    <w:qFormat/>
    <w:rsid w:val="00513C52"/>
    <w:rPr>
      <w:i/>
      <w:color w:val="5A5A5A" w:themeColor="text1" w:themeTint="A5"/>
    </w:rPr>
  </w:style>
  <w:style w:type="character" w:styleId="ac">
    <w:name w:val="Intense Emphasis"/>
    <w:basedOn w:val="a0"/>
    <w:uiPriority w:val="21"/>
    <w:qFormat/>
    <w:rsid w:val="00513C52"/>
    <w:rPr>
      <w:b/>
      <w:i/>
      <w:sz w:val="24"/>
      <w:szCs w:val="24"/>
      <w:u w:val="single"/>
    </w:rPr>
  </w:style>
  <w:style w:type="character" w:styleId="ad">
    <w:name w:val="Subtle Reference"/>
    <w:basedOn w:val="a0"/>
    <w:uiPriority w:val="31"/>
    <w:qFormat/>
    <w:rsid w:val="00513C52"/>
    <w:rPr>
      <w:sz w:val="24"/>
      <w:szCs w:val="24"/>
      <w:u w:val="single"/>
    </w:rPr>
  </w:style>
  <w:style w:type="character" w:styleId="ae">
    <w:name w:val="Intense Reference"/>
    <w:basedOn w:val="a0"/>
    <w:uiPriority w:val="32"/>
    <w:qFormat/>
    <w:rsid w:val="00513C52"/>
    <w:rPr>
      <w:b/>
      <w:sz w:val="24"/>
      <w:u w:val="single"/>
    </w:rPr>
  </w:style>
  <w:style w:type="character" w:styleId="af">
    <w:name w:val="Book Title"/>
    <w:basedOn w:val="a0"/>
    <w:uiPriority w:val="33"/>
    <w:qFormat/>
    <w:rsid w:val="00513C52"/>
    <w:rPr>
      <w:rFonts w:asciiTheme="majorHAnsi" w:eastAsiaTheme="majorEastAsia" w:hAnsiTheme="majorHAnsi"/>
      <w:b/>
      <w:i/>
      <w:sz w:val="24"/>
      <w:szCs w:val="24"/>
    </w:rPr>
  </w:style>
  <w:style w:type="paragraph" w:styleId="TOC">
    <w:name w:val="TOC Heading"/>
    <w:basedOn w:val="1"/>
    <w:next w:val="a"/>
    <w:uiPriority w:val="39"/>
    <w:semiHidden/>
    <w:unhideWhenUsed/>
    <w:qFormat/>
    <w:rsid w:val="00513C52"/>
    <w:pPr>
      <w:outlineLvl w:val="9"/>
    </w:pPr>
  </w:style>
  <w:style w:type="paragraph" w:styleId="af0">
    <w:name w:val="header"/>
    <w:basedOn w:val="a"/>
    <w:link w:val="Char3"/>
    <w:uiPriority w:val="99"/>
    <w:semiHidden/>
    <w:unhideWhenUsed/>
    <w:rsid w:val="00BE3CAE"/>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f0"/>
    <w:uiPriority w:val="99"/>
    <w:semiHidden/>
    <w:rsid w:val="00BE3CAE"/>
    <w:rPr>
      <w:rFonts w:cs="宋体"/>
      <w:sz w:val="18"/>
      <w:szCs w:val="18"/>
    </w:rPr>
  </w:style>
  <w:style w:type="paragraph" w:styleId="af1">
    <w:name w:val="footer"/>
    <w:basedOn w:val="a"/>
    <w:link w:val="Char4"/>
    <w:uiPriority w:val="99"/>
    <w:semiHidden/>
    <w:unhideWhenUsed/>
    <w:rsid w:val="00BE3CAE"/>
    <w:pPr>
      <w:tabs>
        <w:tab w:val="center" w:pos="4153"/>
        <w:tab w:val="right" w:pos="8306"/>
      </w:tabs>
      <w:snapToGrid w:val="0"/>
    </w:pPr>
    <w:rPr>
      <w:sz w:val="18"/>
      <w:szCs w:val="18"/>
    </w:rPr>
  </w:style>
  <w:style w:type="character" w:customStyle="1" w:styleId="Char4">
    <w:name w:val="页脚 Char"/>
    <w:basedOn w:val="a0"/>
    <w:link w:val="af1"/>
    <w:uiPriority w:val="99"/>
    <w:semiHidden/>
    <w:rsid w:val="00BE3CAE"/>
    <w:rPr>
      <w:rFonts w:cs="宋体"/>
      <w:sz w:val="18"/>
      <w:szCs w:val="18"/>
    </w:rPr>
  </w:style>
  <w:style w:type="paragraph" w:customStyle="1" w:styleId="zhang">
    <w:name w:val="zhang"/>
    <w:basedOn w:val="a"/>
    <w:rsid w:val="00BE3CAE"/>
    <w:rPr>
      <w:rFonts w:ascii="宋体" w:eastAsia="宋体" w:hAnsi="宋体"/>
      <w:lang w:eastAsia="zh-CN" w:bidi="ar-SA"/>
    </w:rPr>
  </w:style>
</w:styles>
</file>

<file path=word/webSettings.xml><?xml version="1.0" encoding="utf-8"?>
<w:webSettings xmlns:r="http://schemas.openxmlformats.org/officeDocument/2006/relationships" xmlns:w="http://schemas.openxmlformats.org/wordprocessingml/2006/main">
  <w:divs>
    <w:div w:id="892738134">
      <w:bodyDiv w:val="1"/>
      <w:marLeft w:val="0"/>
      <w:marRight w:val="0"/>
      <w:marTop w:val="0"/>
      <w:marBottom w:val="0"/>
      <w:divBdr>
        <w:top w:val="none" w:sz="0" w:space="0" w:color="auto"/>
        <w:left w:val="none" w:sz="0" w:space="0" w:color="auto"/>
        <w:bottom w:val="none" w:sz="0" w:space="0" w:color="auto"/>
        <w:right w:val="none" w:sz="0" w:space="0" w:color="auto"/>
      </w:divBdr>
      <w:divsChild>
        <w:div w:id="937180799">
          <w:marLeft w:val="0"/>
          <w:marRight w:val="0"/>
          <w:marTop w:val="0"/>
          <w:marBottom w:val="0"/>
          <w:divBdr>
            <w:top w:val="none" w:sz="0" w:space="0" w:color="auto"/>
            <w:left w:val="none" w:sz="0" w:space="0" w:color="auto"/>
            <w:bottom w:val="none" w:sz="0" w:space="0" w:color="auto"/>
            <w:right w:val="none" w:sz="0" w:space="0" w:color="auto"/>
          </w:divBdr>
          <w:divsChild>
            <w:div w:id="1074164465">
              <w:marLeft w:val="0"/>
              <w:marRight w:val="0"/>
              <w:marTop w:val="0"/>
              <w:marBottom w:val="0"/>
              <w:divBdr>
                <w:top w:val="none" w:sz="0" w:space="0" w:color="auto"/>
                <w:left w:val="none" w:sz="0" w:space="0" w:color="auto"/>
                <w:bottom w:val="none" w:sz="0" w:space="0" w:color="auto"/>
                <w:right w:val="none" w:sz="0" w:space="0" w:color="auto"/>
              </w:divBdr>
              <w:divsChild>
                <w:div w:id="64004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9</Pages>
  <Words>578</Words>
  <Characters>3298</Characters>
  <Application>Microsoft Office Word</Application>
  <DocSecurity>0</DocSecurity>
  <Lines>27</Lines>
  <Paragraphs>7</Paragraphs>
  <ScaleCrop>false</ScaleCrop>
  <Company>微软中国</Company>
  <LinksUpToDate>false</LinksUpToDate>
  <CharactersWithSpaces>3869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cp:revision>
  <dcterms:created xsi:type="dcterms:W3CDTF">2018-06-22T02:33:00Z</dcterms:created>
  <dcterms:modified xsi:type="dcterms:W3CDTF">2018-07-04T07:07:00Z</dcterms:modified>
</cp:coreProperties>
</file>