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1504"/>
        <w:gridCol w:w="1257"/>
        <w:gridCol w:w="3742"/>
      </w:tblGrid>
      <w:tr w:rsidR="00B11D45" w:rsidTr="00F161B5">
        <w:tc>
          <w:tcPr>
            <w:tcW w:w="2513" w:type="dxa"/>
            <w:shd w:val="clear" w:color="auto" w:fill="F4B083" w:themeFill="accent2" w:themeFillTint="99"/>
          </w:tcPr>
          <w:p w:rsidR="00B11D45" w:rsidRPr="00F161B5" w:rsidRDefault="00F161B5">
            <w:pPr>
              <w:rPr>
                <w:b/>
              </w:rPr>
            </w:pPr>
            <w:r>
              <w:rPr>
                <w:b/>
              </w:rPr>
              <w:t>Parameter/</w:t>
            </w:r>
            <w:r w:rsidR="00582FB1" w:rsidRPr="00F161B5">
              <w:rPr>
                <w:b/>
              </w:rPr>
              <w:t>Qualifier</w:t>
            </w:r>
          </w:p>
        </w:tc>
        <w:tc>
          <w:tcPr>
            <w:tcW w:w="1504" w:type="dxa"/>
            <w:shd w:val="clear" w:color="auto" w:fill="F4B083" w:themeFill="accent2" w:themeFillTint="99"/>
          </w:tcPr>
          <w:p w:rsidR="00B11D45" w:rsidRPr="00F161B5" w:rsidRDefault="00B11D45">
            <w:pPr>
              <w:rPr>
                <w:b/>
              </w:rPr>
            </w:pPr>
            <w:proofErr w:type="spellStart"/>
            <w:r w:rsidRPr="00F161B5">
              <w:rPr>
                <w:b/>
              </w:rPr>
              <w:t>Hydstr</w:t>
            </w:r>
            <w:r w:rsidR="00F161B5">
              <w:rPr>
                <w:b/>
              </w:rPr>
              <w:t>a</w:t>
            </w:r>
            <w:proofErr w:type="spellEnd"/>
            <w:r w:rsidR="00F161B5">
              <w:rPr>
                <w:b/>
              </w:rPr>
              <w:t xml:space="preserve"> </w:t>
            </w:r>
            <w:r w:rsidRPr="00F161B5">
              <w:rPr>
                <w:b/>
              </w:rPr>
              <w:t>variable</w:t>
            </w:r>
          </w:p>
        </w:tc>
        <w:tc>
          <w:tcPr>
            <w:tcW w:w="1257" w:type="dxa"/>
            <w:shd w:val="clear" w:color="auto" w:fill="F4B083" w:themeFill="accent2" w:themeFillTint="99"/>
          </w:tcPr>
          <w:p w:rsidR="00B11D45" w:rsidRPr="00F161B5" w:rsidRDefault="00B11D45">
            <w:pPr>
              <w:rPr>
                <w:b/>
              </w:rPr>
            </w:pPr>
            <w:r w:rsidRPr="00F161B5">
              <w:rPr>
                <w:b/>
              </w:rPr>
              <w:t>WAMM Measurand</w:t>
            </w:r>
          </w:p>
        </w:tc>
        <w:tc>
          <w:tcPr>
            <w:tcW w:w="3742" w:type="dxa"/>
            <w:shd w:val="clear" w:color="auto" w:fill="F4B083" w:themeFill="accent2" w:themeFillTint="99"/>
          </w:tcPr>
          <w:p w:rsidR="00B11D45" w:rsidRPr="00F161B5" w:rsidRDefault="00F161B5">
            <w:pPr>
              <w:rPr>
                <w:b/>
              </w:rPr>
            </w:pPr>
            <w:r>
              <w:rPr>
                <w:b/>
              </w:rPr>
              <w:t>D</w:t>
            </w:r>
            <w:r w:rsidR="00B11D45" w:rsidRPr="00F161B5">
              <w:rPr>
                <w:b/>
              </w:rPr>
              <w:t>escription</w:t>
            </w:r>
          </w:p>
        </w:tc>
      </w:tr>
      <w:tr w:rsidR="00B11D45" w:rsidTr="00F161B5">
        <w:tc>
          <w:tcPr>
            <w:tcW w:w="2513" w:type="dxa"/>
          </w:tcPr>
          <w:p w:rsidR="00B11D45" w:rsidRPr="00461A0E" w:rsidRDefault="00B11D45" w:rsidP="00B11D45">
            <w:r w:rsidRPr="00461A0E">
              <w:t>H</w:t>
            </w:r>
          </w:p>
        </w:tc>
        <w:tc>
          <w:tcPr>
            <w:tcW w:w="1504" w:type="dxa"/>
          </w:tcPr>
          <w:p w:rsidR="00B11D45" w:rsidRPr="00E13D60" w:rsidRDefault="00B11D45" w:rsidP="00B11D45">
            <w:r w:rsidRPr="00E13D60">
              <w:t>100</w:t>
            </w:r>
          </w:p>
        </w:tc>
        <w:tc>
          <w:tcPr>
            <w:tcW w:w="1257" w:type="dxa"/>
          </w:tcPr>
          <w:p w:rsidR="00B11D45" w:rsidRPr="00E13D60" w:rsidRDefault="00B11D45" w:rsidP="00B11D45">
            <w:r w:rsidRPr="00E13D60">
              <w:t>35</w:t>
            </w:r>
          </w:p>
        </w:tc>
        <w:tc>
          <w:tcPr>
            <w:tcW w:w="3742" w:type="dxa"/>
          </w:tcPr>
          <w:p w:rsidR="00B11D45" w:rsidRDefault="00B11D45" w:rsidP="00B11D45">
            <w:r>
              <w:t>Gauge Height</w:t>
            </w:r>
          </w:p>
        </w:tc>
      </w:tr>
      <w:tr w:rsidR="00B11D45" w:rsidTr="00F161B5">
        <w:tc>
          <w:tcPr>
            <w:tcW w:w="2513" w:type="dxa"/>
          </w:tcPr>
          <w:p w:rsidR="00B11D45" w:rsidRPr="00461A0E" w:rsidRDefault="00B11D45" w:rsidP="00B11D45">
            <w:r w:rsidRPr="00461A0E">
              <w:t>Q</w:t>
            </w:r>
          </w:p>
        </w:tc>
        <w:tc>
          <w:tcPr>
            <w:tcW w:w="1504" w:type="dxa"/>
          </w:tcPr>
          <w:p w:rsidR="00B11D45" w:rsidRPr="00E13D60" w:rsidRDefault="00B11D45" w:rsidP="00B11D45">
            <w:r w:rsidRPr="00E13D60">
              <w:t>400</w:t>
            </w:r>
          </w:p>
        </w:tc>
        <w:tc>
          <w:tcPr>
            <w:tcW w:w="1257" w:type="dxa"/>
          </w:tcPr>
          <w:p w:rsidR="00B11D45" w:rsidRPr="00E13D60" w:rsidRDefault="00B11D45" w:rsidP="00B11D45">
            <w:r w:rsidRPr="00E13D60">
              <w:t>1</w:t>
            </w:r>
          </w:p>
        </w:tc>
        <w:tc>
          <w:tcPr>
            <w:tcW w:w="3742" w:type="dxa"/>
          </w:tcPr>
          <w:p w:rsidR="00B11D45" w:rsidRDefault="00B11D45" w:rsidP="00B11D45">
            <w:r>
              <w:t>Flow</w:t>
            </w:r>
          </w:p>
        </w:tc>
      </w:tr>
      <w:tr w:rsidR="00B11D45" w:rsidTr="00F161B5">
        <w:tc>
          <w:tcPr>
            <w:tcW w:w="2513" w:type="dxa"/>
          </w:tcPr>
          <w:p w:rsidR="00B11D45" w:rsidRPr="00461A0E" w:rsidRDefault="00B11D45" w:rsidP="00B11D45">
            <w:proofErr w:type="spellStart"/>
            <w:r w:rsidRPr="00461A0E">
              <w:t>Q.ivt</w:t>
            </w:r>
            <w:proofErr w:type="spellEnd"/>
          </w:p>
        </w:tc>
        <w:tc>
          <w:tcPr>
            <w:tcW w:w="1504" w:type="dxa"/>
          </w:tcPr>
          <w:p w:rsidR="00B11D45" w:rsidRPr="00322A5E" w:rsidRDefault="00B11D45" w:rsidP="00B11D45">
            <w:r w:rsidRPr="00322A5E">
              <w:t>421</w:t>
            </w:r>
          </w:p>
        </w:tc>
        <w:tc>
          <w:tcPr>
            <w:tcW w:w="1257" w:type="dxa"/>
          </w:tcPr>
          <w:p w:rsidR="00B11D45" w:rsidRPr="00322A5E" w:rsidRDefault="00B11D45" w:rsidP="00B11D45">
            <w:r w:rsidRPr="00322A5E">
              <w:t>466</w:t>
            </w:r>
          </w:p>
        </w:tc>
        <w:tc>
          <w:tcPr>
            <w:tcW w:w="3742" w:type="dxa"/>
          </w:tcPr>
          <w:p w:rsidR="00B11D45" w:rsidRDefault="00B11D45" w:rsidP="00B11D45">
            <w:r>
              <w:t>Inter valley trade</w:t>
            </w:r>
          </w:p>
        </w:tc>
      </w:tr>
      <w:tr w:rsidR="00E57300" w:rsidTr="00F161B5">
        <w:tc>
          <w:tcPr>
            <w:tcW w:w="2513" w:type="dxa"/>
          </w:tcPr>
          <w:p w:rsidR="00E57300" w:rsidRPr="00461A0E" w:rsidRDefault="00E57300" w:rsidP="00E57300">
            <w:proofErr w:type="spellStart"/>
            <w:r w:rsidRPr="00461A0E">
              <w:t>Q_</w:t>
            </w:r>
            <w:proofErr w:type="gramStart"/>
            <w:r w:rsidRPr="00461A0E">
              <w:t>env.return</w:t>
            </w:r>
            <w:proofErr w:type="spellEnd"/>
            <w:proofErr w:type="gramEnd"/>
          </w:p>
        </w:tc>
        <w:tc>
          <w:tcPr>
            <w:tcW w:w="1504" w:type="dxa"/>
          </w:tcPr>
          <w:p w:rsidR="00E57300" w:rsidRPr="005E470B" w:rsidRDefault="00E57300" w:rsidP="00E57300">
            <w:r w:rsidRPr="005E470B">
              <w:t>469</w:t>
            </w:r>
          </w:p>
        </w:tc>
        <w:tc>
          <w:tcPr>
            <w:tcW w:w="1257" w:type="dxa"/>
          </w:tcPr>
          <w:p w:rsidR="00E57300" w:rsidRPr="005E470B" w:rsidRDefault="00E57300" w:rsidP="00E57300">
            <w:r w:rsidRPr="005E470B">
              <w:t>491</w:t>
            </w:r>
          </w:p>
        </w:tc>
        <w:tc>
          <w:tcPr>
            <w:tcW w:w="3742" w:type="dxa"/>
          </w:tcPr>
          <w:p w:rsidR="00E57300" w:rsidRDefault="00E57300" w:rsidP="00E57300">
            <w:r w:rsidRPr="00E57300">
              <w:t xml:space="preserve">Return flow from wetland or </w:t>
            </w:r>
            <w:proofErr w:type="gramStart"/>
            <w:r w:rsidRPr="00E57300">
              <w:t>other</w:t>
            </w:r>
            <w:proofErr w:type="gramEnd"/>
            <w:r w:rsidRPr="00E57300">
              <w:t xml:space="preserve"> environmental site back to</w:t>
            </w:r>
            <w:r>
              <w:t xml:space="preserve"> Murray </w:t>
            </w:r>
            <w:r w:rsidRPr="00E57300">
              <w:t>river</w:t>
            </w:r>
          </w:p>
        </w:tc>
      </w:tr>
      <w:tr w:rsidR="00E57300" w:rsidTr="00F161B5">
        <w:tc>
          <w:tcPr>
            <w:tcW w:w="2513" w:type="dxa"/>
          </w:tcPr>
          <w:p w:rsidR="00E57300" w:rsidRPr="00461A0E" w:rsidRDefault="00E57300" w:rsidP="00E57300">
            <w:proofErr w:type="spellStart"/>
            <w:r w:rsidRPr="00461A0E">
              <w:t>Q_</w:t>
            </w:r>
            <w:proofErr w:type="gramStart"/>
            <w:r w:rsidRPr="00461A0E">
              <w:t>env.credit</w:t>
            </w:r>
            <w:proofErr w:type="spellEnd"/>
            <w:proofErr w:type="gramEnd"/>
          </w:p>
        </w:tc>
        <w:tc>
          <w:tcPr>
            <w:tcW w:w="1504" w:type="dxa"/>
          </w:tcPr>
          <w:p w:rsidR="00E57300" w:rsidRPr="00322A5E" w:rsidRDefault="00E57300" w:rsidP="00E57300">
            <w:r w:rsidRPr="00322A5E">
              <w:t>470</w:t>
            </w:r>
          </w:p>
        </w:tc>
        <w:tc>
          <w:tcPr>
            <w:tcW w:w="1257" w:type="dxa"/>
          </w:tcPr>
          <w:p w:rsidR="00E57300" w:rsidRPr="00322A5E" w:rsidRDefault="00E57300" w:rsidP="00E57300">
            <w:r w:rsidRPr="00322A5E">
              <w:t>414</w:t>
            </w:r>
          </w:p>
        </w:tc>
        <w:tc>
          <w:tcPr>
            <w:tcW w:w="3742" w:type="dxa"/>
          </w:tcPr>
          <w:p w:rsidR="00E57300" w:rsidRDefault="00E57300" w:rsidP="00E57300">
            <w:r w:rsidRPr="00E57300">
              <w:t xml:space="preserve">Delivery of trib. water </w:t>
            </w:r>
            <w:proofErr w:type="gramStart"/>
            <w:r w:rsidRPr="00E57300">
              <w:t>similar to</w:t>
            </w:r>
            <w:proofErr w:type="gramEnd"/>
            <w:r w:rsidRPr="00E57300">
              <w:t xml:space="preserve"> a trade delivery but to user account</w:t>
            </w:r>
          </w:p>
        </w:tc>
      </w:tr>
      <w:tr w:rsidR="00E57300" w:rsidTr="00F161B5">
        <w:tc>
          <w:tcPr>
            <w:tcW w:w="2513" w:type="dxa"/>
          </w:tcPr>
          <w:p w:rsidR="00E57300" w:rsidRPr="00461A0E" w:rsidRDefault="00E57300" w:rsidP="00E57300">
            <w:r w:rsidRPr="00461A0E">
              <w:t>Q_env.SA delivery</w:t>
            </w:r>
          </w:p>
        </w:tc>
        <w:tc>
          <w:tcPr>
            <w:tcW w:w="1504" w:type="dxa"/>
          </w:tcPr>
          <w:p w:rsidR="00E57300" w:rsidRPr="00322A5E" w:rsidRDefault="00E57300" w:rsidP="00E57300">
            <w:r w:rsidRPr="00322A5E">
              <w:t>472</w:t>
            </w:r>
          </w:p>
        </w:tc>
        <w:tc>
          <w:tcPr>
            <w:tcW w:w="1257" w:type="dxa"/>
          </w:tcPr>
          <w:p w:rsidR="00E57300" w:rsidRPr="00322A5E" w:rsidRDefault="00E57300" w:rsidP="00E57300">
            <w:r w:rsidRPr="00322A5E">
              <w:t>493</w:t>
            </w:r>
          </w:p>
        </w:tc>
        <w:tc>
          <w:tcPr>
            <w:tcW w:w="3742" w:type="dxa"/>
          </w:tcPr>
          <w:p w:rsidR="00E57300" w:rsidRDefault="00F73BF6" w:rsidP="00E57300">
            <w:r w:rsidRPr="00F73BF6">
              <w:t xml:space="preserve">Component of environmental delivery credited to Murray that will be </w:t>
            </w:r>
            <w:proofErr w:type="spellStart"/>
            <w:r w:rsidRPr="00F73BF6">
              <w:t>ontraded</w:t>
            </w:r>
            <w:proofErr w:type="spellEnd"/>
            <w:r w:rsidRPr="00F73BF6">
              <w:t>/delivered to SA</w:t>
            </w:r>
          </w:p>
        </w:tc>
      </w:tr>
      <w:tr w:rsidR="00E57300" w:rsidTr="00F161B5">
        <w:tc>
          <w:tcPr>
            <w:tcW w:w="2513" w:type="dxa"/>
          </w:tcPr>
          <w:p w:rsidR="00E57300" w:rsidRPr="00461A0E" w:rsidRDefault="00E57300" w:rsidP="00E57300">
            <w:proofErr w:type="spellStart"/>
            <w:r w:rsidRPr="00461A0E">
              <w:t>Q_</w:t>
            </w:r>
            <w:proofErr w:type="gramStart"/>
            <w:r w:rsidRPr="00461A0E">
              <w:t>env.Loss</w:t>
            </w:r>
            <w:proofErr w:type="spellEnd"/>
            <w:proofErr w:type="gramEnd"/>
          </w:p>
        </w:tc>
        <w:tc>
          <w:tcPr>
            <w:tcW w:w="1504" w:type="dxa"/>
          </w:tcPr>
          <w:p w:rsidR="00E57300" w:rsidRPr="00322A5E" w:rsidRDefault="00E57300" w:rsidP="00E57300">
            <w:r w:rsidRPr="00322A5E">
              <w:t>761</w:t>
            </w:r>
          </w:p>
        </w:tc>
        <w:tc>
          <w:tcPr>
            <w:tcW w:w="1257" w:type="dxa"/>
          </w:tcPr>
          <w:p w:rsidR="00E57300" w:rsidRPr="00322A5E" w:rsidRDefault="00E57300" w:rsidP="00E57300">
            <w:r w:rsidRPr="00322A5E">
              <w:t>691</w:t>
            </w:r>
          </w:p>
        </w:tc>
        <w:tc>
          <w:tcPr>
            <w:tcW w:w="3742" w:type="dxa"/>
          </w:tcPr>
          <w:p w:rsidR="00E57300" w:rsidRDefault="00083611" w:rsidP="00E57300">
            <w:r w:rsidRPr="00083611">
              <w:t>Usage charged to retail entitlements for river and floodplain use (aka loss deemed usage)</w:t>
            </w:r>
          </w:p>
        </w:tc>
      </w:tr>
      <w:tr w:rsidR="00E57300" w:rsidTr="00F161B5">
        <w:tc>
          <w:tcPr>
            <w:tcW w:w="2513" w:type="dxa"/>
          </w:tcPr>
          <w:p w:rsidR="00E57300" w:rsidRPr="00461A0E" w:rsidRDefault="00E57300" w:rsidP="00E57300">
            <w:proofErr w:type="spellStart"/>
            <w:r w:rsidRPr="00461A0E">
              <w:t>Q_</w:t>
            </w:r>
            <w:proofErr w:type="gramStart"/>
            <w:r w:rsidRPr="00461A0E">
              <w:t>env.environmental</w:t>
            </w:r>
            <w:proofErr w:type="spellEnd"/>
            <w:proofErr w:type="gramEnd"/>
            <w:r w:rsidRPr="00461A0E">
              <w:t xml:space="preserve"> use</w:t>
            </w:r>
          </w:p>
        </w:tc>
        <w:tc>
          <w:tcPr>
            <w:tcW w:w="1504" w:type="dxa"/>
          </w:tcPr>
          <w:p w:rsidR="00E57300" w:rsidRPr="00916959" w:rsidRDefault="00E57300" w:rsidP="00E57300">
            <w:r w:rsidRPr="00916959">
              <w:t>468</w:t>
            </w:r>
          </w:p>
        </w:tc>
        <w:tc>
          <w:tcPr>
            <w:tcW w:w="1257" w:type="dxa"/>
          </w:tcPr>
          <w:p w:rsidR="00E57300" w:rsidRPr="00916959" w:rsidRDefault="00E57300" w:rsidP="00E57300">
            <w:r w:rsidRPr="00916959">
              <w:t>570</w:t>
            </w:r>
          </w:p>
        </w:tc>
        <w:tc>
          <w:tcPr>
            <w:tcW w:w="3742" w:type="dxa"/>
          </w:tcPr>
          <w:p w:rsidR="00E57300" w:rsidRDefault="00083611" w:rsidP="00E57300">
            <w:r w:rsidRPr="00083611">
              <w:t>Net consumptive use of environmental allocations</w:t>
            </w:r>
          </w:p>
        </w:tc>
      </w:tr>
      <w:tr w:rsidR="00E57300" w:rsidTr="00F161B5">
        <w:tc>
          <w:tcPr>
            <w:tcW w:w="2513" w:type="dxa"/>
          </w:tcPr>
          <w:p w:rsidR="00E57300" w:rsidRPr="00B11D45" w:rsidRDefault="00E57300" w:rsidP="00E57300">
            <w:proofErr w:type="spellStart"/>
            <w:r w:rsidRPr="00B11D45">
              <w:t>Q_</w:t>
            </w:r>
            <w:proofErr w:type="gramStart"/>
            <w:r w:rsidRPr="00B11D45">
              <w:t>env.entitlment</w:t>
            </w:r>
            <w:proofErr w:type="spellEnd"/>
            <w:proofErr w:type="gramEnd"/>
            <w:r w:rsidRPr="00B11D45">
              <w:t xml:space="preserve"> use</w:t>
            </w:r>
          </w:p>
        </w:tc>
        <w:tc>
          <w:tcPr>
            <w:tcW w:w="1504" w:type="dxa"/>
          </w:tcPr>
          <w:p w:rsidR="00E57300" w:rsidRPr="00F26EBB" w:rsidRDefault="00E57300" w:rsidP="00E57300">
            <w:r w:rsidRPr="00F26EBB">
              <w:t>568</w:t>
            </w:r>
          </w:p>
        </w:tc>
        <w:tc>
          <w:tcPr>
            <w:tcW w:w="1257" w:type="dxa"/>
          </w:tcPr>
          <w:p w:rsidR="00E57300" w:rsidRDefault="00E57300" w:rsidP="00E57300">
            <w:r w:rsidRPr="00F26EBB">
              <w:t>692</w:t>
            </w:r>
          </w:p>
        </w:tc>
        <w:tc>
          <w:tcPr>
            <w:tcW w:w="3742" w:type="dxa"/>
          </w:tcPr>
          <w:p w:rsidR="00E57300" w:rsidRDefault="00083611" w:rsidP="00E57300">
            <w:r w:rsidRPr="00083611">
              <w:t>Component of usage accounted against Murray held entitlements</w:t>
            </w:r>
          </w:p>
        </w:tc>
      </w:tr>
      <w:tr w:rsidR="00E57300" w:rsidTr="00F161B5">
        <w:tc>
          <w:tcPr>
            <w:tcW w:w="2513" w:type="dxa"/>
          </w:tcPr>
          <w:p w:rsidR="00E57300" w:rsidRPr="00B11D45" w:rsidRDefault="00E57300" w:rsidP="00E57300">
            <w:proofErr w:type="spellStart"/>
            <w:r w:rsidRPr="00B11D45">
              <w:t>Q_</w:t>
            </w:r>
            <w:proofErr w:type="gramStart"/>
            <w:r w:rsidRPr="00B11D45">
              <w:t>env.murray</w:t>
            </w:r>
            <w:proofErr w:type="spellEnd"/>
            <w:proofErr w:type="gramEnd"/>
            <w:r w:rsidRPr="00B11D45">
              <w:t xml:space="preserve"> bypass</w:t>
            </w:r>
          </w:p>
        </w:tc>
        <w:tc>
          <w:tcPr>
            <w:tcW w:w="1504" w:type="dxa"/>
          </w:tcPr>
          <w:p w:rsidR="00E57300" w:rsidRPr="00916959" w:rsidRDefault="00E57300" w:rsidP="00E57300">
            <w:r w:rsidRPr="00916959">
              <w:t>399</w:t>
            </w:r>
          </w:p>
        </w:tc>
        <w:tc>
          <w:tcPr>
            <w:tcW w:w="1257" w:type="dxa"/>
          </w:tcPr>
          <w:p w:rsidR="00E57300" w:rsidRPr="00916959" w:rsidRDefault="00E57300" w:rsidP="00E57300">
            <w:r w:rsidRPr="00916959">
              <w:t>463</w:t>
            </w:r>
          </w:p>
        </w:tc>
        <w:tc>
          <w:tcPr>
            <w:tcW w:w="3742" w:type="dxa"/>
          </w:tcPr>
          <w:p w:rsidR="00E57300" w:rsidRDefault="00083611" w:rsidP="00E57300">
            <w:r w:rsidRPr="00083611">
              <w:t>Supply for MDB</w:t>
            </w:r>
            <w:r>
              <w:t>A</w:t>
            </w:r>
            <w:r w:rsidR="00461A0E">
              <w:t>, water that goes around the choke.</w:t>
            </w:r>
          </w:p>
        </w:tc>
      </w:tr>
    </w:tbl>
    <w:p w:rsidR="00291A8E" w:rsidRDefault="00F161B5">
      <w:bookmarkStart w:id="0" w:name="_GoBack"/>
      <w:bookmarkEnd w:id="0"/>
    </w:p>
    <w:sectPr w:rsidR="00291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1B"/>
    <w:rsid w:val="00083611"/>
    <w:rsid w:val="00461A0E"/>
    <w:rsid w:val="004A38A0"/>
    <w:rsid w:val="00506C22"/>
    <w:rsid w:val="00582FB1"/>
    <w:rsid w:val="00B11D45"/>
    <w:rsid w:val="00C6501B"/>
    <w:rsid w:val="00E57300"/>
    <w:rsid w:val="00F161B5"/>
    <w:rsid w:val="00F7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66CA"/>
  <w15:chartTrackingRefBased/>
  <w15:docId w15:val="{CDFCF0AC-DD20-486A-8D11-0F411665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4A2C67EB.dotm</Template>
  <TotalTime>100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Murray?Darling Basin Authority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Shaw</dc:creator>
  <cp:keywords/>
  <dc:description/>
  <cp:lastModifiedBy>Radhika Subramanian</cp:lastModifiedBy>
  <cp:revision>2</cp:revision>
  <dcterms:created xsi:type="dcterms:W3CDTF">2020-02-09T22:54:00Z</dcterms:created>
  <dcterms:modified xsi:type="dcterms:W3CDTF">2020-02-10T00:40:00Z</dcterms:modified>
</cp:coreProperties>
</file>