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503D57" w:rsidP="00BE5B1F">
            <w:pPr>
              <w:tabs>
                <w:tab w:val="left" w:pos="2625"/>
              </w:tabs>
            </w:pPr>
            <w:r>
              <w:rPr>
                <w:rFonts w:eastAsia="Times New Roman" w:cs="Arial"/>
                <w:color w:val="000000"/>
              </w:rPr>
              <w:t xml:space="preserve">Overview of documentation on the Open </w:t>
            </w:r>
            <w:r w:rsidR="007600F1">
              <w:rPr>
                <w:rFonts w:eastAsia="Times New Roman" w:cs="Arial"/>
                <w:color w:val="000000"/>
              </w:rPr>
              <w:t>Archiv</w:t>
            </w:r>
            <w:r>
              <w:rPr>
                <w:rFonts w:eastAsia="Times New Roman" w:cs="Arial"/>
                <w:color w:val="000000"/>
              </w:rPr>
              <w:t>e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7663C6" w:rsidP="00BF1DAD">
            <w:r w:rsidRPr="00DE272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41F64F" wp14:editId="73932A8F">
                  <wp:simplePos x="0" y="0"/>
                  <wp:positionH relativeFrom="column">
                    <wp:posOffset>4885902</wp:posOffset>
                  </wp:positionH>
                  <wp:positionV relativeFrom="paragraph">
                    <wp:posOffset>46990</wp:posOffset>
                  </wp:positionV>
                  <wp:extent cx="797560" cy="781050"/>
                  <wp:effectExtent l="0" t="0" r="2540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38CA">
              <w:t xml:space="preserve">Step by step guide </w:t>
            </w:r>
            <w:r w:rsidR="00BF1DAD">
              <w:t xml:space="preserve">to </w:t>
            </w:r>
            <w:r w:rsidR="007600F1">
              <w:t xml:space="preserve">configure </w:t>
            </w:r>
            <w:r w:rsidR="008766B9">
              <w:t xml:space="preserve">archiving </w:t>
            </w:r>
            <w:r w:rsidR="007600F1">
              <w:t>tasks for</w:t>
            </w:r>
            <w:r w:rsidR="008766B9">
              <w:t xml:space="preserve"> data in </w:t>
            </w:r>
            <w:r w:rsidR="00346A45">
              <w:t>ROWS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3B1328">
            <w:r>
              <w:t>201</w:t>
            </w:r>
            <w:r w:rsidR="00346A45">
              <w:t>8-02</w:t>
            </w:r>
          </w:p>
        </w:tc>
      </w:tr>
    </w:tbl>
    <w:p w:rsidR="00503D57" w:rsidRPr="00503D57" w:rsidRDefault="00D60D7E" w:rsidP="00503D57">
      <w:pPr>
        <w:rPr>
          <w:kern w:val="22"/>
        </w:rPr>
      </w:pPr>
      <w:r w:rsidRPr="007E51BB">
        <w:rPr>
          <w:noProof/>
        </w:rPr>
        <w:drawing>
          <wp:anchor distT="0" distB="0" distL="114300" distR="114300" simplePos="0" relativeHeight="251661312" behindDoc="1" locked="0" layoutInCell="1" allowOverlap="1" wp14:anchorId="5845D6EC" wp14:editId="0A52FC05">
            <wp:simplePos x="0" y="0"/>
            <wp:positionH relativeFrom="column">
              <wp:posOffset>4320567</wp:posOffset>
            </wp:positionH>
            <wp:positionV relativeFrom="paragraph">
              <wp:posOffset>-1733219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</w:p>
    <w:p w:rsidR="00503D57" w:rsidRPr="00503D57" w:rsidRDefault="00503D57" w:rsidP="00503D57">
      <w:pPr>
        <w:rPr>
          <w:kern w:val="22"/>
          <w:u w:val="single"/>
        </w:rPr>
      </w:pPr>
      <w:r w:rsidRPr="00503D57">
        <w:rPr>
          <w:kern w:val="22"/>
          <w:u w:val="single"/>
        </w:rPr>
        <w:t>Archiving a flood event</w:t>
      </w:r>
    </w:p>
    <w:p w:rsidR="00503D57" w:rsidRPr="00503D57" w:rsidRDefault="00503D57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 xml:space="preserve">User guide - </w:t>
      </w:r>
      <w:hyperlink r:id="rId9" w:history="1">
        <w:r w:rsidRPr="00503D57">
          <w:rPr>
            <w:rStyle w:val="Hyperlink"/>
            <w:rFonts w:ascii="Arial" w:hAnsi="Arial" w:cs="Arial"/>
          </w:rPr>
          <w:t>publicwiki - 25.+Using+the+Deltares+Open+Archive</w:t>
        </w:r>
      </w:hyperlink>
      <w:r w:rsidRPr="00503D57">
        <w:rPr>
          <w:rFonts w:ascii="Arial" w:hAnsi="Arial" w:cs="Arial"/>
          <w:color w:val="1F497D"/>
        </w:rPr>
        <w:t xml:space="preserve"> </w:t>
      </w:r>
    </w:p>
    <w:p w:rsidR="00503D57" w:rsidRPr="00503D57" w:rsidRDefault="00503D57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 xml:space="preserve">OC - </w:t>
      </w:r>
      <w:hyperlink r:id="rId10" w:history="1">
        <w:r w:rsidRPr="00503D57">
          <w:rPr>
            <w:rStyle w:val="Hyperlink"/>
            <w:rFonts w:ascii="Arial" w:hAnsi="Arial" w:cs="Arial"/>
          </w:rPr>
          <w:t>publicwiki - 10+Archiving+Display</w:t>
        </w:r>
      </w:hyperlink>
    </w:p>
    <w:p w:rsidR="00503D57" w:rsidRPr="00503D57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503D57">
        <w:rPr>
          <w:kern w:val="22"/>
        </w:rPr>
        <w:t>Tagging of events by the operators</w:t>
      </w:r>
    </w:p>
    <w:p w:rsidR="00503D57" w:rsidRPr="00503D57" w:rsidRDefault="00503D57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 xml:space="preserve">Archive Files - </w:t>
      </w:r>
      <w:r w:rsidRPr="00503D57">
        <w:t>\\cbrnas05.prod.local\rows\data\ArchiveServer</w:t>
      </w:r>
      <w:bookmarkStart w:id="0" w:name="_GoBack"/>
      <w:bookmarkEnd w:id="0"/>
    </w:p>
    <w:p w:rsidR="00503D57" w:rsidRPr="00503D57" w:rsidRDefault="00503D57" w:rsidP="00503D57">
      <w:pPr>
        <w:rPr>
          <w:kern w:val="22"/>
          <w:u w:val="single"/>
        </w:rPr>
      </w:pPr>
      <w:r w:rsidRPr="00503D57">
        <w:rPr>
          <w:kern w:val="22"/>
          <w:u w:val="single"/>
        </w:rPr>
        <w:t>Archive tasks</w:t>
      </w:r>
    </w:p>
    <w:p w:rsidR="00503D57" w:rsidRPr="00503D57" w:rsidRDefault="00503D57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>Configuratio</w:t>
      </w:r>
      <w:r>
        <w:rPr>
          <w:kern w:val="22"/>
        </w:rPr>
        <w:t xml:space="preserve">n </w:t>
      </w:r>
      <w:r w:rsidRPr="00503D57">
        <w:rPr>
          <w:kern w:val="22"/>
        </w:rPr>
        <w:t>-</w:t>
      </w:r>
      <w:r>
        <w:rPr>
          <w:rFonts w:ascii="Arial" w:hAnsi="Arial" w:cs="Arial"/>
          <w:color w:val="1F497D"/>
          <w:lang w:val="fr-FR"/>
        </w:rPr>
        <w:t xml:space="preserve"> </w:t>
      </w:r>
      <w:hyperlink r:id="rId11" w:history="1">
        <w:r>
          <w:rPr>
            <w:rStyle w:val="Hyperlink"/>
            <w:rFonts w:ascii="Arial" w:hAnsi="Arial" w:cs="Arial"/>
          </w:rPr>
          <w:t>publicwiki - 22+Exchange+with+th</w:t>
        </w:r>
        <w:r>
          <w:rPr>
            <w:rStyle w:val="Hyperlink"/>
            <w:rFonts w:ascii="Arial" w:hAnsi="Arial" w:cs="Arial"/>
          </w:rPr>
          <w:t>e</w:t>
        </w:r>
        <w:r>
          <w:rPr>
            <w:rStyle w:val="Hyperlink"/>
            <w:rFonts w:ascii="Arial" w:hAnsi="Arial" w:cs="Arial"/>
          </w:rPr>
          <w:t>+Deltares+Open+Archive</w:t>
        </w:r>
      </w:hyperlink>
    </w:p>
    <w:p w:rsidR="00503D57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7600F1">
        <w:rPr>
          <w:kern w:val="22"/>
        </w:rPr>
        <w:t>Datasets are exported to the archive in a workflow using the ExportArchiveModule. This workflow needs to be scheduled on a regular interval to archive all relevant data.</w:t>
      </w:r>
    </w:p>
    <w:p w:rsidR="00503D57" w:rsidRPr="00503D57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7600F1">
        <w:rPr>
          <w:kern w:val="22"/>
        </w:rPr>
        <w:t>Once downloaded, the data can be imported using the ImportArchiveModule. The original timeseries definition is included in the netcdf files during the archive export process.</w:t>
      </w:r>
    </w:p>
    <w:p w:rsidR="007600F1" w:rsidRDefault="007600F1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>A</w:t>
      </w:r>
      <w:r w:rsidR="00503D57">
        <w:rPr>
          <w:kern w:val="22"/>
        </w:rPr>
        <w:t xml:space="preserve">dmin </w:t>
      </w:r>
      <w:r w:rsidRPr="00503D57">
        <w:rPr>
          <w:kern w:val="22"/>
        </w:rPr>
        <w:t>I</w:t>
      </w:r>
      <w:r w:rsidR="00503D57">
        <w:rPr>
          <w:kern w:val="22"/>
        </w:rPr>
        <w:t>nterface</w:t>
      </w:r>
      <w:r w:rsidRPr="00503D57">
        <w:rPr>
          <w:kern w:val="22"/>
        </w:rPr>
        <w:t xml:space="preserve"> - </w:t>
      </w:r>
      <w:hyperlink r:id="rId12" w:history="1">
        <w:r w:rsidRPr="00503D57">
          <w:rPr>
            <w:rStyle w:val="Hyperlink"/>
            <w:rFonts w:ascii="Arial" w:hAnsi="Arial" w:cs="Arial"/>
            <w:lang w:val="fr-FR"/>
          </w:rPr>
          <w:t>publicwiki - Archive+Admin+Console+User+Guide</w:t>
        </w:r>
      </w:hyperlink>
      <w:r w:rsidRPr="00503D57">
        <w:rPr>
          <w:kern w:val="22"/>
        </w:rPr>
        <w:t xml:space="preserve"> </w:t>
      </w:r>
      <w:r w:rsidR="00503D57">
        <w:rPr>
          <w:kern w:val="22"/>
        </w:rPr>
        <w:br/>
        <w:t>Scheduling of archive workflows, eg:</w:t>
      </w:r>
    </w:p>
    <w:p w:rsidR="00503D57" w:rsidRPr="00503D57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503D57">
        <w:rPr>
          <w:kern w:val="22"/>
        </w:rPr>
        <w:t>daily: config, notes, ratings, ext hist, ext fcst</w:t>
      </w:r>
    </w:p>
    <w:p w:rsidR="00503D57" w:rsidRPr="00503D57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503D57">
        <w:rPr>
          <w:kern w:val="22"/>
        </w:rPr>
        <w:t>forecast run: simulated, model states, reports, modifiers</w:t>
      </w:r>
    </w:p>
    <w:p w:rsidR="00503D57" w:rsidRPr="007600F1" w:rsidRDefault="00503D57" w:rsidP="00503D57">
      <w:pPr>
        <w:rPr>
          <w:kern w:val="22"/>
          <w:u w:val="single"/>
        </w:rPr>
      </w:pPr>
      <w:r w:rsidRPr="007600F1">
        <w:rPr>
          <w:kern w:val="22"/>
          <w:u w:val="single"/>
        </w:rPr>
        <w:t xml:space="preserve">Archive </w:t>
      </w:r>
      <w:r>
        <w:rPr>
          <w:kern w:val="22"/>
          <w:u w:val="single"/>
        </w:rPr>
        <w:t>Server</w:t>
      </w:r>
    </w:p>
    <w:p w:rsidR="00503D57" w:rsidRPr="00503D57" w:rsidRDefault="00503D57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 xml:space="preserve">Installation - </w:t>
      </w:r>
      <w:hyperlink r:id="rId13" w:history="1">
        <w:r w:rsidRPr="00503D57">
          <w:rPr>
            <w:rStyle w:val="Hyperlink"/>
            <w:rFonts w:ascii="Arial" w:hAnsi="Arial" w:cs="Arial"/>
            <w:lang w:val="fr-FR"/>
          </w:rPr>
          <w:t>publicwiki - Deltares+OpenArchive+2017.01+and+newer+-+installation</w:t>
        </w:r>
      </w:hyperlink>
      <w:r w:rsidRPr="00503D57">
        <w:rPr>
          <w:rFonts w:ascii="Arial" w:hAnsi="Arial" w:cs="Arial"/>
          <w:color w:val="1F497D"/>
          <w:lang w:val="fr-FR"/>
        </w:rPr>
        <w:t xml:space="preserve"> </w:t>
      </w:r>
    </w:p>
    <w:p w:rsidR="00503D57" w:rsidRPr="00503D57" w:rsidRDefault="00503D57" w:rsidP="00503D57">
      <w:pPr>
        <w:pStyle w:val="ListParagraph"/>
        <w:numPr>
          <w:ilvl w:val="0"/>
          <w:numId w:val="15"/>
        </w:numPr>
        <w:ind w:left="284" w:hanging="284"/>
        <w:rPr>
          <w:kern w:val="22"/>
        </w:rPr>
      </w:pPr>
      <w:r w:rsidRPr="00503D57">
        <w:rPr>
          <w:kern w:val="22"/>
        </w:rPr>
        <w:t xml:space="preserve">Configuration Server - </w:t>
      </w:r>
      <w:hyperlink r:id="rId14" w:history="1">
        <w:r w:rsidRPr="00503D57">
          <w:rPr>
            <w:rStyle w:val="Hyperlink"/>
            <w:rFonts w:ascii="Arial" w:hAnsi="Arial" w:cs="Arial"/>
          </w:rPr>
          <w:t>publicwiki - Configuration+of+the+Delft-FEWS+Archive+Server</w:t>
        </w:r>
      </w:hyperlink>
    </w:p>
    <w:p w:rsidR="00503D57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503D57">
        <w:rPr>
          <w:kern w:val="22"/>
        </w:rPr>
        <w:t>The installation of the archive server is usually done by a system administrator.</w:t>
      </w:r>
    </w:p>
    <w:p w:rsidR="0021223A" w:rsidRDefault="00503D57" w:rsidP="00503D57">
      <w:pPr>
        <w:pStyle w:val="ListParagraph"/>
        <w:numPr>
          <w:ilvl w:val="1"/>
          <w:numId w:val="15"/>
        </w:numPr>
        <w:ind w:left="851"/>
        <w:rPr>
          <w:kern w:val="22"/>
        </w:rPr>
      </w:pPr>
      <w:r w:rsidRPr="00503D57">
        <w:rPr>
          <w:kern w:val="22"/>
        </w:rPr>
        <w:t>The configuration of archive is</w:t>
      </w:r>
      <w:r w:rsidR="0021223A">
        <w:rPr>
          <w:kern w:val="22"/>
        </w:rPr>
        <w:t xml:space="preserve"> usually done by a hydrologist</w:t>
      </w:r>
    </w:p>
    <w:p w:rsidR="00275A2A" w:rsidRDefault="0021223A" w:rsidP="00275A2A">
      <w:pPr>
        <w:pStyle w:val="ListParagraph"/>
        <w:numPr>
          <w:ilvl w:val="2"/>
          <w:numId w:val="15"/>
        </w:numPr>
        <w:ind w:left="1276"/>
        <w:rPr>
          <w:kern w:val="22"/>
        </w:rPr>
      </w:pPr>
      <w:r>
        <w:rPr>
          <w:kern w:val="22"/>
        </w:rPr>
        <w:t>Areas: mdba</w:t>
      </w:r>
    </w:p>
    <w:p w:rsidR="00275A2A" w:rsidRPr="00275A2A" w:rsidRDefault="0021223A" w:rsidP="00275A2A">
      <w:pPr>
        <w:pStyle w:val="ListParagraph"/>
        <w:numPr>
          <w:ilvl w:val="2"/>
          <w:numId w:val="15"/>
        </w:numPr>
        <w:ind w:left="1276"/>
        <w:rPr>
          <w:kern w:val="22"/>
        </w:rPr>
      </w:pPr>
      <w:r w:rsidRPr="00275A2A">
        <w:rPr>
          <w:kern w:val="22"/>
        </w:rPr>
        <w:t>Sources: FloodOps</w:t>
      </w:r>
      <w:r w:rsidR="00275A2A" w:rsidRPr="00275A2A">
        <w:rPr>
          <w:kern w:val="22"/>
        </w:rPr>
        <w:t>, RiverOps</w:t>
      </w:r>
      <w:r w:rsidR="00275A2A">
        <w:rPr>
          <w:kern w:val="22"/>
        </w:rPr>
        <w:t xml:space="preserve">, </w:t>
      </w:r>
      <w:r w:rsidR="00275A2A">
        <w:rPr>
          <w:kern w:val="22"/>
        </w:rPr>
        <w:br/>
      </w:r>
      <w:r w:rsidR="00275A2A" w:rsidRPr="00275A2A">
        <w:rPr>
          <w:kern w:val="22"/>
        </w:rPr>
        <w:t>ACCESSG, ACCESSR, ADFD, PMEt</w:t>
      </w:r>
    </w:p>
    <w:p w:rsidR="0021223A" w:rsidRDefault="00503D57" w:rsidP="0021223A">
      <w:pPr>
        <w:pStyle w:val="ListParagraph"/>
        <w:numPr>
          <w:ilvl w:val="2"/>
          <w:numId w:val="15"/>
        </w:numPr>
        <w:ind w:left="1276"/>
        <w:rPr>
          <w:kern w:val="22"/>
        </w:rPr>
      </w:pPr>
      <w:r w:rsidRPr="00503D57">
        <w:rPr>
          <w:kern w:val="22"/>
        </w:rPr>
        <w:t>Event types</w:t>
      </w:r>
      <w:r w:rsidR="00275A2A">
        <w:rPr>
          <w:kern w:val="22"/>
        </w:rPr>
        <w:t xml:space="preserve">: </w:t>
      </w:r>
    </w:p>
    <w:p w:rsidR="00503D57" w:rsidRPr="00275A2A" w:rsidRDefault="00503D57" w:rsidP="0036655F">
      <w:pPr>
        <w:pStyle w:val="ListParagraph"/>
        <w:numPr>
          <w:ilvl w:val="2"/>
          <w:numId w:val="15"/>
        </w:numPr>
        <w:ind w:left="1276"/>
        <w:rPr>
          <w:kern w:val="22"/>
        </w:rPr>
      </w:pPr>
      <w:r w:rsidRPr="00275A2A">
        <w:rPr>
          <w:kern w:val="22"/>
        </w:rPr>
        <w:t>Task scheduling, Data management tool (</w:t>
      </w:r>
      <w:r w:rsidR="00275A2A">
        <w:rPr>
          <w:kern w:val="22"/>
        </w:rPr>
        <w:t>e</w:t>
      </w:r>
      <w:r w:rsidRPr="00275A2A">
        <w:rPr>
          <w:kern w:val="22"/>
        </w:rPr>
        <w:t>xpiry times in both CDB and archive)</w:t>
      </w:r>
    </w:p>
    <w:sectPr w:rsidR="00503D57" w:rsidRPr="00275A2A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E22" w:rsidRDefault="00380E22" w:rsidP="00DE7685">
      <w:pPr>
        <w:spacing w:after="0" w:line="240" w:lineRule="auto"/>
      </w:pPr>
      <w:r>
        <w:separator/>
      </w:r>
    </w:p>
  </w:endnote>
  <w:endnote w:type="continuationSeparator" w:id="0">
    <w:p w:rsidR="00380E22" w:rsidRDefault="00380E22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E22" w:rsidRDefault="00380E22" w:rsidP="00DE7685">
      <w:pPr>
        <w:spacing w:after="0" w:line="240" w:lineRule="auto"/>
      </w:pPr>
      <w:r>
        <w:separator/>
      </w:r>
    </w:p>
  </w:footnote>
  <w:footnote w:type="continuationSeparator" w:id="0">
    <w:p w:rsidR="00380E22" w:rsidRDefault="00380E22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pt;height:14.2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86A4D"/>
    <w:rsid w:val="000904D0"/>
    <w:rsid w:val="000B7D35"/>
    <w:rsid w:val="000E1B57"/>
    <w:rsid w:val="000E2F04"/>
    <w:rsid w:val="00103E6D"/>
    <w:rsid w:val="001438DE"/>
    <w:rsid w:val="001C1D64"/>
    <w:rsid w:val="001E63A2"/>
    <w:rsid w:val="00205A5E"/>
    <w:rsid w:val="0021223A"/>
    <w:rsid w:val="0023009A"/>
    <w:rsid w:val="00275A2A"/>
    <w:rsid w:val="002C54C6"/>
    <w:rsid w:val="002D03B4"/>
    <w:rsid w:val="002F1AD5"/>
    <w:rsid w:val="002F1DD8"/>
    <w:rsid w:val="00346A45"/>
    <w:rsid w:val="00380E22"/>
    <w:rsid w:val="00392A01"/>
    <w:rsid w:val="003B1328"/>
    <w:rsid w:val="003B15E4"/>
    <w:rsid w:val="003B3DF1"/>
    <w:rsid w:val="003F5F2D"/>
    <w:rsid w:val="00400316"/>
    <w:rsid w:val="00482FF5"/>
    <w:rsid w:val="004B1F89"/>
    <w:rsid w:val="00503D57"/>
    <w:rsid w:val="00560AC4"/>
    <w:rsid w:val="005879F1"/>
    <w:rsid w:val="00596486"/>
    <w:rsid w:val="005A70E6"/>
    <w:rsid w:val="005D0B38"/>
    <w:rsid w:val="005D1B7C"/>
    <w:rsid w:val="005D24B1"/>
    <w:rsid w:val="005F3941"/>
    <w:rsid w:val="00635147"/>
    <w:rsid w:val="00643AD8"/>
    <w:rsid w:val="0065293E"/>
    <w:rsid w:val="006A1040"/>
    <w:rsid w:val="006E0B87"/>
    <w:rsid w:val="00710E8F"/>
    <w:rsid w:val="007421D2"/>
    <w:rsid w:val="007600F1"/>
    <w:rsid w:val="007663C6"/>
    <w:rsid w:val="00794F70"/>
    <w:rsid w:val="007E2706"/>
    <w:rsid w:val="008365AB"/>
    <w:rsid w:val="00852CE9"/>
    <w:rsid w:val="008766B9"/>
    <w:rsid w:val="008A137B"/>
    <w:rsid w:val="008D1D38"/>
    <w:rsid w:val="008E4111"/>
    <w:rsid w:val="009500A7"/>
    <w:rsid w:val="00974A61"/>
    <w:rsid w:val="00991267"/>
    <w:rsid w:val="009A0135"/>
    <w:rsid w:val="009B5E0D"/>
    <w:rsid w:val="009E6684"/>
    <w:rsid w:val="00A17FA1"/>
    <w:rsid w:val="00A20DF6"/>
    <w:rsid w:val="00A30D81"/>
    <w:rsid w:val="00AA3676"/>
    <w:rsid w:val="00AF38CA"/>
    <w:rsid w:val="00B00D8F"/>
    <w:rsid w:val="00B04D6F"/>
    <w:rsid w:val="00B7273E"/>
    <w:rsid w:val="00B744C5"/>
    <w:rsid w:val="00B8188C"/>
    <w:rsid w:val="00BC7FE0"/>
    <w:rsid w:val="00BE5B1F"/>
    <w:rsid w:val="00BF1DAD"/>
    <w:rsid w:val="00C01547"/>
    <w:rsid w:val="00C1684D"/>
    <w:rsid w:val="00C354EA"/>
    <w:rsid w:val="00C80C4F"/>
    <w:rsid w:val="00C87B5A"/>
    <w:rsid w:val="00D11B60"/>
    <w:rsid w:val="00D2298C"/>
    <w:rsid w:val="00D52D82"/>
    <w:rsid w:val="00D60D7E"/>
    <w:rsid w:val="00D765B9"/>
    <w:rsid w:val="00DE2725"/>
    <w:rsid w:val="00DE7685"/>
    <w:rsid w:val="00E22E13"/>
    <w:rsid w:val="00F122F0"/>
    <w:rsid w:val="00F141E0"/>
    <w:rsid w:val="00F1666B"/>
    <w:rsid w:val="00F33F07"/>
    <w:rsid w:val="00F66A5C"/>
    <w:rsid w:val="00F70606"/>
    <w:rsid w:val="00F77329"/>
    <w:rsid w:val="00F774F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ublicwiki.deltares.nl/display/FEWSDOC/The+Deltares+OpenArchive+%282017.01+and+newer%29+-+install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ublicwiki.deltares.nl/display/FEWSDOC/Archive+Admin+Console+User+Gui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wiki.deltares.nl/display/FEWSDOC/22+Exchange+with+the+Deltares+Open+Archiv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ublicwiki.deltares.nl/display/FEWSDOC/10+Archiving+Dis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wiki.deltares.nl/display/FEWSDOC/25.+Using+the+Deltares+Open+Archive" TargetMode="External"/><Relationship Id="rId14" Type="http://schemas.openxmlformats.org/officeDocument/2006/relationships/hyperlink" Target="https://publicwiki.deltares.nl/display/FEWSDOC/Configuration+of+the+Delft-FEWS+Archive+Serv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2018-05-21T04:34:00Z</cp:lastPrinted>
  <dcterms:created xsi:type="dcterms:W3CDTF">2020-01-22T05:23:00Z</dcterms:created>
  <dcterms:modified xsi:type="dcterms:W3CDTF">2020-01-29T06:04:00Z</dcterms:modified>
</cp:coreProperties>
</file>