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>Configuration – Add a new Data Entry Group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DD1040">
            <w:r>
              <w:t xml:space="preserve">Step by step description of how </w:t>
            </w:r>
            <w:r w:rsidR="00DD1040">
              <w:t>extend the configuration with a new Data Entry Group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1E2579" w:rsidRDefault="00D2298C" w:rsidP="001E2579">
      <w:pPr>
        <w:rPr>
          <w:lang w:val="en-US"/>
        </w:rPr>
      </w:pPr>
      <w:r>
        <w:br/>
      </w:r>
      <w:r w:rsidR="001E2579">
        <w:rPr>
          <w:lang w:val="en-US"/>
        </w:rPr>
        <w:t>Overview of steps: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Update meta data with proper content of columns DATA_ENTRY, DATA_ENTRY_SEQ, DATA_ENTRY_PARAMS for the new data entry group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Copy file LocastionSets_de.xml and edit</w:t>
      </w:r>
    </w:p>
    <w:p w:rsidR="001E2579" w:rsidRPr="001E2579" w:rsidRDefault="00DD1040" w:rsidP="00DD1040">
      <w:pPr>
        <w:pStyle w:val="ListParagraph"/>
        <w:numPr>
          <w:ilvl w:val="1"/>
          <w:numId w:val="6"/>
        </w:numPr>
      </w:pPr>
      <w:r>
        <w:t>Search and replace 'de.'</w:t>
      </w:r>
      <w:r w:rsidR="00A76E74">
        <w:t xml:space="preserve"> with '</w:t>
      </w:r>
      <w:r w:rsidR="005A7EED">
        <w:t>&lt;region&gt;</w:t>
      </w:r>
      <w:r w:rsidR="00A76E74">
        <w:t>.'</w:t>
      </w:r>
    </w:p>
    <w:p w:rsidR="001E2579" w:rsidRDefault="00DD1040" w:rsidP="00A76E74">
      <w:pPr>
        <w:pStyle w:val="ListParagraph"/>
        <w:numPr>
          <w:ilvl w:val="1"/>
          <w:numId w:val="6"/>
        </w:numPr>
      </w:pPr>
      <w:r>
        <w:t>Search and replace 'de2MDBC_OPS'</w:t>
      </w:r>
      <w:r w:rsidR="00A76E74">
        <w:t xml:space="preserve"> with '</w:t>
      </w:r>
      <w:r w:rsidR="005A7EED">
        <w:t>&lt;region&gt;</w:t>
      </w:r>
      <w:r w:rsidR="00A76E74" w:rsidRPr="00A76E74">
        <w:t>2MDBC_OPS</w:t>
      </w:r>
      <w:r w:rsidR="00A76E74">
        <w:t>'</w:t>
      </w:r>
    </w:p>
    <w:p w:rsidR="00A12B27" w:rsidRDefault="00A12B27" w:rsidP="00535E9B">
      <w:pPr>
        <w:pStyle w:val="ListParagraph"/>
        <w:numPr>
          <w:ilvl w:val="1"/>
          <w:numId w:val="6"/>
        </w:numPr>
      </w:pPr>
      <w:r>
        <w:t>Search and replace 'de2HYDRO'</w:t>
      </w:r>
      <w:r w:rsidR="00A76E74">
        <w:t xml:space="preserve"> with </w:t>
      </w:r>
      <w:r w:rsidR="00535E9B">
        <w:t>'</w:t>
      </w:r>
      <w:r w:rsidR="005A7EED">
        <w:t>&lt;region&gt;</w:t>
      </w:r>
      <w:r w:rsidR="00535E9B" w:rsidRPr="00535E9B">
        <w:t>2HYDRO</w:t>
      </w:r>
      <w:r w:rsidR="00A76E74">
        <w:t>'</w:t>
      </w:r>
    </w:p>
    <w:p w:rsidR="00A12B27" w:rsidRDefault="00A12B27" w:rsidP="00535E9B">
      <w:pPr>
        <w:pStyle w:val="ListParagraph"/>
        <w:numPr>
          <w:ilvl w:val="1"/>
          <w:numId w:val="6"/>
        </w:numPr>
      </w:pPr>
      <w:r>
        <w:t>Search and replace '</w:t>
      </w:r>
      <w:r w:rsidRPr="00A12B27">
        <w:t>de2EWSRC_RO</w:t>
      </w:r>
      <w:r>
        <w:t>'</w:t>
      </w:r>
      <w:r w:rsidR="00A76E74" w:rsidRPr="00A76E74">
        <w:t xml:space="preserve"> </w:t>
      </w:r>
      <w:r w:rsidR="00A76E74">
        <w:t xml:space="preserve">with </w:t>
      </w:r>
      <w:r w:rsidR="005A7EED">
        <w:t>&lt;region&gt;</w:t>
      </w:r>
      <w:r w:rsidR="00535E9B" w:rsidRPr="00535E9B">
        <w:t>2EWSRC_RO</w:t>
      </w:r>
      <w:r w:rsidR="00A76E74">
        <w:t>'</w:t>
      </w:r>
    </w:p>
    <w:p w:rsidR="00E54ADD" w:rsidRDefault="00E54ADD" w:rsidP="00535E9B">
      <w:pPr>
        <w:pStyle w:val="ListParagraph"/>
        <w:numPr>
          <w:ilvl w:val="1"/>
          <w:numId w:val="6"/>
        </w:numPr>
      </w:pPr>
      <w:r>
        <w:t>For LocationSet Goolwa.sites change “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attributeExists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DATA_ENTRY_PARAMS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  <w:r>
        <w:t xml:space="preserve">” to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attributeTextContains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id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E54ADD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DATA_ENTRY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contains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Goolwa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attributeTextContains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646CC" w:rsidRPr="001E2579" w:rsidRDefault="00A12B27" w:rsidP="00A646CC">
      <w:pPr>
        <w:pStyle w:val="ListParagraph"/>
        <w:numPr>
          <w:ilvl w:val="1"/>
          <w:numId w:val="6"/>
        </w:numPr>
      </w:pPr>
      <w:r>
        <w:t xml:space="preserve"> </w:t>
      </w:r>
      <w:r w:rsidR="00A646CC">
        <w:t>(Un)comment parameter sections when a particular parameter is (not) available for this data entry group, but not for Menindee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Edit Filters_DataEntry.xml</w:t>
      </w:r>
    </w:p>
    <w:p w:rsidR="001E2579" w:rsidRDefault="00DD1040" w:rsidP="00DD1040">
      <w:pPr>
        <w:pStyle w:val="ListParagraph"/>
        <w:numPr>
          <w:ilvl w:val="1"/>
          <w:numId w:val="6"/>
        </w:numPr>
      </w:pPr>
      <w:r>
        <w:t>Copy filter Menindee_DataEntry and update</w:t>
      </w:r>
    </w:p>
    <w:p w:rsidR="00DD1040" w:rsidRDefault="00DD1040" w:rsidP="00DD1040">
      <w:pPr>
        <w:pStyle w:val="ListParagraph"/>
        <w:numPr>
          <w:ilvl w:val="1"/>
          <w:numId w:val="6"/>
        </w:numPr>
      </w:pPr>
      <w:r>
        <w:t>Copy filters Menindee_DataEntry_&lt;par&gt; and update</w:t>
      </w:r>
    </w:p>
    <w:p w:rsidR="000A447D" w:rsidRDefault="000A447D" w:rsidP="00DD1040">
      <w:pPr>
        <w:pStyle w:val="ListParagraph"/>
        <w:numPr>
          <w:ilvl w:val="1"/>
          <w:numId w:val="6"/>
        </w:numPr>
      </w:pPr>
      <w:r>
        <w:t>Add filters &lt;region&gt;_DataEntry_&lt;par&gt; when missing compared to the locationSets. Make sure to use the right timeSeriesSetsId, and to add the id of the new filter to &lt;region&gt;_DataEntry under foreignKey</w:t>
      </w:r>
    </w:p>
    <w:p w:rsidR="00DD1040" w:rsidRDefault="00DD1040" w:rsidP="00DD1040">
      <w:pPr>
        <w:pStyle w:val="ListParagraph"/>
        <w:numPr>
          <w:ilvl w:val="1"/>
          <w:numId w:val="6"/>
        </w:numPr>
      </w:pPr>
      <w:r>
        <w:t>(Un)comment parameter section</w:t>
      </w:r>
      <w:r w:rsidR="00A646CC">
        <w:t>s</w:t>
      </w:r>
      <w:r>
        <w:t xml:space="preserve"> when a particular parameter is (not) available </w:t>
      </w:r>
      <w:r w:rsidR="00A646CC">
        <w:t>for this data entry group, but not for Menindee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Copy file TopologyGroup_Menindee.xml and update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Edit file Topology.xml and update</w:t>
      </w:r>
    </w:p>
    <w:p w:rsidR="00A646CC" w:rsidRDefault="00DD1040" w:rsidP="001E2579">
      <w:pPr>
        <w:pStyle w:val="ListParagraph"/>
        <w:numPr>
          <w:ilvl w:val="0"/>
          <w:numId w:val="6"/>
        </w:numPr>
      </w:pPr>
      <w:r>
        <w:t xml:space="preserve">Edit file DisplayGroups_opoDataEntry.xml </w:t>
      </w:r>
    </w:p>
    <w:p w:rsidR="00DD1040" w:rsidRDefault="00A646CC" w:rsidP="00A646CC">
      <w:pPr>
        <w:pStyle w:val="ListParagraph"/>
        <w:numPr>
          <w:ilvl w:val="1"/>
          <w:numId w:val="6"/>
        </w:numPr>
      </w:pPr>
      <w:r>
        <w:t>Copy DisplayGroup Menindee_OPO and update</w:t>
      </w:r>
    </w:p>
    <w:p w:rsidR="00A646CC" w:rsidRDefault="00A646CC" w:rsidP="00A646CC">
      <w:pPr>
        <w:pStyle w:val="ListParagraph"/>
        <w:numPr>
          <w:ilvl w:val="1"/>
          <w:numId w:val="6"/>
        </w:numPr>
      </w:pPr>
      <w:r>
        <w:t>(Un)comment parameter sections when a particular parameter is (not) available for this data entry group, but not for Menindee</w:t>
      </w:r>
    </w:p>
    <w:p w:rsidR="00DD1040" w:rsidRDefault="00DD1040" w:rsidP="001E2579">
      <w:pPr>
        <w:pStyle w:val="ListParagraph"/>
        <w:numPr>
          <w:ilvl w:val="0"/>
          <w:numId w:val="6"/>
        </w:numPr>
      </w:pPr>
      <w:r>
        <w:t>Start application</w:t>
      </w:r>
      <w:r w:rsidR="00A646CC">
        <w:t xml:space="preserve"> and review error messages on missing locationsets. Repeat step 2c, 3c and 6c to remove any errors.</w:t>
      </w:r>
    </w:p>
    <w:p w:rsidR="00A646CC" w:rsidRDefault="00A646CC" w:rsidP="00A646CC">
      <w:pPr>
        <w:pStyle w:val="ListParagraph"/>
        <w:ind w:left="360"/>
      </w:pPr>
    </w:p>
    <w:p w:rsidR="00F4107F" w:rsidRDefault="00F4107F" w:rsidP="00A646CC">
      <w:pPr>
        <w:pStyle w:val="ListParagraph"/>
        <w:ind w:left="360"/>
      </w:pPr>
      <w:r>
        <w:t>This instruction uses XMLSpy. Relevant shortscuts:</w:t>
      </w:r>
    </w:p>
    <w:p w:rsidR="00F4107F" w:rsidRDefault="00F4107F" w:rsidP="00A646CC">
      <w:pPr>
        <w:pStyle w:val="ListParagraph"/>
        <w:ind w:left="360"/>
      </w:pPr>
      <w:r>
        <w:t>Alt+V+G</w:t>
      </w:r>
      <w:r>
        <w:tab/>
        <w:t>Grid View</w:t>
      </w:r>
    </w:p>
    <w:p w:rsidR="00F4107F" w:rsidRDefault="00F4107F" w:rsidP="00A646CC">
      <w:pPr>
        <w:pStyle w:val="ListParagraph"/>
        <w:ind w:left="360"/>
      </w:pPr>
      <w:r>
        <w:t>Alt+V+T</w:t>
      </w:r>
      <w:r>
        <w:tab/>
        <w:t>Text View</w:t>
      </w:r>
    </w:p>
    <w:p w:rsidR="00F4107F" w:rsidRDefault="00F4107F" w:rsidP="00A646CC">
      <w:pPr>
        <w:pStyle w:val="ListParagraph"/>
        <w:ind w:left="360"/>
      </w:pPr>
      <w:r>
        <w:t>Ctrl+H</w:t>
      </w:r>
      <w:r>
        <w:tab/>
        <w:t>Search and Replace</w:t>
      </w:r>
    </w:p>
    <w:p w:rsidR="00F4107F" w:rsidRDefault="00F4107F" w:rsidP="00A646CC">
      <w:pPr>
        <w:pStyle w:val="ListParagraph"/>
        <w:ind w:left="360"/>
      </w:pPr>
      <w:r>
        <w:t>Ctrl+K</w:t>
      </w:r>
      <w:r>
        <w:tab/>
        <w:t>Comment/Uncomment (when in text view)</w:t>
      </w:r>
    </w:p>
    <w:p w:rsidR="00F4107F" w:rsidRDefault="00F4107F" w:rsidP="00A646CC">
      <w:pPr>
        <w:pStyle w:val="ListParagraph"/>
        <w:ind w:left="360"/>
      </w:pPr>
    </w:p>
    <w:p w:rsidR="00750658" w:rsidRPr="00F4107F" w:rsidRDefault="00750658" w:rsidP="00A646CC">
      <w:pPr>
        <w:pStyle w:val="ListParagraph"/>
        <w:ind w:left="360"/>
        <w:rPr>
          <w:u w:val="single"/>
        </w:rPr>
      </w:pPr>
      <w:r w:rsidRPr="00F4107F">
        <w:rPr>
          <w:u w:val="single"/>
        </w:rPr>
        <w:t>Example when adding Dartmouth as new data entry group</w:t>
      </w:r>
    </w:p>
    <w:p w:rsidR="00CD0ADF" w:rsidRDefault="00CD0ADF" w:rsidP="00750658">
      <w:pPr>
        <w:pStyle w:val="ListParagraph"/>
        <w:ind w:left="360"/>
        <w:rPr>
          <w:lang w:val="en-US"/>
        </w:rPr>
      </w:pPr>
    </w:p>
    <w:p w:rsidR="00750658" w:rsidRPr="001E2579" w:rsidRDefault="00750658" w:rsidP="00750658">
      <w:pPr>
        <w:pStyle w:val="ListParagraph"/>
        <w:ind w:left="360"/>
      </w:pPr>
      <w:r>
        <w:rPr>
          <w:lang w:val="en-US"/>
        </w:rPr>
        <w:t>Folder Config/MapLayerFiles</w:t>
      </w:r>
    </w:p>
    <w:p w:rsidR="00750658" w:rsidRDefault="009B414D" w:rsidP="001E2579">
      <w:pPr>
        <w:pStyle w:val="ListParagraph"/>
        <w:keepLines/>
        <w:ind w:left="714" w:hanging="357"/>
        <w:rPr>
          <w:lang w:val="en-US"/>
        </w:rPr>
      </w:pPr>
      <w:r>
        <w:rPr>
          <w:lang w:val="en-US"/>
        </w:rPr>
        <w:lastRenderedPageBreak/>
        <w:t xml:space="preserve">Ad. 1. </w:t>
      </w:r>
      <w:r>
        <w:rPr>
          <w:lang w:val="en-US"/>
        </w:rPr>
        <w:tab/>
      </w:r>
      <w:r w:rsidR="00750658">
        <w:rPr>
          <w:lang w:val="en-US"/>
        </w:rPr>
        <w:t>Update ROWS_Locations.csv</w:t>
      </w:r>
    </w:p>
    <w:p w:rsidR="00750658" w:rsidRPr="00CD0ADF" w:rsidRDefault="00750658" w:rsidP="00CD0ADF">
      <w:pPr>
        <w:pStyle w:val="ListParagraph"/>
        <w:ind w:left="360"/>
      </w:pPr>
    </w:p>
    <w:p w:rsidR="00750658" w:rsidRPr="001E2579" w:rsidRDefault="00750658" w:rsidP="00750658">
      <w:pPr>
        <w:pStyle w:val="ListParagraph"/>
        <w:ind w:left="360"/>
      </w:pPr>
      <w:r>
        <w:rPr>
          <w:lang w:val="en-US"/>
        </w:rPr>
        <w:t>Folder Config/RegionConfigFiles/DataEntry</w:t>
      </w:r>
    </w:p>
    <w:p w:rsidR="00750658" w:rsidRDefault="000E2AAC" w:rsidP="00750658">
      <w:pPr>
        <w:pStyle w:val="ListParagraph"/>
        <w:keepLines/>
        <w:ind w:left="714" w:hanging="357"/>
        <w:rPr>
          <w:lang w:val="en-US"/>
        </w:rPr>
      </w:pPr>
      <w:r w:rsidRPr="001E2579">
        <w:t>Ad 2:</w:t>
      </w:r>
      <w:r w:rsidR="00706798" w:rsidRPr="001E2579">
        <w:tab/>
      </w:r>
      <w:r w:rsidR="00750658">
        <w:rPr>
          <w:lang w:val="en-US"/>
        </w:rPr>
        <w:t xml:space="preserve">Copy file LocationSets_de.xml </w:t>
      </w:r>
      <w:r w:rsidR="00750658" w:rsidRPr="00750658">
        <w:rPr>
          <w:lang w:val="en-US"/>
        </w:rPr>
        <w:sym w:font="Wingdings" w:char="F0E0"/>
      </w:r>
      <w:r w:rsidR="00750658">
        <w:rPr>
          <w:lang w:val="en-US"/>
        </w:rPr>
        <w:t xml:space="preserve"> LocationSets_Dartmouth.xml</w:t>
      </w:r>
    </w:p>
    <w:p w:rsidR="00750658" w:rsidRDefault="00750658" w:rsidP="00750658">
      <w:pPr>
        <w:pStyle w:val="ListParagraph"/>
        <w:keepLines/>
        <w:ind w:left="1080"/>
      </w:pPr>
      <w:r>
        <w:t>Open file LocationSets_Dartmouth.xml in XMLSpy</w:t>
      </w:r>
    </w:p>
    <w:p w:rsidR="00750658" w:rsidRDefault="00CD0ADF" w:rsidP="00750658">
      <w:pPr>
        <w:pStyle w:val="ListParagraph"/>
        <w:keepLines/>
        <w:numPr>
          <w:ilvl w:val="0"/>
          <w:numId w:val="9"/>
        </w:numPr>
      </w:pPr>
      <w:r>
        <w:t xml:space="preserve">(Ctrl+H) </w:t>
      </w:r>
      <w:r w:rsidR="00750658">
        <w:t>Search and replace all (case sensitive</w:t>
      </w:r>
      <w:r w:rsidR="00F4107F">
        <w:t>, including dot</w:t>
      </w:r>
      <w:r w:rsidR="00750658">
        <w:t xml:space="preserve">) 'de.' </w:t>
      </w:r>
      <w:r w:rsidR="00750658">
        <w:sym w:font="Wingdings" w:char="F0E0"/>
      </w:r>
      <w:r w:rsidR="00750658">
        <w:t xml:space="preserve"> 'Dartmouth.'</w:t>
      </w:r>
    </w:p>
    <w:p w:rsidR="00750658" w:rsidRDefault="00CD0ADF" w:rsidP="00750658">
      <w:pPr>
        <w:pStyle w:val="ListParagraph"/>
        <w:keepLines/>
        <w:numPr>
          <w:ilvl w:val="0"/>
          <w:numId w:val="9"/>
        </w:numPr>
      </w:pPr>
      <w:r>
        <w:t xml:space="preserve">(Ctrl+H)  </w:t>
      </w:r>
      <w:r w:rsidR="00750658">
        <w:t xml:space="preserve">Search and replace all (case sensitive) 'de2MDBC_OPS.' </w:t>
      </w:r>
      <w:r w:rsidR="00750658">
        <w:sym w:font="Wingdings" w:char="F0E0"/>
      </w:r>
      <w:r w:rsidR="00750658">
        <w:t xml:space="preserve"> 'Dartmouth2MDBC_OPS.'</w:t>
      </w:r>
    </w:p>
    <w:p w:rsidR="00750658" w:rsidRDefault="00750658" w:rsidP="00750658">
      <w:pPr>
        <w:pStyle w:val="ListParagraph"/>
        <w:keepLines/>
        <w:numPr>
          <w:ilvl w:val="0"/>
          <w:numId w:val="9"/>
        </w:numPr>
      </w:pPr>
      <w:r>
        <w:t xml:space="preserve">Your data entry group may have </w:t>
      </w:r>
      <w:r w:rsidR="00CD0ADF">
        <w:t xml:space="preserve">less </w:t>
      </w:r>
      <w:r>
        <w:t xml:space="preserve">parameters than Menindee. </w:t>
      </w:r>
      <w:r w:rsidR="00CD0ADF">
        <w:t xml:space="preserve">Select the full block </w:t>
      </w:r>
      <w:r w:rsidR="0093064D">
        <w:t xml:space="preserve">for this parameter </w:t>
      </w:r>
      <w:r w:rsidR="00CD0ADF">
        <w:t xml:space="preserve">to </w:t>
      </w:r>
      <w:r>
        <w:t xml:space="preserve">comment </w:t>
      </w:r>
      <w:r w:rsidR="00CD0ADF">
        <w:t xml:space="preserve">(Ctrl+K) </w:t>
      </w:r>
      <w:r w:rsidR="00497F68">
        <w:t xml:space="preserve">when a particular parameter is </w:t>
      </w:r>
      <w:r>
        <w:t xml:space="preserve">not available for this data entry group, </w:t>
      </w:r>
      <w:r w:rsidR="00497F68">
        <w:t>while it is available</w:t>
      </w:r>
      <w:r>
        <w:t xml:space="preserve"> for Menindee</w:t>
      </w:r>
    </w:p>
    <w:p w:rsidR="00CD0ADF" w:rsidRDefault="00CD0ADF" w:rsidP="00CD0ADF">
      <w:pPr>
        <w:pStyle w:val="ListParagraph"/>
        <w:ind w:left="360"/>
      </w:pPr>
    </w:p>
    <w:p w:rsidR="00CD0ADF" w:rsidRDefault="00CD0ADF" w:rsidP="00CD0ADF">
      <w:pPr>
        <w:pStyle w:val="ListParagraph"/>
        <w:ind w:left="360"/>
      </w:pPr>
      <w:r>
        <w:t xml:space="preserve">Select </w:t>
      </w:r>
      <w:r w:rsidR="00F4107F">
        <w:t xml:space="preserve">the block </w:t>
      </w:r>
      <w:r>
        <w:t>in Grid View</w:t>
      </w:r>
    </w:p>
    <w:p w:rsidR="00CD0ADF" w:rsidRDefault="00CD0ADF" w:rsidP="00CD0ADF">
      <w:pPr>
        <w:pStyle w:val="ListParagraph"/>
        <w:ind w:left="360"/>
      </w:pPr>
      <w:r>
        <w:rPr>
          <w:noProof/>
        </w:rPr>
        <w:drawing>
          <wp:inline distT="0" distB="0" distL="0" distR="0" wp14:anchorId="0156A12E" wp14:editId="7BB797B1">
            <wp:extent cx="5731510" cy="107811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F" w:rsidRDefault="00CD0ADF" w:rsidP="00CD0ADF">
      <w:pPr>
        <w:pStyle w:val="ListParagraph"/>
        <w:ind w:left="360"/>
      </w:pPr>
    </w:p>
    <w:p w:rsidR="00CD0ADF" w:rsidRDefault="00CD0ADF" w:rsidP="00CD0ADF">
      <w:pPr>
        <w:pStyle w:val="ListParagraph"/>
        <w:ind w:left="360"/>
      </w:pPr>
      <w:r>
        <w:t>Go to Text View (Alt+V+T)</w:t>
      </w:r>
    </w:p>
    <w:p w:rsidR="00CD0ADF" w:rsidRDefault="00CD0ADF" w:rsidP="00CD0ADF">
      <w:pPr>
        <w:pStyle w:val="ListParagraph"/>
        <w:keepLines/>
      </w:pPr>
      <w:r>
        <w:rPr>
          <w:noProof/>
        </w:rPr>
        <w:drawing>
          <wp:inline distT="0" distB="0" distL="0" distR="0" wp14:anchorId="7F3DFD5D" wp14:editId="63E9DCA3">
            <wp:extent cx="50673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F" w:rsidRDefault="00CD0ADF" w:rsidP="00CD0ADF">
      <w:pPr>
        <w:pStyle w:val="ListParagraph"/>
        <w:ind w:left="360"/>
      </w:pPr>
      <w:r>
        <w:t>Comment (Ctrl +K)</w:t>
      </w:r>
    </w:p>
    <w:p w:rsidR="00CD0ADF" w:rsidRDefault="00CD0ADF" w:rsidP="00CD0ADF">
      <w:pPr>
        <w:pStyle w:val="ListParagraph"/>
        <w:keepLines/>
      </w:pPr>
      <w:r>
        <w:rPr>
          <w:noProof/>
        </w:rPr>
        <w:drawing>
          <wp:inline distT="0" distB="0" distL="0" distR="0" wp14:anchorId="31D8FFF2" wp14:editId="5B2409A0">
            <wp:extent cx="47910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F" w:rsidRDefault="00CD0ADF" w:rsidP="00CD0ADF">
      <w:pPr>
        <w:pStyle w:val="ListParagraph"/>
        <w:ind w:left="360"/>
      </w:pPr>
      <w:r>
        <w:t>Back to grid view (Alt+V+G)</w:t>
      </w:r>
    </w:p>
    <w:p w:rsidR="00CD0ADF" w:rsidRDefault="00CD0ADF" w:rsidP="00CD0ADF">
      <w:pPr>
        <w:pStyle w:val="ListParagraph"/>
        <w:ind w:left="360"/>
      </w:pPr>
    </w:p>
    <w:p w:rsidR="00497F68" w:rsidRDefault="00497F68" w:rsidP="00497F68">
      <w:pPr>
        <w:pStyle w:val="ListParagraph"/>
        <w:keepLines/>
        <w:numPr>
          <w:ilvl w:val="0"/>
          <w:numId w:val="9"/>
        </w:numPr>
      </w:pPr>
      <w:r>
        <w:t>Your data entry group may have more parameters than Menindee. Select the full block for this parameter to uncomment (Ctrl+K) when a particular parameter is (not) available for this data entry group, but not for Menindee</w:t>
      </w:r>
    </w:p>
    <w:p w:rsidR="00497F68" w:rsidRDefault="00497F68" w:rsidP="00497F68">
      <w:pPr>
        <w:pStyle w:val="ListParagraph"/>
        <w:ind w:left="360"/>
      </w:pPr>
    </w:p>
    <w:p w:rsidR="00497F68" w:rsidRDefault="00497F68" w:rsidP="00497F68">
      <w:pPr>
        <w:pStyle w:val="ListParagraph"/>
        <w:ind w:left="360"/>
      </w:pPr>
      <w:r>
        <w:t>Select the block in Grid View</w:t>
      </w:r>
    </w:p>
    <w:p w:rsidR="00497F68" w:rsidRDefault="00497F68" w:rsidP="00497F6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DB85288" wp14:editId="1342FEA8">
            <wp:extent cx="5731510" cy="1078114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8" w:rsidRDefault="00497F68" w:rsidP="00497F68">
      <w:pPr>
        <w:pStyle w:val="ListParagraph"/>
        <w:ind w:left="360"/>
      </w:pPr>
    </w:p>
    <w:p w:rsidR="00497F68" w:rsidRDefault="00497F68" w:rsidP="00497F68">
      <w:pPr>
        <w:pStyle w:val="ListParagraph"/>
        <w:ind w:left="360"/>
      </w:pPr>
      <w:r>
        <w:t>Go to Text View (Alt+V+T)</w:t>
      </w:r>
    </w:p>
    <w:p w:rsidR="00497F68" w:rsidRDefault="00497F68" w:rsidP="00497F68">
      <w:pPr>
        <w:pStyle w:val="ListParagraph"/>
        <w:keepLines/>
      </w:pPr>
      <w:r>
        <w:rPr>
          <w:noProof/>
        </w:rPr>
        <w:drawing>
          <wp:inline distT="0" distB="0" distL="0" distR="0" wp14:anchorId="0C301EF1" wp14:editId="2D1FC7F6">
            <wp:extent cx="5067300" cy="1552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8" w:rsidRDefault="00497F68" w:rsidP="00497F68">
      <w:pPr>
        <w:pStyle w:val="ListParagraph"/>
        <w:ind w:left="360"/>
      </w:pPr>
      <w:r>
        <w:t>Comment (Ctrl +K)</w:t>
      </w:r>
    </w:p>
    <w:p w:rsidR="00497F68" w:rsidRDefault="00497F68" w:rsidP="00497F68">
      <w:pPr>
        <w:pStyle w:val="ListParagraph"/>
        <w:keepLines/>
      </w:pPr>
      <w:r>
        <w:rPr>
          <w:noProof/>
        </w:rPr>
        <w:drawing>
          <wp:inline distT="0" distB="0" distL="0" distR="0" wp14:anchorId="3746FBFD" wp14:editId="393DE7A9">
            <wp:extent cx="479107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8" w:rsidRDefault="00497F68" w:rsidP="00497F68">
      <w:pPr>
        <w:pStyle w:val="ListParagraph"/>
        <w:ind w:left="360"/>
      </w:pPr>
      <w:r>
        <w:t>Back to grid view (Alt+V+G)</w:t>
      </w:r>
    </w:p>
    <w:p w:rsidR="00497F68" w:rsidRDefault="00497F68" w:rsidP="00CD0ADF">
      <w:pPr>
        <w:pStyle w:val="ListParagraph"/>
        <w:ind w:left="360"/>
      </w:pPr>
    </w:p>
    <w:p w:rsidR="00497F68" w:rsidRDefault="00497F68" w:rsidP="00CD0ADF">
      <w:pPr>
        <w:pStyle w:val="ListParagraph"/>
        <w:ind w:left="360"/>
      </w:pPr>
    </w:p>
    <w:p w:rsidR="0093064D" w:rsidRPr="001E2579" w:rsidRDefault="0093064D" w:rsidP="0093064D">
      <w:pPr>
        <w:pStyle w:val="ListParagraph"/>
        <w:ind w:left="360"/>
      </w:pPr>
      <w:r>
        <w:rPr>
          <w:lang w:val="en-US"/>
        </w:rPr>
        <w:t>Folder Config/RegionConfigFiles/DataEntry</w:t>
      </w:r>
    </w:p>
    <w:p w:rsidR="0093064D" w:rsidRDefault="0093064D" w:rsidP="0093064D">
      <w:pPr>
        <w:pStyle w:val="ListParagraph"/>
        <w:keepLines/>
        <w:ind w:left="714" w:hanging="357"/>
      </w:pPr>
      <w:r>
        <w:t>Ad 3</w:t>
      </w:r>
      <w:r w:rsidRPr="001E2579">
        <w:t>:</w:t>
      </w:r>
      <w:r w:rsidRPr="001E2579">
        <w:tab/>
      </w:r>
      <w:r>
        <w:t>Open file Filters_DataEntry.xml in XMLSpy</w:t>
      </w:r>
    </w:p>
    <w:p w:rsidR="0093064D" w:rsidRDefault="0093064D" w:rsidP="0093064D">
      <w:pPr>
        <w:pStyle w:val="ListParagraph"/>
        <w:keepLines/>
        <w:ind w:left="1071" w:hanging="357"/>
      </w:pPr>
      <w:r>
        <w:t>Go to Grid Mode (Alt+V+G)</w:t>
      </w:r>
    </w:p>
    <w:p w:rsidR="0093064D" w:rsidRDefault="0093064D" w:rsidP="0093064D">
      <w:pPr>
        <w:pStyle w:val="ListParagraph"/>
        <w:keepLines/>
        <w:numPr>
          <w:ilvl w:val="0"/>
          <w:numId w:val="10"/>
        </w:numPr>
      </w:pPr>
      <w:r>
        <w:t>Copy filter Menindee_DataEntry and paste after this section. Select the filter just copied and replace within this selection: Menindee--&gt;Dartmouth</w:t>
      </w:r>
    </w:p>
    <w:p w:rsidR="008E43DC" w:rsidRDefault="008E43DC" w:rsidP="008E43DC">
      <w:pPr>
        <w:pStyle w:val="ListParagraph"/>
      </w:pPr>
    </w:p>
    <w:p w:rsidR="008E43DC" w:rsidRDefault="008E43DC" w:rsidP="008E43DC">
      <w:pPr>
        <w:pStyle w:val="ListParagraph"/>
      </w:pPr>
      <w:r>
        <w:rPr>
          <w:noProof/>
        </w:rPr>
        <w:drawing>
          <wp:inline distT="0" distB="0" distL="0" distR="0" wp14:anchorId="171406F6" wp14:editId="765BD4A5">
            <wp:extent cx="5731510" cy="91361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DC" w:rsidRDefault="008E43DC" w:rsidP="008E43DC">
      <w:pPr>
        <w:pStyle w:val="ListParagraph"/>
      </w:pPr>
    </w:p>
    <w:p w:rsidR="008E43DC" w:rsidRDefault="008E43DC" w:rsidP="008E43DC">
      <w:pPr>
        <w:pStyle w:val="ListParagraph"/>
      </w:pPr>
      <w:r>
        <w:rPr>
          <w:noProof/>
        </w:rPr>
        <w:drawing>
          <wp:inline distT="0" distB="0" distL="0" distR="0" wp14:anchorId="7EDAC0B1" wp14:editId="291F3F50">
            <wp:extent cx="5731510" cy="12063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DC" w:rsidRDefault="008E43DC" w:rsidP="008E43DC">
      <w:pPr>
        <w:pStyle w:val="ListParagraph"/>
      </w:pPr>
    </w:p>
    <w:p w:rsidR="0093064D" w:rsidRDefault="0093064D" w:rsidP="0093064D">
      <w:pPr>
        <w:pStyle w:val="ListParagraph"/>
        <w:keepLines/>
      </w:pPr>
      <w:r>
        <w:t xml:space="preserve">For each Parameter in the </w:t>
      </w:r>
      <w:r w:rsidR="008E43DC">
        <w:t>data entry group</w:t>
      </w:r>
    </w:p>
    <w:p w:rsidR="0093064D" w:rsidRDefault="0093064D" w:rsidP="0093064D">
      <w:pPr>
        <w:pStyle w:val="ListParagraph"/>
        <w:keepLines/>
        <w:numPr>
          <w:ilvl w:val="0"/>
          <w:numId w:val="10"/>
        </w:numPr>
      </w:pPr>
      <w:r>
        <w:t>Copy filter Menindee_DataEntry_&lt;par&gt; and paste. Select the filter just copied and replace within this selection: Menindee--&gt;Dartmouth</w:t>
      </w:r>
    </w:p>
    <w:p w:rsidR="008E43DC" w:rsidRDefault="008E43DC" w:rsidP="008E43DC">
      <w:pPr>
        <w:pStyle w:val="ListParagraph"/>
      </w:pPr>
      <w:r>
        <w:rPr>
          <w:noProof/>
        </w:rPr>
        <w:drawing>
          <wp:inline distT="0" distB="0" distL="0" distR="0" wp14:anchorId="36E6AD14" wp14:editId="4A8AACC9">
            <wp:extent cx="5731510" cy="155963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DC" w:rsidRDefault="008E43DC" w:rsidP="008E43DC">
      <w:pPr>
        <w:pStyle w:val="ListParagraph"/>
      </w:pPr>
    </w:p>
    <w:p w:rsidR="008E43DC" w:rsidRDefault="008E43DC" w:rsidP="008E43DC">
      <w:pPr>
        <w:pStyle w:val="ListParagraph"/>
        <w:keepLines/>
      </w:pPr>
      <w:r>
        <w:rPr>
          <w:noProof/>
        </w:rPr>
        <w:drawing>
          <wp:inline distT="0" distB="0" distL="0" distR="0" wp14:anchorId="727DE21C" wp14:editId="62584435">
            <wp:extent cx="5731510" cy="2904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4D" w:rsidRDefault="0093064D" w:rsidP="0093064D">
      <w:pPr>
        <w:pStyle w:val="ListParagraph"/>
        <w:keepLines/>
        <w:numPr>
          <w:ilvl w:val="0"/>
          <w:numId w:val="10"/>
        </w:numPr>
      </w:pPr>
      <w:r>
        <w:t xml:space="preserve">Your data entry group may have less parameters than Menindee. Select the full block for this parameter to comment (Ctrl+K) when a particular parameter is not available for this data entry group, but </w:t>
      </w:r>
      <w:r w:rsidR="008E43DC">
        <w:t>is avail</w:t>
      </w:r>
      <w:r w:rsidR="00F4107F">
        <w:t>a</w:t>
      </w:r>
      <w:r w:rsidR="008E43DC">
        <w:t>ble</w:t>
      </w:r>
      <w:r>
        <w:t xml:space="preserve"> for Menindee</w:t>
      </w:r>
    </w:p>
    <w:p w:rsidR="008E43DC" w:rsidRDefault="008E43DC" w:rsidP="0093064D">
      <w:pPr>
        <w:pStyle w:val="ListParagraph"/>
        <w:keepLines/>
        <w:numPr>
          <w:ilvl w:val="0"/>
          <w:numId w:val="10"/>
        </w:numPr>
      </w:pPr>
      <w:r>
        <w:t>Your data entry group may have more parameters than Menindee. Copy filter Dartmouth_DataEntry_EVAP and paste. Within this new filter replace 'EVAP' by the new parameter</w:t>
      </w:r>
      <w:r w:rsidR="002328ED">
        <w:t>. Make sure you use an entry as defined</w:t>
      </w:r>
      <w:r>
        <w:t xml:space="preserve"> in the list of timeSeriesSets </w:t>
      </w:r>
      <w:r w:rsidR="002328ED">
        <w:t xml:space="preserve">at the top of the file </w:t>
      </w:r>
      <w:r w:rsidR="00F4107F">
        <w:t xml:space="preserve">(see </w:t>
      </w:r>
      <w:r w:rsidR="002328ED">
        <w:t>3</w:t>
      </w:r>
      <w:r w:rsidR="002328ED" w:rsidRPr="002328ED">
        <w:rPr>
          <w:vertAlign w:val="superscript"/>
        </w:rPr>
        <w:t>rd</w:t>
      </w:r>
      <w:r w:rsidR="002328ED">
        <w:t xml:space="preserve"> screenshot</w:t>
      </w:r>
      <w:r w:rsidR="00F4107F">
        <w:t>)</w:t>
      </w:r>
      <w:r>
        <w:t>.</w:t>
      </w:r>
    </w:p>
    <w:p w:rsidR="0093064D" w:rsidRDefault="0093064D" w:rsidP="00CD0ADF">
      <w:pPr>
        <w:pStyle w:val="ListParagraph"/>
        <w:ind w:left="360"/>
      </w:pPr>
    </w:p>
    <w:p w:rsidR="00497F68" w:rsidRDefault="00497F68" w:rsidP="00CD0ADF">
      <w:pPr>
        <w:pStyle w:val="ListParagraph"/>
        <w:ind w:left="360"/>
      </w:pPr>
      <w:r>
        <w:rPr>
          <w:noProof/>
        </w:rPr>
        <w:drawing>
          <wp:inline distT="0" distB="0" distL="0" distR="0" wp14:anchorId="4DF04863" wp14:editId="6254C55B">
            <wp:extent cx="5731510" cy="1972962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8" w:rsidRDefault="00497F68" w:rsidP="00CD0AD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97A87A" wp14:editId="3E45608C">
            <wp:extent cx="5731510" cy="225402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68" w:rsidRDefault="00497F68" w:rsidP="00CD0ADF">
      <w:pPr>
        <w:pStyle w:val="ListParagraph"/>
        <w:ind w:left="360"/>
      </w:pPr>
    </w:p>
    <w:p w:rsidR="008E43DC" w:rsidRDefault="008E43DC" w:rsidP="00CD0ADF">
      <w:pPr>
        <w:pStyle w:val="ListParagraph"/>
        <w:ind w:left="360"/>
      </w:pPr>
      <w:r>
        <w:rPr>
          <w:noProof/>
        </w:rPr>
        <w:drawing>
          <wp:inline distT="0" distB="0" distL="0" distR="0" wp14:anchorId="0D5A11EB" wp14:editId="442AD3C2">
            <wp:extent cx="3971925" cy="419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DC" w:rsidRDefault="008E43DC" w:rsidP="00CD0ADF">
      <w:pPr>
        <w:pStyle w:val="ListParagraph"/>
        <w:ind w:left="360"/>
      </w:pPr>
    </w:p>
    <w:p w:rsidR="008E43DC" w:rsidRPr="001E2579" w:rsidRDefault="008E43DC" w:rsidP="008E43DC">
      <w:pPr>
        <w:pStyle w:val="ListParagraph"/>
        <w:ind w:left="360"/>
      </w:pPr>
      <w:r>
        <w:rPr>
          <w:lang w:val="en-US"/>
        </w:rPr>
        <w:t>Folder Config/RegionConfigFiles/DataEntry</w:t>
      </w:r>
    </w:p>
    <w:p w:rsidR="008E43DC" w:rsidRDefault="008E43DC" w:rsidP="008E43DC">
      <w:pPr>
        <w:pStyle w:val="ListParagraph"/>
        <w:keepLines/>
        <w:ind w:left="714" w:hanging="357"/>
        <w:rPr>
          <w:lang w:val="en-US"/>
        </w:rPr>
      </w:pPr>
      <w:r w:rsidRPr="001E2579">
        <w:t xml:space="preserve">Ad </w:t>
      </w:r>
      <w:r>
        <w:t>4</w:t>
      </w:r>
      <w:r w:rsidRPr="001E2579">
        <w:t>:</w:t>
      </w:r>
      <w:r w:rsidRPr="001E2579">
        <w:tab/>
      </w:r>
      <w:r>
        <w:rPr>
          <w:lang w:val="en-US"/>
        </w:rPr>
        <w:t xml:space="preserve">Copy file TopologyGroup_Menindee.xml </w:t>
      </w:r>
      <w:r w:rsidRPr="00750658">
        <w:rPr>
          <w:lang w:val="en-US"/>
        </w:rPr>
        <w:sym w:font="Wingdings" w:char="F0E0"/>
      </w:r>
      <w:r>
        <w:rPr>
          <w:lang w:val="en-US"/>
        </w:rPr>
        <w:t xml:space="preserve"> TopologyGroup_Dartmouth.xml</w:t>
      </w:r>
    </w:p>
    <w:p w:rsidR="008E43DC" w:rsidRDefault="008E43DC" w:rsidP="008E43DC">
      <w:pPr>
        <w:pStyle w:val="ListParagraph"/>
        <w:keepLines/>
        <w:ind w:left="1080"/>
      </w:pPr>
      <w:r>
        <w:t>Open file TopologyGroup_Dartmouth.xml in XMLSpy</w:t>
      </w:r>
    </w:p>
    <w:p w:rsidR="008E43DC" w:rsidRDefault="008E43DC" w:rsidP="008E43DC">
      <w:pPr>
        <w:pStyle w:val="ListParagraph"/>
        <w:keepLines/>
        <w:numPr>
          <w:ilvl w:val="0"/>
          <w:numId w:val="11"/>
        </w:numPr>
      </w:pPr>
      <w:r>
        <w:t xml:space="preserve">(Ctrl+H) Search and replace all (case sensitive) 'Menindee' </w:t>
      </w:r>
      <w:r>
        <w:sym w:font="Wingdings" w:char="F0E0"/>
      </w:r>
      <w:r>
        <w:t xml:space="preserve"> 'Dartmouth'</w:t>
      </w:r>
    </w:p>
    <w:p w:rsidR="008E43DC" w:rsidRDefault="008E43DC" w:rsidP="00CD0ADF">
      <w:pPr>
        <w:pStyle w:val="ListParagraph"/>
        <w:ind w:left="360"/>
      </w:pPr>
    </w:p>
    <w:p w:rsidR="008E43DC" w:rsidRPr="001E2579" w:rsidRDefault="008E43DC" w:rsidP="008E43DC">
      <w:pPr>
        <w:pStyle w:val="ListParagraph"/>
        <w:ind w:left="360"/>
      </w:pPr>
      <w:r>
        <w:rPr>
          <w:lang w:val="en-US"/>
        </w:rPr>
        <w:t>Folder Config/RegionConfigFiles</w:t>
      </w:r>
    </w:p>
    <w:p w:rsidR="008E43DC" w:rsidRDefault="008E43DC" w:rsidP="008E43DC">
      <w:pPr>
        <w:pStyle w:val="ListParagraph"/>
        <w:keepLines/>
        <w:ind w:left="714" w:hanging="357"/>
      </w:pPr>
      <w:r w:rsidRPr="001E2579">
        <w:t xml:space="preserve">Ad </w:t>
      </w:r>
      <w:r w:rsidR="008D632B">
        <w:t>5</w:t>
      </w:r>
      <w:r w:rsidRPr="001E2579">
        <w:t>:</w:t>
      </w:r>
      <w:r w:rsidRPr="001E2579">
        <w:tab/>
      </w:r>
      <w:r>
        <w:t>Open file Topology.xml in XMLSpy</w:t>
      </w:r>
    </w:p>
    <w:p w:rsidR="008D632B" w:rsidRDefault="008D632B" w:rsidP="008D632B">
      <w:pPr>
        <w:pStyle w:val="ListParagraph"/>
        <w:keepLines/>
        <w:numPr>
          <w:ilvl w:val="0"/>
          <w:numId w:val="12"/>
        </w:numPr>
      </w:pPr>
      <w:r>
        <w:t>Unfold in Grid View. Copy GroupId Menindee_OPO and paste.</w:t>
      </w:r>
    </w:p>
    <w:p w:rsidR="008E43DC" w:rsidRDefault="008D632B" w:rsidP="008D632B">
      <w:pPr>
        <w:pStyle w:val="ListParagraph"/>
        <w:keepLines/>
        <w:numPr>
          <w:ilvl w:val="0"/>
          <w:numId w:val="12"/>
        </w:numPr>
      </w:pPr>
      <w:r>
        <w:t>Update the groupId to Dartmouth_OPO</w:t>
      </w:r>
    </w:p>
    <w:p w:rsidR="008E43DC" w:rsidRDefault="008E43DC" w:rsidP="00CD0ADF">
      <w:pPr>
        <w:pStyle w:val="ListParagraph"/>
        <w:ind w:left="360"/>
      </w:pPr>
    </w:p>
    <w:p w:rsidR="008E43DC" w:rsidRDefault="008E43DC" w:rsidP="00CD0AD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DEE184C" wp14:editId="0226D948">
            <wp:extent cx="333375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DC" w:rsidRDefault="008E43DC" w:rsidP="00CD0ADF">
      <w:pPr>
        <w:pStyle w:val="ListParagraph"/>
        <w:ind w:left="360"/>
      </w:pPr>
    </w:p>
    <w:p w:rsidR="008D632B" w:rsidRPr="001E2579" w:rsidRDefault="008D632B" w:rsidP="008D632B">
      <w:pPr>
        <w:pStyle w:val="ListParagraph"/>
        <w:ind w:left="360"/>
      </w:pPr>
      <w:r>
        <w:rPr>
          <w:lang w:val="en-US"/>
        </w:rPr>
        <w:t>Folder Config/SystemConfigFiles</w:t>
      </w:r>
    </w:p>
    <w:p w:rsidR="008D632B" w:rsidRDefault="008D632B" w:rsidP="008D632B">
      <w:pPr>
        <w:pStyle w:val="ListParagraph"/>
        <w:keepLines/>
        <w:ind w:left="714" w:hanging="357"/>
      </w:pPr>
      <w:r>
        <w:t>Ad 6</w:t>
      </w:r>
      <w:r w:rsidRPr="001E2579">
        <w:t>:</w:t>
      </w:r>
      <w:r w:rsidRPr="001E2579">
        <w:tab/>
      </w:r>
      <w:r>
        <w:t>Open file DisplayGroups_opoDataEntry.xml in XMLSpy</w:t>
      </w:r>
    </w:p>
    <w:p w:rsidR="008D632B" w:rsidRDefault="008D632B" w:rsidP="008D632B">
      <w:pPr>
        <w:pStyle w:val="ListParagraph"/>
        <w:keepLines/>
        <w:ind w:left="1071" w:hanging="357"/>
      </w:pPr>
      <w:r>
        <w:t>Go to Grid Mode (Alt+V+G)</w:t>
      </w:r>
    </w:p>
    <w:p w:rsidR="008D632B" w:rsidRDefault="008D632B" w:rsidP="008D632B">
      <w:pPr>
        <w:pStyle w:val="ListParagraph"/>
        <w:keepLines/>
        <w:numPr>
          <w:ilvl w:val="0"/>
          <w:numId w:val="13"/>
        </w:numPr>
      </w:pPr>
      <w:r>
        <w:t xml:space="preserve">Copy displaygroup Menindee_OPO and paste after this section. Select the display group just copied and search and replace (ctrl+H) </w:t>
      </w:r>
      <w:r w:rsidRPr="008D632B">
        <w:rPr>
          <w:b/>
        </w:rPr>
        <w:t>within this selection</w:t>
      </w:r>
      <w:r>
        <w:rPr>
          <w:b/>
        </w:rPr>
        <w:t xml:space="preserve"> only</w:t>
      </w:r>
      <w:r>
        <w:t>: Menindee--&gt;Dartmouth</w:t>
      </w:r>
    </w:p>
    <w:p w:rsidR="00411E68" w:rsidRDefault="00411E68" w:rsidP="008D632B">
      <w:pPr>
        <w:pStyle w:val="ListParagraph"/>
        <w:keepLines/>
        <w:numPr>
          <w:ilvl w:val="0"/>
          <w:numId w:val="13"/>
        </w:numPr>
      </w:pPr>
      <w:r>
        <w:t>Remove any display groups which do not exist for this location</w:t>
      </w:r>
      <w:bookmarkStart w:id="0" w:name="_GoBack"/>
      <w:bookmarkEnd w:id="0"/>
    </w:p>
    <w:p w:rsidR="008D632B" w:rsidRDefault="008D632B" w:rsidP="00CD0ADF">
      <w:pPr>
        <w:pStyle w:val="ListParagraph"/>
        <w:ind w:left="360"/>
      </w:pPr>
    </w:p>
    <w:p w:rsidR="008D632B" w:rsidRDefault="008D632B" w:rsidP="00CD0ADF">
      <w:pPr>
        <w:pStyle w:val="ListParagraph"/>
        <w:ind w:left="360"/>
      </w:pPr>
      <w:r>
        <w:rPr>
          <w:noProof/>
        </w:rPr>
        <w:drawing>
          <wp:inline distT="0" distB="0" distL="0" distR="0" wp14:anchorId="7BBE4EE6" wp14:editId="6263AE04">
            <wp:extent cx="45720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2B" w:rsidRDefault="008D632B" w:rsidP="00CD0ADF">
      <w:pPr>
        <w:pStyle w:val="ListParagraph"/>
        <w:ind w:left="360"/>
      </w:pPr>
    </w:p>
    <w:p w:rsidR="008D632B" w:rsidRDefault="008D632B" w:rsidP="00CD0A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3200255</wp:posOffset>
                </wp:positionV>
                <wp:extent cx="1643605" cy="405114"/>
                <wp:effectExtent l="0" t="0" r="13970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4051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15.05pt;margin-top:252pt;width:129.4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D65604" wp14:editId="7216A473">
            <wp:extent cx="514350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32B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B15E4"/>
    <w:rsid w:val="00411E68"/>
    <w:rsid w:val="004565F6"/>
    <w:rsid w:val="00497F68"/>
    <w:rsid w:val="004D7B87"/>
    <w:rsid w:val="00535E9B"/>
    <w:rsid w:val="005879F1"/>
    <w:rsid w:val="0059738C"/>
    <w:rsid w:val="005A7EED"/>
    <w:rsid w:val="005D0B38"/>
    <w:rsid w:val="005D24B1"/>
    <w:rsid w:val="005F2007"/>
    <w:rsid w:val="006A1040"/>
    <w:rsid w:val="00706798"/>
    <w:rsid w:val="00750658"/>
    <w:rsid w:val="0078280E"/>
    <w:rsid w:val="00786556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646CC"/>
    <w:rsid w:val="00A76E74"/>
    <w:rsid w:val="00AF09E6"/>
    <w:rsid w:val="00B3500C"/>
    <w:rsid w:val="00B768BD"/>
    <w:rsid w:val="00C62BE7"/>
    <w:rsid w:val="00CD0ADF"/>
    <w:rsid w:val="00D11B60"/>
    <w:rsid w:val="00D2298C"/>
    <w:rsid w:val="00D52D82"/>
    <w:rsid w:val="00D765B9"/>
    <w:rsid w:val="00D919F8"/>
    <w:rsid w:val="00DB7947"/>
    <w:rsid w:val="00DD1040"/>
    <w:rsid w:val="00E22417"/>
    <w:rsid w:val="00E54ADD"/>
    <w:rsid w:val="00EA53EF"/>
    <w:rsid w:val="00F4107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081C1-3D2E-4E7A-9DAF-8D2C10E5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De Kleermaeker</dc:creator>
  <cp:lastModifiedBy>Alex Minett</cp:lastModifiedBy>
  <cp:revision>22</cp:revision>
  <cp:lastPrinted>2015-02-21T03:43:00Z</cp:lastPrinted>
  <dcterms:created xsi:type="dcterms:W3CDTF">2015-02-24T10:30:00Z</dcterms:created>
  <dcterms:modified xsi:type="dcterms:W3CDTF">2015-06-25T02:23:00Z</dcterms:modified>
</cp:coreProperties>
</file>