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49"/>
        <w:gridCol w:w="7291"/>
      </w:tblGrid>
      <w:tr w:rsidR="00F77329" w14:paraId="55D0E2FC" w14:textId="77777777" w:rsidTr="00F77329">
        <w:tc>
          <w:tcPr>
            <w:tcW w:w="1349" w:type="dxa"/>
          </w:tcPr>
          <w:p w14:paraId="55D0E2FA" w14:textId="77777777" w:rsidR="00F77329" w:rsidRDefault="00F77329">
            <w:bookmarkStart w:id="0" w:name="_Hlk30498340"/>
            <w:bookmarkEnd w:id="0"/>
            <w:r>
              <w:t>How to</w:t>
            </w:r>
          </w:p>
        </w:tc>
        <w:tc>
          <w:tcPr>
            <w:tcW w:w="7291" w:type="dxa"/>
          </w:tcPr>
          <w:p w14:paraId="55D0E2FB" w14:textId="73299AB9" w:rsidR="00F77329" w:rsidRDefault="00750E0C">
            <w:r>
              <w:t xml:space="preserve">Description of </w:t>
            </w:r>
            <w:r w:rsidR="00450A1B">
              <w:t>the RTC-Tools models</w:t>
            </w:r>
          </w:p>
        </w:tc>
      </w:tr>
      <w:tr w:rsidR="00F77329" w14:paraId="55D0E2FF" w14:textId="77777777" w:rsidTr="00F77329">
        <w:tc>
          <w:tcPr>
            <w:tcW w:w="1349" w:type="dxa"/>
          </w:tcPr>
          <w:p w14:paraId="55D0E2FD" w14:textId="77777777" w:rsidR="00F77329" w:rsidRDefault="00F77329">
            <w:r>
              <w:t>Description</w:t>
            </w:r>
          </w:p>
        </w:tc>
        <w:tc>
          <w:tcPr>
            <w:tcW w:w="7291" w:type="dxa"/>
          </w:tcPr>
          <w:p w14:paraId="55D0E2FE" w14:textId="77777777" w:rsidR="00F77329" w:rsidRDefault="00F77329">
            <w:r>
              <w:t>Step by step description of how to perform a specific task in ROWS.</w:t>
            </w:r>
          </w:p>
        </w:tc>
      </w:tr>
      <w:tr w:rsidR="00F77329" w14:paraId="55D0E303" w14:textId="77777777" w:rsidTr="00F77329">
        <w:tc>
          <w:tcPr>
            <w:tcW w:w="1349" w:type="dxa"/>
          </w:tcPr>
          <w:p w14:paraId="55D0E300" w14:textId="77777777" w:rsidR="00F77329" w:rsidRDefault="00F77329">
            <w:r>
              <w:t>Comments</w:t>
            </w:r>
          </w:p>
        </w:tc>
        <w:tc>
          <w:tcPr>
            <w:tcW w:w="7291" w:type="dxa"/>
          </w:tcPr>
          <w:p w14:paraId="55D0E301" w14:textId="77777777" w:rsidR="00D52D82" w:rsidRDefault="00D52D82" w:rsidP="00F77329">
            <w:r>
              <w:t xml:space="preserve">The </w:t>
            </w:r>
            <w:r>
              <w:rPr>
                <w:i/>
              </w:rPr>
              <w:t>italic</w:t>
            </w:r>
            <w:r>
              <w:t xml:space="preserve"> phrases correspond to the red markings in the screenshots.</w:t>
            </w:r>
          </w:p>
          <w:p w14:paraId="55D0E302" w14:textId="77777777" w:rsidR="00F77329" w:rsidRDefault="00F77329" w:rsidP="00F77329">
            <w:r>
              <w:t>Please be aware that the screenshots may deviate slightly from the application</w:t>
            </w:r>
          </w:p>
        </w:tc>
      </w:tr>
      <w:tr w:rsidR="00F77329" w14:paraId="55D0E306" w14:textId="77777777" w:rsidTr="00F77329">
        <w:tc>
          <w:tcPr>
            <w:tcW w:w="1349" w:type="dxa"/>
          </w:tcPr>
          <w:p w14:paraId="55D0E304" w14:textId="77777777" w:rsidR="00F77329" w:rsidRDefault="00F77329">
            <w:r>
              <w:t>version</w:t>
            </w:r>
          </w:p>
        </w:tc>
        <w:tc>
          <w:tcPr>
            <w:tcW w:w="7291" w:type="dxa"/>
          </w:tcPr>
          <w:p w14:paraId="55D0E305" w14:textId="0C44CC1E" w:rsidR="00F77329" w:rsidRDefault="00450A1B">
            <w:r>
              <w:t>2018</w:t>
            </w:r>
            <w:r w:rsidR="00F77329">
              <w:t>-02</w:t>
            </w:r>
          </w:p>
        </w:tc>
      </w:tr>
    </w:tbl>
    <w:p w14:paraId="2FB2821A" w14:textId="297E7EC1" w:rsidR="00F337F4" w:rsidRDefault="007E51BB" w:rsidP="00070D38">
      <w:pPr>
        <w:spacing w:after="80"/>
      </w:pPr>
      <w:r w:rsidRPr="007E51BB">
        <w:rPr>
          <w:noProof/>
        </w:rPr>
        <w:drawing>
          <wp:anchor distT="0" distB="0" distL="114300" distR="114300" simplePos="0" relativeHeight="251693056" behindDoc="1" locked="0" layoutInCell="1" allowOverlap="1" wp14:anchorId="07A3F718" wp14:editId="13731595">
            <wp:simplePos x="0" y="0"/>
            <wp:positionH relativeFrom="column">
              <wp:posOffset>4121785</wp:posOffset>
            </wp:positionH>
            <wp:positionV relativeFrom="paragraph">
              <wp:posOffset>-1754505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51BB">
        <w:rPr>
          <w:noProof/>
        </w:rPr>
        <w:drawing>
          <wp:anchor distT="0" distB="0" distL="114300" distR="114300" simplePos="0" relativeHeight="251657216" behindDoc="1" locked="0" layoutInCell="1" allowOverlap="1" wp14:anchorId="61334EBF" wp14:editId="6DD8A556">
            <wp:simplePos x="0" y="0"/>
            <wp:positionH relativeFrom="column">
              <wp:posOffset>5615654</wp:posOffset>
            </wp:positionH>
            <wp:positionV relativeFrom="paragraph">
              <wp:posOffset>-659229</wp:posOffset>
            </wp:positionV>
            <wp:extent cx="797560" cy="781050"/>
            <wp:effectExtent l="0" t="0" r="2540"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97560"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922">
        <w:br/>
      </w:r>
      <w:r w:rsidR="00F337F4">
        <w:t xml:space="preserve">Note: </w:t>
      </w:r>
      <w:r w:rsidR="008C1DFE">
        <w:t xml:space="preserve">A </w:t>
      </w:r>
      <w:r w:rsidR="00750E0C">
        <w:t xml:space="preserve">description of how to run </w:t>
      </w:r>
      <w:r w:rsidR="00752922">
        <w:t xml:space="preserve">the model can be found in a separate </w:t>
      </w:r>
      <w:r w:rsidR="008C1DFE">
        <w:t>HowTo.</w:t>
      </w:r>
    </w:p>
    <w:p w14:paraId="78230C1F" w14:textId="77777777" w:rsidR="00750E0C" w:rsidRDefault="00750E0C" w:rsidP="00265E0E">
      <w:pPr>
        <w:spacing w:after="80"/>
        <w:rPr>
          <w:lang w:val="en-US"/>
        </w:rPr>
      </w:pPr>
    </w:p>
    <w:p w14:paraId="5BEB56EB" w14:textId="57BFE78E" w:rsidR="00265E0E" w:rsidRDefault="00265E0E" w:rsidP="00265E0E">
      <w:pPr>
        <w:spacing w:after="80"/>
        <w:rPr>
          <w:lang w:val="en-US"/>
        </w:rPr>
      </w:pPr>
      <w:r>
        <w:rPr>
          <w:lang w:val="en-US"/>
        </w:rPr>
        <w:t>The RTC-Tools model for Hume Dam routes the inflow from the upstream URBS model into a release. Two calculation modes are available: a simulation mode and optimization mode.</w:t>
      </w:r>
    </w:p>
    <w:p w14:paraId="6E725520" w14:textId="14083965" w:rsidR="00265E0E" w:rsidRDefault="00265E0E" w:rsidP="00265E0E">
      <w:pPr>
        <w:spacing w:after="80"/>
        <w:rPr>
          <w:lang w:val="en-US"/>
        </w:rPr>
      </w:pPr>
      <w:r>
        <w:rPr>
          <w:lang w:val="en-US"/>
        </w:rPr>
        <w:t xml:space="preserve">The simulation model requires a reservoir inflow time series and a reservoir release time series. Given those series, it computes the resulting reservoir volume and water level, and it computes how much will be released through the turbine, the bottom outlets and the spillway. </w:t>
      </w:r>
    </w:p>
    <w:p w14:paraId="3338B213" w14:textId="465950BC" w:rsidR="00265E0E" w:rsidRDefault="00265E0E" w:rsidP="00265E0E">
      <w:pPr>
        <w:spacing w:after="80"/>
        <w:rPr>
          <w:lang w:val="en-US"/>
        </w:rPr>
      </w:pPr>
      <w:r>
        <w:rPr>
          <w:lang w:val="en-US"/>
        </w:rPr>
        <w:t>The optimization model works slightly different as it tries to achieve multiple goals as prioritized and specified by the user. The following options can be selected and given a priority to attain.</w:t>
      </w:r>
    </w:p>
    <w:p w14:paraId="211449B6" w14:textId="0CDD6326" w:rsidR="00265E0E" w:rsidRDefault="00265E0E" w:rsidP="00265E0E">
      <w:pPr>
        <w:numPr>
          <w:ilvl w:val="0"/>
          <w:numId w:val="5"/>
        </w:numPr>
        <w:spacing w:after="0"/>
        <w:ind w:left="714" w:hanging="357"/>
        <w:rPr>
          <w:lang w:val="en-US"/>
        </w:rPr>
      </w:pPr>
      <w:r>
        <w:rPr>
          <w:lang w:val="en-US"/>
        </w:rPr>
        <w:t xml:space="preserve">Use Surcharge Target Water level (fixed at: </w:t>
      </w:r>
      <w:r w:rsidRPr="00736F09">
        <w:rPr>
          <w:lang w:val="en-US"/>
        </w:rPr>
        <w:t>192.25</w:t>
      </w:r>
      <w:r>
        <w:rPr>
          <w:lang w:val="en-US"/>
        </w:rPr>
        <w:t>m+MSL)</w:t>
      </w:r>
    </w:p>
    <w:p w14:paraId="225C978C" w14:textId="7626D4A6" w:rsidR="00265E0E" w:rsidRDefault="00265E0E" w:rsidP="00265E0E">
      <w:pPr>
        <w:numPr>
          <w:ilvl w:val="0"/>
          <w:numId w:val="5"/>
        </w:numPr>
        <w:spacing w:after="0"/>
        <w:ind w:left="714" w:hanging="357"/>
        <w:rPr>
          <w:lang w:val="en-US"/>
        </w:rPr>
      </w:pPr>
      <w:r>
        <w:rPr>
          <w:lang w:val="en-US"/>
        </w:rPr>
        <w:t>Use Release scenario target (the release timeseries specified)</w:t>
      </w:r>
    </w:p>
    <w:p w14:paraId="552E93D3" w14:textId="2FAC8D96" w:rsidR="00265E0E" w:rsidRDefault="00265E0E" w:rsidP="00265E0E">
      <w:pPr>
        <w:numPr>
          <w:ilvl w:val="0"/>
          <w:numId w:val="5"/>
        </w:numPr>
        <w:spacing w:after="0"/>
        <w:ind w:left="714" w:hanging="357"/>
        <w:rPr>
          <w:lang w:val="en-US"/>
        </w:rPr>
      </w:pPr>
      <w:r>
        <w:rPr>
          <w:lang w:val="en-US"/>
        </w:rPr>
        <w:t>Use Downstream flow target (at Doctor’s Point)</w:t>
      </w:r>
    </w:p>
    <w:p w14:paraId="76E9E7CE" w14:textId="4BE957BF" w:rsidR="00265E0E" w:rsidRDefault="00265E0E" w:rsidP="00265E0E">
      <w:pPr>
        <w:numPr>
          <w:ilvl w:val="0"/>
          <w:numId w:val="5"/>
        </w:numPr>
        <w:spacing w:after="0"/>
        <w:ind w:left="714" w:hanging="357"/>
        <w:rPr>
          <w:lang w:val="en-US"/>
        </w:rPr>
      </w:pPr>
      <w:r>
        <w:rPr>
          <w:lang w:val="en-US"/>
        </w:rPr>
        <w:t>Minimize Spill</w:t>
      </w:r>
    </w:p>
    <w:p w14:paraId="066EC818" w14:textId="6E7F88CE" w:rsidR="00265E0E" w:rsidRDefault="00265E0E" w:rsidP="00265E0E">
      <w:pPr>
        <w:numPr>
          <w:ilvl w:val="0"/>
          <w:numId w:val="5"/>
        </w:numPr>
        <w:spacing w:after="0"/>
        <w:ind w:left="714" w:hanging="357"/>
        <w:rPr>
          <w:lang w:val="en-US"/>
        </w:rPr>
      </w:pPr>
      <w:r>
        <w:rPr>
          <w:lang w:val="en-US"/>
        </w:rPr>
        <w:t>Minimize Release</w:t>
      </w:r>
    </w:p>
    <w:p w14:paraId="62FEF6BE" w14:textId="6B1CC3E0" w:rsidR="00265E0E" w:rsidRDefault="00265E0E" w:rsidP="00265E0E">
      <w:pPr>
        <w:spacing w:after="80"/>
        <w:rPr>
          <w:lang w:val="en-US"/>
        </w:rPr>
      </w:pPr>
      <w:r>
        <w:rPr>
          <w:lang w:val="en-US"/>
        </w:rPr>
        <w:t>When selecting a release target, the timeseries needs to be specified. Whether this release target is met, depends amongst others on the priority of the release target versus other targets.</w:t>
      </w:r>
      <w:bookmarkStart w:id="1" w:name="_GoBack"/>
      <w:bookmarkEnd w:id="1"/>
    </w:p>
    <w:sectPr w:rsidR="00265E0E" w:rsidSect="00F77329">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98513" w14:textId="77777777" w:rsidR="00A46934" w:rsidRDefault="00A46934" w:rsidP="00B256B0">
      <w:pPr>
        <w:spacing w:after="0" w:line="240" w:lineRule="auto"/>
      </w:pPr>
      <w:r>
        <w:separator/>
      </w:r>
    </w:p>
  </w:endnote>
  <w:endnote w:type="continuationSeparator" w:id="0">
    <w:p w14:paraId="5016926F" w14:textId="77777777" w:rsidR="00A46934" w:rsidRDefault="00A46934" w:rsidP="00B2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CBD44" w14:textId="77777777" w:rsidR="00A46934" w:rsidRDefault="00A46934" w:rsidP="00B256B0">
      <w:pPr>
        <w:spacing w:after="0" w:line="240" w:lineRule="auto"/>
      </w:pPr>
      <w:r>
        <w:separator/>
      </w:r>
    </w:p>
  </w:footnote>
  <w:footnote w:type="continuationSeparator" w:id="0">
    <w:p w14:paraId="439CA1BB" w14:textId="77777777" w:rsidR="00A46934" w:rsidRDefault="00A46934" w:rsidP="00B25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5EC6"/>
    <w:multiLevelType w:val="hybridMultilevel"/>
    <w:tmpl w:val="4E8A7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003D58"/>
    <w:multiLevelType w:val="hybridMultilevel"/>
    <w:tmpl w:val="3326A4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207D7D"/>
    <w:multiLevelType w:val="hybridMultilevel"/>
    <w:tmpl w:val="E05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97F96"/>
    <w:multiLevelType w:val="hybridMultilevel"/>
    <w:tmpl w:val="2F0AD930"/>
    <w:lvl w:ilvl="0" w:tplc="E9C612D0">
      <w:numFmt w:val="bullet"/>
      <w:lvlText w:val="•"/>
      <w:lvlJc w:val="left"/>
      <w:pPr>
        <w:ind w:left="1080" w:hanging="72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AE1355"/>
    <w:multiLevelType w:val="hybridMultilevel"/>
    <w:tmpl w:val="91806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8A4E73"/>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2D69CD"/>
    <w:multiLevelType w:val="hybridMultilevel"/>
    <w:tmpl w:val="4A70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074BF"/>
    <w:multiLevelType w:val="hybridMultilevel"/>
    <w:tmpl w:val="18D04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7E2DC8"/>
    <w:multiLevelType w:val="hybridMultilevel"/>
    <w:tmpl w:val="381603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2919FA"/>
    <w:multiLevelType w:val="hybridMultilevel"/>
    <w:tmpl w:val="7620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3D7BE7"/>
    <w:multiLevelType w:val="hybridMultilevel"/>
    <w:tmpl w:val="5B64A4A2"/>
    <w:lvl w:ilvl="0" w:tplc="E9C612D0">
      <w:numFmt w:val="bullet"/>
      <w:lvlText w:val="•"/>
      <w:lvlJc w:val="left"/>
      <w:pPr>
        <w:ind w:left="1080" w:hanging="72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12"/>
  </w:num>
  <w:num w:numId="5">
    <w:abstractNumId w:val="7"/>
  </w:num>
  <w:num w:numId="6">
    <w:abstractNumId w:val="3"/>
  </w:num>
  <w:num w:numId="7">
    <w:abstractNumId w:val="0"/>
  </w:num>
  <w:num w:numId="8">
    <w:abstractNumId w:val="8"/>
  </w:num>
  <w:num w:numId="9">
    <w:abstractNumId w:val="1"/>
  </w:num>
  <w:num w:numId="10">
    <w:abstractNumId w:val="10"/>
  </w:num>
  <w:num w:numId="11">
    <w:abstractNumId w:val="6"/>
  </w:num>
  <w:num w:numId="12">
    <w:abstractNumId w:val="5"/>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329"/>
    <w:rsid w:val="000049FC"/>
    <w:rsid w:val="00013877"/>
    <w:rsid w:val="0001528E"/>
    <w:rsid w:val="0003268C"/>
    <w:rsid w:val="00070D38"/>
    <w:rsid w:val="00083F8F"/>
    <w:rsid w:val="00086A4D"/>
    <w:rsid w:val="000B7D35"/>
    <w:rsid w:val="000D5609"/>
    <w:rsid w:val="00114B6D"/>
    <w:rsid w:val="001615E8"/>
    <w:rsid w:val="00163E91"/>
    <w:rsid w:val="0016461A"/>
    <w:rsid w:val="00165F08"/>
    <w:rsid w:val="001E63A2"/>
    <w:rsid w:val="0021381B"/>
    <w:rsid w:val="00262BF7"/>
    <w:rsid w:val="00265E0E"/>
    <w:rsid w:val="00276977"/>
    <w:rsid w:val="002B67E5"/>
    <w:rsid w:val="002B7D69"/>
    <w:rsid w:val="002C25E8"/>
    <w:rsid w:val="002C7670"/>
    <w:rsid w:val="002E0B51"/>
    <w:rsid w:val="00322936"/>
    <w:rsid w:val="003522C5"/>
    <w:rsid w:val="003B15E4"/>
    <w:rsid w:val="003E2497"/>
    <w:rsid w:val="00450A1B"/>
    <w:rsid w:val="00484542"/>
    <w:rsid w:val="00484DB8"/>
    <w:rsid w:val="005277FE"/>
    <w:rsid w:val="00563C94"/>
    <w:rsid w:val="005879F1"/>
    <w:rsid w:val="00592CB7"/>
    <w:rsid w:val="005C383C"/>
    <w:rsid w:val="005D0B38"/>
    <w:rsid w:val="005D24B1"/>
    <w:rsid w:val="005D408C"/>
    <w:rsid w:val="005D7D4C"/>
    <w:rsid w:val="005F5957"/>
    <w:rsid w:val="00612E9C"/>
    <w:rsid w:val="006A1040"/>
    <w:rsid w:val="006C034C"/>
    <w:rsid w:val="006F2CFA"/>
    <w:rsid w:val="006F699C"/>
    <w:rsid w:val="00705A66"/>
    <w:rsid w:val="0073011D"/>
    <w:rsid w:val="007344A5"/>
    <w:rsid w:val="00736F09"/>
    <w:rsid w:val="00750E0C"/>
    <w:rsid w:val="00752922"/>
    <w:rsid w:val="0075314A"/>
    <w:rsid w:val="007C273E"/>
    <w:rsid w:val="007E51BB"/>
    <w:rsid w:val="007E558A"/>
    <w:rsid w:val="00817E59"/>
    <w:rsid w:val="008365AB"/>
    <w:rsid w:val="00840F0F"/>
    <w:rsid w:val="0088349A"/>
    <w:rsid w:val="008A137B"/>
    <w:rsid w:val="008C1DFE"/>
    <w:rsid w:val="008D1D38"/>
    <w:rsid w:val="009044CB"/>
    <w:rsid w:val="0091705B"/>
    <w:rsid w:val="00960A64"/>
    <w:rsid w:val="00984238"/>
    <w:rsid w:val="009A7517"/>
    <w:rsid w:val="009B5E0D"/>
    <w:rsid w:val="009C0826"/>
    <w:rsid w:val="009E4F88"/>
    <w:rsid w:val="009E60B1"/>
    <w:rsid w:val="00A00B2B"/>
    <w:rsid w:val="00A13C68"/>
    <w:rsid w:val="00A20DF6"/>
    <w:rsid w:val="00A22C9E"/>
    <w:rsid w:val="00A46934"/>
    <w:rsid w:val="00A625C4"/>
    <w:rsid w:val="00A95D8A"/>
    <w:rsid w:val="00AB3819"/>
    <w:rsid w:val="00AE6077"/>
    <w:rsid w:val="00B04721"/>
    <w:rsid w:val="00B20656"/>
    <w:rsid w:val="00B256B0"/>
    <w:rsid w:val="00B33631"/>
    <w:rsid w:val="00B46289"/>
    <w:rsid w:val="00C05D68"/>
    <w:rsid w:val="00CA2786"/>
    <w:rsid w:val="00CA4F3C"/>
    <w:rsid w:val="00CB20A7"/>
    <w:rsid w:val="00D041F1"/>
    <w:rsid w:val="00D101DC"/>
    <w:rsid w:val="00D11B60"/>
    <w:rsid w:val="00D21B0A"/>
    <w:rsid w:val="00D2298C"/>
    <w:rsid w:val="00D52D82"/>
    <w:rsid w:val="00D765B9"/>
    <w:rsid w:val="00D904DE"/>
    <w:rsid w:val="00DA51F0"/>
    <w:rsid w:val="00DF041E"/>
    <w:rsid w:val="00E017B9"/>
    <w:rsid w:val="00E039FD"/>
    <w:rsid w:val="00E400DC"/>
    <w:rsid w:val="00E44E35"/>
    <w:rsid w:val="00E744F2"/>
    <w:rsid w:val="00E81031"/>
    <w:rsid w:val="00E813E7"/>
    <w:rsid w:val="00EE2432"/>
    <w:rsid w:val="00EE7D08"/>
    <w:rsid w:val="00EF5781"/>
    <w:rsid w:val="00EF57A0"/>
    <w:rsid w:val="00F26394"/>
    <w:rsid w:val="00F337F4"/>
    <w:rsid w:val="00F50837"/>
    <w:rsid w:val="00F77329"/>
    <w:rsid w:val="00F81F81"/>
    <w:rsid w:val="00FA1C64"/>
    <w:rsid w:val="00FD2E67"/>
    <w:rsid w:val="00FD49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0E2FA"/>
  <w15:docId w15:val="{5439CFCF-064D-415F-80D1-07FD97A0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08"/>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528E"/>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A2786"/>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2786"/>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2786"/>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A2786"/>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A2786"/>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A278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78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0049FC"/>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0049FC"/>
    <w:rPr>
      <w:rFonts w:ascii="Arial" w:eastAsia="Times New Roman" w:hAnsi="Arial" w:cs="Arial"/>
      <w:bCs/>
      <w:i/>
      <w:sz w:val="17"/>
      <w:szCs w:val="20"/>
      <w:lang w:eastAsia="en-US"/>
    </w:rPr>
  </w:style>
  <w:style w:type="character" w:styleId="Strong">
    <w:name w:val="Strong"/>
    <w:basedOn w:val="DefaultParagraphFont"/>
    <w:uiPriority w:val="22"/>
    <w:qFormat/>
    <w:rsid w:val="0073011D"/>
    <w:rPr>
      <w:b/>
      <w:bCs/>
    </w:rPr>
  </w:style>
  <w:style w:type="character" w:customStyle="1" w:styleId="Heading1Char">
    <w:name w:val="Heading 1 Char"/>
    <w:basedOn w:val="DefaultParagraphFont"/>
    <w:link w:val="Heading1"/>
    <w:uiPriority w:val="9"/>
    <w:rsid w:val="00165F08"/>
    <w:rPr>
      <w:rFonts w:asciiTheme="majorHAnsi" w:eastAsiaTheme="majorEastAsia" w:hAnsiTheme="majorHAnsi" w:cstheme="majorBidi"/>
      <w:color w:val="365F91" w:themeColor="accent1" w:themeShade="BF"/>
      <w:sz w:val="32"/>
      <w:szCs w:val="32"/>
    </w:rPr>
  </w:style>
  <w:style w:type="table" w:styleId="PlainTable1">
    <w:name w:val="Plain Table 1"/>
    <w:basedOn w:val="TableNormal"/>
    <w:uiPriority w:val="41"/>
    <w:rsid w:val="0001528E"/>
    <w:pPr>
      <w:spacing w:after="0" w:line="240" w:lineRule="auto"/>
    </w:pPr>
    <w:rPr>
      <w:rFonts w:eastAsiaTheme="minorHAnsi"/>
      <w:lang w:val="nl-NL"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1528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A278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A278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A2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A278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A278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A27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786"/>
    <w:rPr>
      <w:rFonts w:asciiTheme="majorHAnsi" w:eastAsiaTheme="majorEastAsia" w:hAnsiTheme="majorHAnsi" w:cstheme="majorBidi"/>
      <w:i/>
      <w:iCs/>
      <w:color w:val="272727" w:themeColor="text1" w:themeTint="D8"/>
      <w:sz w:val="21"/>
      <w:szCs w:val="21"/>
    </w:rPr>
  </w:style>
  <w:style w:type="paragraph" w:customStyle="1" w:styleId="Figure">
    <w:name w:val="Figure"/>
    <w:basedOn w:val="Normal"/>
    <w:qFormat/>
    <w:rsid w:val="00013877"/>
    <w:pPr>
      <w:spacing w:before="120" w:after="120"/>
      <w:jc w:val="cente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 De Kleermaeker</dc:creator>
  <cp:lastModifiedBy>Simone De Kleermaeker</cp:lastModifiedBy>
  <cp:revision>5</cp:revision>
  <cp:lastPrinted>2015-02-23T07:18:00Z</cp:lastPrinted>
  <dcterms:created xsi:type="dcterms:W3CDTF">2020-01-22T02:24:00Z</dcterms:created>
  <dcterms:modified xsi:type="dcterms:W3CDTF">2020-01-22T02:33:00Z</dcterms:modified>
</cp:coreProperties>
</file>