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426142" w:rsidP="00BE5B1F">
            <w:pPr>
              <w:tabs>
                <w:tab w:val="left" w:pos="2625"/>
              </w:tabs>
            </w:pPr>
            <w:r>
              <w:t xml:space="preserve">Evaporation on Storage </w:t>
            </w:r>
            <w:r w:rsidR="003125C6">
              <w:t>for weekly report</w:t>
            </w:r>
          </w:p>
        </w:tc>
      </w:tr>
      <w:tr w:rsidR="00840715" w:rsidTr="00F77329">
        <w:tc>
          <w:tcPr>
            <w:tcW w:w="1349" w:type="dxa"/>
          </w:tcPr>
          <w:p w:rsidR="00840715" w:rsidRDefault="00840715" w:rsidP="00840715">
            <w:r>
              <w:t>Description</w:t>
            </w:r>
          </w:p>
        </w:tc>
        <w:tc>
          <w:tcPr>
            <w:tcW w:w="7291" w:type="dxa"/>
          </w:tcPr>
          <w:p w:rsidR="00840715" w:rsidRDefault="009A2B66" w:rsidP="00840715">
            <w:r>
              <w:rPr>
                <w:noProof/>
              </w:rPr>
              <w:t xml:space="preserve">How to </w:t>
            </w:r>
            <w:r w:rsidR="003125C6">
              <w:rPr>
                <w:noProof/>
              </w:rPr>
              <w:t>data entry</w:t>
            </w:r>
          </w:p>
        </w:tc>
      </w:tr>
      <w:tr w:rsidR="006B698D" w:rsidTr="00F77329">
        <w:tc>
          <w:tcPr>
            <w:tcW w:w="1349" w:type="dxa"/>
          </w:tcPr>
          <w:p w:rsidR="006B698D" w:rsidRDefault="006B698D" w:rsidP="006B698D">
            <w:bookmarkStart w:id="0" w:name="_GoBack" w:colFirst="0" w:colLast="0"/>
            <w:r>
              <w:t>Comments</w:t>
            </w:r>
          </w:p>
        </w:tc>
        <w:tc>
          <w:tcPr>
            <w:tcW w:w="7291" w:type="dxa"/>
          </w:tcPr>
          <w:p w:rsidR="006B698D" w:rsidRDefault="006B698D" w:rsidP="006B698D">
            <w:r>
              <w:t>“quotes”  refer to the screenshots, which may deviate from the application</w:t>
            </w:r>
          </w:p>
        </w:tc>
      </w:tr>
      <w:bookmarkEnd w:id="0"/>
      <w:tr w:rsidR="006B698D" w:rsidTr="00F77329">
        <w:tc>
          <w:tcPr>
            <w:tcW w:w="1349" w:type="dxa"/>
          </w:tcPr>
          <w:p w:rsidR="006B698D" w:rsidRDefault="006B698D" w:rsidP="006B698D">
            <w:r>
              <w:t>version</w:t>
            </w:r>
          </w:p>
        </w:tc>
        <w:tc>
          <w:tcPr>
            <w:tcW w:w="7291" w:type="dxa"/>
          </w:tcPr>
          <w:p w:rsidR="006B698D" w:rsidRDefault="006B698D" w:rsidP="006B698D">
            <w:r>
              <w:t>2018-02</w:t>
            </w:r>
          </w:p>
        </w:tc>
      </w:tr>
    </w:tbl>
    <w:p w:rsidR="00426142" w:rsidRDefault="00057257" w:rsidP="00426142">
      <w:pPr>
        <w:rPr>
          <w:kern w:val="22"/>
        </w:rPr>
      </w:pPr>
      <w:r w:rsidRPr="00057257">
        <w:rPr>
          <w:rFonts w:eastAsia="Times New Roman" w:cs="Arial"/>
          <w:color w:val="000000"/>
        </w:rPr>
        <w:drawing>
          <wp:anchor distT="0" distB="0" distL="114300" distR="114300" simplePos="0" relativeHeight="251659264" behindDoc="1" locked="0" layoutInCell="1" allowOverlap="1" wp14:anchorId="4361D896" wp14:editId="1BBEC31E">
            <wp:simplePos x="0" y="0"/>
            <wp:positionH relativeFrom="column">
              <wp:posOffset>5676265</wp:posOffset>
            </wp:positionH>
            <wp:positionV relativeFrom="paragraph">
              <wp:posOffset>-1455420</wp:posOffset>
            </wp:positionV>
            <wp:extent cx="797560" cy="781050"/>
            <wp:effectExtent l="0" t="0" r="2540"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97560"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7257">
        <w:rPr>
          <w:rFonts w:eastAsia="Times New Roman" w:cs="Arial"/>
          <w:color w:val="000000"/>
        </w:rPr>
        <w:drawing>
          <wp:anchor distT="0" distB="0" distL="114300" distR="114300" simplePos="0" relativeHeight="251660288" behindDoc="0" locked="0" layoutInCell="1" allowOverlap="1" wp14:anchorId="1C13DC10" wp14:editId="40EE1852">
            <wp:simplePos x="0" y="0"/>
            <wp:positionH relativeFrom="column">
              <wp:posOffset>3948545</wp:posOffset>
            </wp:positionH>
            <wp:positionV relativeFrom="paragraph">
              <wp:posOffset>-1373447</wp:posOffset>
            </wp:positionV>
            <wp:extent cx="1576070" cy="313690"/>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6070" cy="31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974A61">
        <w:rPr>
          <w:rFonts w:eastAsia="Times New Roman" w:cs="Arial"/>
          <w:color w:val="000000"/>
        </w:rPr>
        <w:br/>
      </w:r>
      <w:r w:rsidR="00426142">
        <w:rPr>
          <w:kern w:val="22"/>
        </w:rPr>
        <w:t>Once a month, the weekly report also includes information on Evaporation on Storage. This information is derived automatically from observed data and configured PAN evaporation factors.</w:t>
      </w:r>
    </w:p>
    <w:p w:rsidR="00363811" w:rsidRDefault="00426142" w:rsidP="00426142">
      <w:pPr>
        <w:pStyle w:val="ListParagraph"/>
        <w:numPr>
          <w:ilvl w:val="0"/>
          <w:numId w:val="19"/>
        </w:numPr>
        <w:spacing w:after="0"/>
        <w:rPr>
          <w:kern w:val="22"/>
        </w:rPr>
      </w:pPr>
      <w:r>
        <w:rPr>
          <w:kern w:val="22"/>
        </w:rPr>
        <w:t>Run the task Workflows &gt; Reporting &gt; Export monthly input</w:t>
      </w:r>
    </w:p>
    <w:p w:rsidR="000C7183" w:rsidRDefault="000C7183" w:rsidP="000C7183">
      <w:pPr>
        <w:pStyle w:val="ListParagraph"/>
        <w:numPr>
          <w:ilvl w:val="1"/>
          <w:numId w:val="19"/>
        </w:numPr>
        <w:spacing w:after="0"/>
        <w:rPr>
          <w:kern w:val="22"/>
        </w:rPr>
      </w:pPr>
      <w:r>
        <w:rPr>
          <w:kern w:val="22"/>
        </w:rPr>
        <w:t>The area of the 4 lakes that make up Menindee are added together in the LevelToArea module.</w:t>
      </w:r>
    </w:p>
    <w:p w:rsidR="000C7183" w:rsidRDefault="000C7183" w:rsidP="000C7183">
      <w:pPr>
        <w:pStyle w:val="ListParagraph"/>
        <w:numPr>
          <w:ilvl w:val="1"/>
          <w:numId w:val="19"/>
        </w:numPr>
        <w:spacing w:after="0"/>
        <w:rPr>
          <w:kern w:val="22"/>
        </w:rPr>
      </w:pPr>
      <w:r>
        <w:rPr>
          <w:kern w:val="22"/>
        </w:rPr>
        <w:t>The Evaporation of the -previous- month will be calculated and stored on the first day of the current month. So if you run the WF on 25 March, it will calculated the EVAP losses for February and store the data on 1 March.</w:t>
      </w:r>
    </w:p>
    <w:p w:rsidR="00363811" w:rsidRDefault="00363811" w:rsidP="00426142">
      <w:pPr>
        <w:pStyle w:val="ListParagraph"/>
        <w:numPr>
          <w:ilvl w:val="0"/>
          <w:numId w:val="19"/>
        </w:numPr>
        <w:spacing w:after="0"/>
        <w:rPr>
          <w:kern w:val="22"/>
        </w:rPr>
      </w:pPr>
      <w:r>
        <w:rPr>
          <w:kern w:val="22"/>
        </w:rPr>
        <w:t>Inspect the generated time series in the Plot Overview plots</w:t>
      </w:r>
    </w:p>
    <w:p w:rsidR="00363811" w:rsidRDefault="00363811" w:rsidP="00363811">
      <w:pPr>
        <w:pStyle w:val="ListParagraph"/>
        <w:numPr>
          <w:ilvl w:val="1"/>
          <w:numId w:val="19"/>
        </w:numPr>
        <w:spacing w:after="0"/>
        <w:rPr>
          <w:kern w:val="22"/>
        </w:rPr>
      </w:pPr>
      <w:r>
        <w:rPr>
          <w:kern w:val="22"/>
        </w:rPr>
        <w:t>If debugging is required, navigate to Data Viewer &gt; Debug_EVAP_loss</w:t>
      </w:r>
    </w:p>
    <w:p w:rsidR="00363811" w:rsidRDefault="00363811" w:rsidP="00363811">
      <w:pPr>
        <w:pStyle w:val="ListParagraph"/>
        <w:numPr>
          <w:ilvl w:val="1"/>
          <w:numId w:val="19"/>
        </w:numPr>
        <w:spacing w:after="0"/>
        <w:rPr>
          <w:kern w:val="22"/>
        </w:rPr>
      </w:pPr>
      <w:r>
        <w:rPr>
          <w:kern w:val="22"/>
        </w:rPr>
        <w:t xml:space="preserve">The used parameters (like PAN factor) are configured in </w:t>
      </w:r>
      <w:r w:rsidRPr="00426142">
        <w:rPr>
          <w:rFonts w:ascii="Arial" w:eastAsia="Times New Roman" w:hAnsi="Arial" w:cs="Arial"/>
          <w:sz w:val="20"/>
          <w:szCs w:val="20"/>
          <w:lang w:val="en-US" w:eastAsia="en-US"/>
        </w:rPr>
        <w:t>MapLayerFiles\attributes\ROWS_ewsource_evap_tables.csv</w:t>
      </w:r>
    </w:p>
    <w:p w:rsidR="00426142" w:rsidRDefault="00D1055C" w:rsidP="00426142">
      <w:pPr>
        <w:pStyle w:val="ListParagraph"/>
        <w:numPr>
          <w:ilvl w:val="0"/>
          <w:numId w:val="19"/>
        </w:numPr>
        <w:spacing w:after="0"/>
        <w:rPr>
          <w:kern w:val="22"/>
        </w:rPr>
      </w:pPr>
      <w:r>
        <w:rPr>
          <w:kern w:val="22"/>
        </w:rPr>
        <w:t>When the export task is run locally, you can i</w:t>
      </w:r>
      <w:r w:rsidR="00426142" w:rsidRPr="00426142">
        <w:rPr>
          <w:kern w:val="22"/>
        </w:rPr>
        <w:t xml:space="preserve">nspect the </w:t>
      </w:r>
      <w:r>
        <w:rPr>
          <w:kern w:val="22"/>
        </w:rPr>
        <w:t xml:space="preserve">generated </w:t>
      </w:r>
      <w:r w:rsidR="00426142" w:rsidRPr="00426142">
        <w:rPr>
          <w:kern w:val="22"/>
        </w:rPr>
        <w:t>report in the internal webviewer</w:t>
      </w:r>
    </w:p>
    <w:p w:rsidR="00D1055C" w:rsidRDefault="00D1055C" w:rsidP="00D1055C">
      <w:pPr>
        <w:spacing w:after="0"/>
        <w:rPr>
          <w:kern w:val="22"/>
        </w:rPr>
      </w:pPr>
    </w:p>
    <w:p w:rsidR="0044137C" w:rsidRPr="00D1055C" w:rsidRDefault="0044137C" w:rsidP="00D1055C">
      <w:pPr>
        <w:spacing w:after="0"/>
        <w:rPr>
          <w:kern w:val="22"/>
        </w:rPr>
      </w:pPr>
      <w:r w:rsidRPr="0044137C">
        <w:rPr>
          <w:noProof/>
          <w:kern w:val="22"/>
        </w:rPr>
        <w:drawing>
          <wp:inline distT="0" distB="0" distL="0" distR="0" wp14:anchorId="39D7E152" wp14:editId="7A464C08">
            <wp:extent cx="5731510" cy="31084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855"/>
                    <a:stretch/>
                  </pic:blipFill>
                  <pic:spPr bwMode="auto">
                    <a:xfrm>
                      <a:off x="0" y="0"/>
                      <a:ext cx="5731510" cy="3108455"/>
                    </a:xfrm>
                    <a:prstGeom prst="rect">
                      <a:avLst/>
                    </a:prstGeom>
                    <a:ln>
                      <a:noFill/>
                    </a:ln>
                    <a:extLst>
                      <a:ext uri="{53640926-AAD7-44D8-BBD7-CCE9431645EC}">
                        <a14:shadowObscured xmlns:a14="http://schemas.microsoft.com/office/drawing/2010/main"/>
                      </a:ext>
                    </a:extLst>
                  </pic:spPr>
                </pic:pic>
              </a:graphicData>
            </a:graphic>
          </wp:inline>
        </w:drawing>
      </w:r>
    </w:p>
    <w:sectPr w:rsidR="0044137C" w:rsidRPr="00D1055C" w:rsidSect="00F77329">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909" w:rsidRDefault="00DB0909" w:rsidP="00DE7685">
      <w:pPr>
        <w:spacing w:after="0" w:line="240" w:lineRule="auto"/>
      </w:pPr>
      <w:r>
        <w:separator/>
      </w:r>
    </w:p>
  </w:endnote>
  <w:endnote w:type="continuationSeparator" w:id="0">
    <w:p w:rsidR="00DB0909" w:rsidRDefault="00DB0909" w:rsidP="00DE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909" w:rsidRDefault="00DB0909" w:rsidP="00DE7685">
      <w:pPr>
        <w:spacing w:after="0" w:line="240" w:lineRule="auto"/>
      </w:pPr>
      <w:r>
        <w:separator/>
      </w:r>
    </w:p>
  </w:footnote>
  <w:footnote w:type="continuationSeparator" w:id="0">
    <w:p w:rsidR="00DB0909" w:rsidRDefault="00DB0909" w:rsidP="00DE7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3.9pt;height:13.9pt;visibility:visible;mso-wrap-style:square" o:bullet="t">
        <v:imagedata r:id="rId1" o:title=""/>
      </v:shape>
    </w:pict>
  </w:numPicBullet>
  <w:abstractNum w:abstractNumId="0" w15:restartNumberingAfterBreak="0">
    <w:nsid w:val="18C04526"/>
    <w:multiLevelType w:val="hybridMultilevel"/>
    <w:tmpl w:val="F020A93E"/>
    <w:lvl w:ilvl="0" w:tplc="150AA2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E79AC"/>
    <w:multiLevelType w:val="hybridMultilevel"/>
    <w:tmpl w:val="1DAC98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B6382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5" w15:restartNumberingAfterBreak="0">
    <w:nsid w:val="2DCF16C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5EF2BF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6F55CE2"/>
    <w:multiLevelType w:val="hybridMultilevel"/>
    <w:tmpl w:val="1242AF7C"/>
    <w:lvl w:ilvl="0" w:tplc="0409000F">
      <w:start w:val="1"/>
      <w:numFmt w:val="decimal"/>
      <w:lvlText w:val="%1."/>
      <w:lvlJc w:val="left"/>
      <w:pPr>
        <w:ind w:left="761" w:hanging="360"/>
      </w:pPr>
    </w:lvl>
    <w:lvl w:ilvl="1" w:tplc="04090019">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8" w15:restartNumberingAfterBreak="0">
    <w:nsid w:val="48A067EC"/>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4B6EA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08302E"/>
    <w:multiLevelType w:val="hybridMultilevel"/>
    <w:tmpl w:val="1A42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82894"/>
    <w:multiLevelType w:val="hybridMultilevel"/>
    <w:tmpl w:val="0000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0D77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FC3157"/>
    <w:multiLevelType w:val="hybridMultilevel"/>
    <w:tmpl w:val="3FB0C364"/>
    <w:lvl w:ilvl="0" w:tplc="85AECE5C">
      <w:start w:val="201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F4D76"/>
    <w:multiLevelType w:val="multilevel"/>
    <w:tmpl w:val="CF6CD87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6BE0414A"/>
    <w:multiLevelType w:val="hybridMultilevel"/>
    <w:tmpl w:val="EBB4F706"/>
    <w:lvl w:ilvl="0" w:tplc="150AA21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E3EFF"/>
    <w:multiLevelType w:val="hybridMultilevel"/>
    <w:tmpl w:val="F01CF814"/>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320735"/>
    <w:multiLevelType w:val="hybridMultilevel"/>
    <w:tmpl w:val="55422404"/>
    <w:lvl w:ilvl="0" w:tplc="85AECE5C">
      <w:start w:val="201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7"/>
  </w:num>
  <w:num w:numId="4">
    <w:abstractNumId w:val="8"/>
  </w:num>
  <w:num w:numId="5">
    <w:abstractNumId w:val="4"/>
  </w:num>
  <w:num w:numId="6">
    <w:abstractNumId w:val="1"/>
  </w:num>
  <w:num w:numId="7">
    <w:abstractNumId w:val="15"/>
  </w:num>
  <w:num w:numId="8">
    <w:abstractNumId w:val="6"/>
  </w:num>
  <w:num w:numId="9">
    <w:abstractNumId w:val="5"/>
  </w:num>
  <w:num w:numId="10">
    <w:abstractNumId w:val="9"/>
  </w:num>
  <w:num w:numId="11">
    <w:abstractNumId w:val="2"/>
  </w:num>
  <w:num w:numId="12">
    <w:abstractNumId w:val="12"/>
  </w:num>
  <w:num w:numId="13">
    <w:abstractNumId w:val="10"/>
  </w:num>
  <w:num w:numId="14">
    <w:abstractNumId w:val="0"/>
  </w:num>
  <w:num w:numId="15">
    <w:abstractNumId w:val="16"/>
  </w:num>
  <w:num w:numId="16">
    <w:abstractNumId w:val="18"/>
  </w:num>
  <w:num w:numId="17">
    <w:abstractNumId w:val="14"/>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29"/>
    <w:rsid w:val="0000607A"/>
    <w:rsid w:val="00045C18"/>
    <w:rsid w:val="00057257"/>
    <w:rsid w:val="00086A4D"/>
    <w:rsid w:val="000904D0"/>
    <w:rsid w:val="000B7D35"/>
    <w:rsid w:val="000C7183"/>
    <w:rsid w:val="000E16AB"/>
    <w:rsid w:val="000E1B57"/>
    <w:rsid w:val="000E2F04"/>
    <w:rsid w:val="00103E6D"/>
    <w:rsid w:val="0011473F"/>
    <w:rsid w:val="001438DE"/>
    <w:rsid w:val="001C1D64"/>
    <w:rsid w:val="001E63A2"/>
    <w:rsid w:val="00205A5E"/>
    <w:rsid w:val="0021223A"/>
    <w:rsid w:val="0023009A"/>
    <w:rsid w:val="00275A2A"/>
    <w:rsid w:val="002A5A16"/>
    <w:rsid w:val="002C54C6"/>
    <w:rsid w:val="002D03B4"/>
    <w:rsid w:val="002F1AD5"/>
    <w:rsid w:val="002F1DD8"/>
    <w:rsid w:val="003125C6"/>
    <w:rsid w:val="00334EB3"/>
    <w:rsid w:val="00346A45"/>
    <w:rsid w:val="00363811"/>
    <w:rsid w:val="00380E22"/>
    <w:rsid w:val="00392A01"/>
    <w:rsid w:val="003B1328"/>
    <w:rsid w:val="003B15E4"/>
    <w:rsid w:val="003B3DF1"/>
    <w:rsid w:val="003D2E69"/>
    <w:rsid w:val="003F5F2D"/>
    <w:rsid w:val="00400316"/>
    <w:rsid w:val="00426142"/>
    <w:rsid w:val="004364C7"/>
    <w:rsid w:val="0044137C"/>
    <w:rsid w:val="00482FF5"/>
    <w:rsid w:val="004B1F89"/>
    <w:rsid w:val="00503D57"/>
    <w:rsid w:val="0052758E"/>
    <w:rsid w:val="00560AC4"/>
    <w:rsid w:val="00583BA7"/>
    <w:rsid w:val="005879F1"/>
    <w:rsid w:val="00596486"/>
    <w:rsid w:val="005A70E6"/>
    <w:rsid w:val="005B758A"/>
    <w:rsid w:val="005D0B38"/>
    <w:rsid w:val="005D1B7C"/>
    <w:rsid w:val="005D24B1"/>
    <w:rsid w:val="005F3941"/>
    <w:rsid w:val="00635147"/>
    <w:rsid w:val="00643AD8"/>
    <w:rsid w:val="0065293E"/>
    <w:rsid w:val="00661EC4"/>
    <w:rsid w:val="0069267B"/>
    <w:rsid w:val="006A1040"/>
    <w:rsid w:val="006B698D"/>
    <w:rsid w:val="006E0B87"/>
    <w:rsid w:val="00705ECD"/>
    <w:rsid w:val="00710E8F"/>
    <w:rsid w:val="007421D2"/>
    <w:rsid w:val="007600F1"/>
    <w:rsid w:val="007663C6"/>
    <w:rsid w:val="007863AC"/>
    <w:rsid w:val="00794F70"/>
    <w:rsid w:val="007970CC"/>
    <w:rsid w:val="007A50AB"/>
    <w:rsid w:val="007D07D6"/>
    <w:rsid w:val="007D783C"/>
    <w:rsid w:val="007E2706"/>
    <w:rsid w:val="007E69D7"/>
    <w:rsid w:val="007F5F05"/>
    <w:rsid w:val="008365AB"/>
    <w:rsid w:val="00840715"/>
    <w:rsid w:val="00852CE9"/>
    <w:rsid w:val="008766B9"/>
    <w:rsid w:val="00881BC6"/>
    <w:rsid w:val="008A137B"/>
    <w:rsid w:val="008A7C57"/>
    <w:rsid w:val="008D1D38"/>
    <w:rsid w:val="008E4111"/>
    <w:rsid w:val="00913A60"/>
    <w:rsid w:val="009500A7"/>
    <w:rsid w:val="00974A61"/>
    <w:rsid w:val="00991267"/>
    <w:rsid w:val="009A0135"/>
    <w:rsid w:val="009A2B66"/>
    <w:rsid w:val="009A330A"/>
    <w:rsid w:val="009B5E0D"/>
    <w:rsid w:val="009C1E94"/>
    <w:rsid w:val="009C3D65"/>
    <w:rsid w:val="009E6684"/>
    <w:rsid w:val="00A17FA1"/>
    <w:rsid w:val="00A20DF6"/>
    <w:rsid w:val="00A30D81"/>
    <w:rsid w:val="00AA3676"/>
    <w:rsid w:val="00AF38CA"/>
    <w:rsid w:val="00AF3980"/>
    <w:rsid w:val="00AF6A8A"/>
    <w:rsid w:val="00B00D8F"/>
    <w:rsid w:val="00B04D6F"/>
    <w:rsid w:val="00B52578"/>
    <w:rsid w:val="00B7273E"/>
    <w:rsid w:val="00B744C5"/>
    <w:rsid w:val="00B8188C"/>
    <w:rsid w:val="00BC7FE0"/>
    <w:rsid w:val="00BE5B1F"/>
    <w:rsid w:val="00BF067B"/>
    <w:rsid w:val="00BF0C45"/>
    <w:rsid w:val="00BF1DAD"/>
    <w:rsid w:val="00C01547"/>
    <w:rsid w:val="00C1684D"/>
    <w:rsid w:val="00C354EA"/>
    <w:rsid w:val="00C80C4F"/>
    <w:rsid w:val="00C87B5A"/>
    <w:rsid w:val="00D0565F"/>
    <w:rsid w:val="00D1055C"/>
    <w:rsid w:val="00D11B60"/>
    <w:rsid w:val="00D2298C"/>
    <w:rsid w:val="00D52D82"/>
    <w:rsid w:val="00D60D7E"/>
    <w:rsid w:val="00D765B9"/>
    <w:rsid w:val="00DB0909"/>
    <w:rsid w:val="00DE2725"/>
    <w:rsid w:val="00DE7685"/>
    <w:rsid w:val="00E22E13"/>
    <w:rsid w:val="00E852E3"/>
    <w:rsid w:val="00ED4C7F"/>
    <w:rsid w:val="00F122F0"/>
    <w:rsid w:val="00F141E0"/>
    <w:rsid w:val="00F1666B"/>
    <w:rsid w:val="00F33F07"/>
    <w:rsid w:val="00F66A5C"/>
    <w:rsid w:val="00F70606"/>
    <w:rsid w:val="00F77329"/>
    <w:rsid w:val="00F774F8"/>
    <w:rsid w:val="00F77E98"/>
    <w:rsid w:val="00F91BB8"/>
    <w:rsid w:val="00F93D60"/>
    <w:rsid w:val="00FA55A0"/>
    <w:rsid w:val="00FB3B19"/>
    <w:rsid w:val="00FD02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211CD"/>
  <w15:docId w15:val="{AB6732BA-699F-4A04-9C6C-E3EBE0D5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F1D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ListBullet">
    <w:name w:val="List Bullet"/>
    <w:basedOn w:val="Normal"/>
    <w:rsid w:val="00C80C4F"/>
    <w:pPr>
      <w:numPr>
        <w:numId w:val="5"/>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C80C4F"/>
    <w:pPr>
      <w:numPr>
        <w:ilvl w:val="1"/>
      </w:numPr>
    </w:pPr>
  </w:style>
  <w:style w:type="paragraph" w:styleId="ListBullet3">
    <w:name w:val="List Bullet 3"/>
    <w:basedOn w:val="ListNumber2"/>
    <w:rsid w:val="00C80C4F"/>
    <w:pPr>
      <w:numPr>
        <w:ilvl w:val="2"/>
        <w:numId w:val="5"/>
      </w:numPr>
      <w:tabs>
        <w:tab w:val="clear" w:pos="1020"/>
      </w:tabs>
      <w:spacing w:after="0" w:line="255" w:lineRule="atLeast"/>
      <w:ind w:left="2160" w:hanging="180"/>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C80C4F"/>
    <w:pPr>
      <w:numPr>
        <w:numId w:val="5"/>
      </w:numPr>
    </w:pPr>
  </w:style>
  <w:style w:type="paragraph" w:styleId="ListNumber2">
    <w:name w:val="List Number 2"/>
    <w:basedOn w:val="Normal"/>
    <w:uiPriority w:val="99"/>
    <w:semiHidden/>
    <w:unhideWhenUsed/>
    <w:rsid w:val="00C80C4F"/>
    <w:pPr>
      <w:tabs>
        <w:tab w:val="num" w:pos="360"/>
      </w:tabs>
      <w:contextualSpacing/>
    </w:pPr>
  </w:style>
  <w:style w:type="paragraph" w:styleId="NormalWeb">
    <w:name w:val="Normal (Web)"/>
    <w:basedOn w:val="Normal"/>
    <w:uiPriority w:val="99"/>
    <w:semiHidden/>
    <w:unhideWhenUsed/>
    <w:rsid w:val="006E0B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0B87"/>
    <w:rPr>
      <w:color w:val="0000FF"/>
      <w:u w:val="single"/>
    </w:rPr>
  </w:style>
  <w:style w:type="character" w:customStyle="1" w:styleId="Heading3Char">
    <w:name w:val="Heading 3 Char"/>
    <w:basedOn w:val="DefaultParagraphFont"/>
    <w:link w:val="Heading3"/>
    <w:uiPriority w:val="9"/>
    <w:rsid w:val="00BF1DAD"/>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B7273E"/>
    <w:rPr>
      <w:color w:val="800080" w:themeColor="followedHyperlink"/>
      <w:u w:val="single"/>
    </w:rPr>
  </w:style>
  <w:style w:type="character" w:customStyle="1" w:styleId="st">
    <w:name w:val="st"/>
    <w:basedOn w:val="DefaultParagraphFont"/>
    <w:rsid w:val="00913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7206">
      <w:bodyDiv w:val="1"/>
      <w:marLeft w:val="0"/>
      <w:marRight w:val="0"/>
      <w:marTop w:val="0"/>
      <w:marBottom w:val="0"/>
      <w:divBdr>
        <w:top w:val="none" w:sz="0" w:space="0" w:color="auto"/>
        <w:left w:val="none" w:sz="0" w:space="0" w:color="auto"/>
        <w:bottom w:val="none" w:sz="0" w:space="0" w:color="auto"/>
        <w:right w:val="none" w:sz="0" w:space="0" w:color="auto"/>
      </w:divBdr>
    </w:div>
    <w:div w:id="147869684">
      <w:bodyDiv w:val="1"/>
      <w:marLeft w:val="0"/>
      <w:marRight w:val="0"/>
      <w:marTop w:val="0"/>
      <w:marBottom w:val="0"/>
      <w:divBdr>
        <w:top w:val="none" w:sz="0" w:space="0" w:color="auto"/>
        <w:left w:val="none" w:sz="0" w:space="0" w:color="auto"/>
        <w:bottom w:val="none" w:sz="0" w:space="0" w:color="auto"/>
        <w:right w:val="none" w:sz="0" w:space="0" w:color="auto"/>
      </w:divBdr>
      <w:divsChild>
        <w:div w:id="536819671">
          <w:marLeft w:val="0"/>
          <w:marRight w:val="0"/>
          <w:marTop w:val="0"/>
          <w:marBottom w:val="0"/>
          <w:divBdr>
            <w:top w:val="none" w:sz="0" w:space="0" w:color="auto"/>
            <w:left w:val="none" w:sz="0" w:space="0" w:color="auto"/>
            <w:bottom w:val="none" w:sz="0" w:space="0" w:color="auto"/>
            <w:right w:val="none" w:sz="0" w:space="0" w:color="auto"/>
          </w:divBdr>
          <w:divsChild>
            <w:div w:id="11702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7670">
      <w:bodyDiv w:val="1"/>
      <w:marLeft w:val="0"/>
      <w:marRight w:val="0"/>
      <w:marTop w:val="0"/>
      <w:marBottom w:val="0"/>
      <w:divBdr>
        <w:top w:val="none" w:sz="0" w:space="0" w:color="auto"/>
        <w:left w:val="none" w:sz="0" w:space="0" w:color="auto"/>
        <w:bottom w:val="none" w:sz="0" w:space="0" w:color="auto"/>
        <w:right w:val="none" w:sz="0" w:space="0" w:color="auto"/>
      </w:divBdr>
    </w:div>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 w:id="410781438">
      <w:bodyDiv w:val="1"/>
      <w:marLeft w:val="0"/>
      <w:marRight w:val="0"/>
      <w:marTop w:val="0"/>
      <w:marBottom w:val="0"/>
      <w:divBdr>
        <w:top w:val="none" w:sz="0" w:space="0" w:color="auto"/>
        <w:left w:val="none" w:sz="0" w:space="0" w:color="auto"/>
        <w:bottom w:val="none" w:sz="0" w:space="0" w:color="auto"/>
        <w:right w:val="none" w:sz="0" w:space="0" w:color="auto"/>
      </w:divBdr>
      <w:divsChild>
        <w:div w:id="1672366496">
          <w:marLeft w:val="0"/>
          <w:marRight w:val="0"/>
          <w:marTop w:val="0"/>
          <w:marBottom w:val="0"/>
          <w:divBdr>
            <w:top w:val="none" w:sz="0" w:space="0" w:color="auto"/>
            <w:left w:val="none" w:sz="0" w:space="0" w:color="auto"/>
            <w:bottom w:val="none" w:sz="0" w:space="0" w:color="auto"/>
            <w:right w:val="none" w:sz="0" w:space="0" w:color="auto"/>
          </w:divBdr>
          <w:divsChild>
            <w:div w:id="1316643372">
              <w:marLeft w:val="0"/>
              <w:marRight w:val="0"/>
              <w:marTop w:val="0"/>
              <w:marBottom w:val="0"/>
              <w:divBdr>
                <w:top w:val="none" w:sz="0" w:space="0" w:color="auto"/>
                <w:left w:val="none" w:sz="0" w:space="0" w:color="auto"/>
                <w:bottom w:val="none" w:sz="0" w:space="0" w:color="auto"/>
                <w:right w:val="none" w:sz="0" w:space="0" w:color="auto"/>
              </w:divBdr>
            </w:div>
          </w:divsChild>
        </w:div>
        <w:div w:id="526144744">
          <w:marLeft w:val="0"/>
          <w:marRight w:val="0"/>
          <w:marTop w:val="0"/>
          <w:marBottom w:val="0"/>
          <w:divBdr>
            <w:top w:val="none" w:sz="0" w:space="0" w:color="auto"/>
            <w:left w:val="none" w:sz="0" w:space="0" w:color="auto"/>
            <w:bottom w:val="none" w:sz="0" w:space="0" w:color="auto"/>
            <w:right w:val="none" w:sz="0" w:space="0" w:color="auto"/>
          </w:divBdr>
          <w:divsChild>
            <w:div w:id="3632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9401">
      <w:bodyDiv w:val="1"/>
      <w:marLeft w:val="0"/>
      <w:marRight w:val="0"/>
      <w:marTop w:val="0"/>
      <w:marBottom w:val="0"/>
      <w:divBdr>
        <w:top w:val="none" w:sz="0" w:space="0" w:color="auto"/>
        <w:left w:val="none" w:sz="0" w:space="0" w:color="auto"/>
        <w:bottom w:val="none" w:sz="0" w:space="0" w:color="auto"/>
        <w:right w:val="none" w:sz="0" w:space="0" w:color="auto"/>
      </w:divBdr>
    </w:div>
    <w:div w:id="1026060848">
      <w:bodyDiv w:val="1"/>
      <w:marLeft w:val="0"/>
      <w:marRight w:val="0"/>
      <w:marTop w:val="0"/>
      <w:marBottom w:val="0"/>
      <w:divBdr>
        <w:top w:val="none" w:sz="0" w:space="0" w:color="auto"/>
        <w:left w:val="none" w:sz="0" w:space="0" w:color="auto"/>
        <w:bottom w:val="none" w:sz="0" w:space="0" w:color="auto"/>
        <w:right w:val="none" w:sz="0" w:space="0" w:color="auto"/>
      </w:divBdr>
    </w:div>
    <w:div w:id="1242327665">
      <w:bodyDiv w:val="1"/>
      <w:marLeft w:val="0"/>
      <w:marRight w:val="0"/>
      <w:marTop w:val="0"/>
      <w:marBottom w:val="0"/>
      <w:divBdr>
        <w:top w:val="none" w:sz="0" w:space="0" w:color="auto"/>
        <w:left w:val="none" w:sz="0" w:space="0" w:color="auto"/>
        <w:bottom w:val="none" w:sz="0" w:space="0" w:color="auto"/>
        <w:right w:val="none" w:sz="0" w:space="0" w:color="auto"/>
      </w:divBdr>
    </w:div>
    <w:div w:id="1357579091">
      <w:bodyDiv w:val="1"/>
      <w:marLeft w:val="0"/>
      <w:marRight w:val="0"/>
      <w:marTop w:val="0"/>
      <w:marBottom w:val="0"/>
      <w:divBdr>
        <w:top w:val="none" w:sz="0" w:space="0" w:color="auto"/>
        <w:left w:val="none" w:sz="0" w:space="0" w:color="auto"/>
        <w:bottom w:val="none" w:sz="0" w:space="0" w:color="auto"/>
        <w:right w:val="none" w:sz="0" w:space="0" w:color="auto"/>
      </w:divBdr>
    </w:div>
    <w:div w:id="1397436507">
      <w:bodyDiv w:val="1"/>
      <w:marLeft w:val="0"/>
      <w:marRight w:val="0"/>
      <w:marTop w:val="0"/>
      <w:marBottom w:val="0"/>
      <w:divBdr>
        <w:top w:val="none" w:sz="0" w:space="0" w:color="auto"/>
        <w:left w:val="none" w:sz="0" w:space="0" w:color="auto"/>
        <w:bottom w:val="none" w:sz="0" w:space="0" w:color="auto"/>
        <w:right w:val="none" w:sz="0" w:space="0" w:color="auto"/>
      </w:divBdr>
    </w:div>
    <w:div w:id="1407413234">
      <w:bodyDiv w:val="1"/>
      <w:marLeft w:val="0"/>
      <w:marRight w:val="0"/>
      <w:marTop w:val="0"/>
      <w:marBottom w:val="0"/>
      <w:divBdr>
        <w:top w:val="none" w:sz="0" w:space="0" w:color="auto"/>
        <w:left w:val="none" w:sz="0" w:space="0" w:color="auto"/>
        <w:bottom w:val="none" w:sz="0" w:space="0" w:color="auto"/>
        <w:right w:val="none" w:sz="0" w:space="0" w:color="auto"/>
      </w:divBdr>
    </w:div>
    <w:div w:id="1758283629">
      <w:bodyDiv w:val="1"/>
      <w:marLeft w:val="0"/>
      <w:marRight w:val="0"/>
      <w:marTop w:val="0"/>
      <w:marBottom w:val="0"/>
      <w:divBdr>
        <w:top w:val="none" w:sz="0" w:space="0" w:color="auto"/>
        <w:left w:val="none" w:sz="0" w:space="0" w:color="auto"/>
        <w:bottom w:val="none" w:sz="0" w:space="0" w:color="auto"/>
        <w:right w:val="none" w:sz="0" w:space="0" w:color="auto"/>
      </w:divBdr>
    </w:div>
    <w:div w:id="1955164386">
      <w:bodyDiv w:val="1"/>
      <w:marLeft w:val="0"/>
      <w:marRight w:val="0"/>
      <w:marTop w:val="0"/>
      <w:marBottom w:val="0"/>
      <w:divBdr>
        <w:top w:val="none" w:sz="0" w:space="0" w:color="auto"/>
        <w:left w:val="none" w:sz="0" w:space="0" w:color="auto"/>
        <w:bottom w:val="none" w:sz="0" w:space="0" w:color="auto"/>
        <w:right w:val="none" w:sz="0" w:space="0" w:color="auto"/>
      </w:divBdr>
      <w:divsChild>
        <w:div w:id="47924561">
          <w:marLeft w:val="0"/>
          <w:marRight w:val="0"/>
          <w:marTop w:val="0"/>
          <w:marBottom w:val="0"/>
          <w:divBdr>
            <w:top w:val="none" w:sz="0" w:space="0" w:color="auto"/>
            <w:left w:val="none" w:sz="0" w:space="0" w:color="auto"/>
            <w:bottom w:val="none" w:sz="0" w:space="0" w:color="auto"/>
            <w:right w:val="none" w:sz="0" w:space="0" w:color="auto"/>
          </w:divBdr>
          <w:divsChild>
            <w:div w:id="7356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7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9</cp:revision>
  <cp:lastPrinted>2020-03-25T01:54:00Z</cp:lastPrinted>
  <dcterms:created xsi:type="dcterms:W3CDTF">2020-03-20T07:42:00Z</dcterms:created>
  <dcterms:modified xsi:type="dcterms:W3CDTF">2020-03-26T01:13:00Z</dcterms:modified>
</cp:coreProperties>
</file>