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D919F8" w:rsidP="008A532D">
            <w:r w:rsidRPr="00D919F8">
              <w:rPr>
                <w:noProof/>
              </w:rPr>
              <w:drawing>
                <wp:anchor distT="0" distB="0" distL="114300" distR="114300" simplePos="0" relativeHeight="251660288" behindDoc="1" locked="0" layoutInCell="1" allowOverlap="1" wp14:anchorId="19E3C36B" wp14:editId="51CCA0D5">
                  <wp:simplePos x="0" y="0"/>
                  <wp:positionH relativeFrom="column">
                    <wp:posOffset>3360275</wp:posOffset>
                  </wp:positionH>
                  <wp:positionV relativeFrom="paragraph">
                    <wp:posOffset>-836295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8A532D">
              <w:t xml:space="preserve">URBS -  Modify URBS model parameters </w:t>
            </w:r>
          </w:p>
        </w:tc>
      </w:tr>
      <w:tr w:rsidR="00F77329" w:rsidTr="00F77329">
        <w:tc>
          <w:tcPr>
            <w:tcW w:w="1349" w:type="dxa"/>
          </w:tcPr>
          <w:p w:rsidR="00F77329" w:rsidRDefault="00F77329">
            <w:r>
              <w:t>Description</w:t>
            </w:r>
          </w:p>
        </w:tc>
        <w:tc>
          <w:tcPr>
            <w:tcW w:w="7291" w:type="dxa"/>
          </w:tcPr>
          <w:p w:rsidR="00F77329" w:rsidRDefault="008A532D" w:rsidP="003A0AD9">
            <w:r>
              <w:t xml:space="preserve">Modify </w:t>
            </w:r>
            <w:r w:rsidR="003A0AD9">
              <w:t>URBS</w:t>
            </w:r>
            <w:r>
              <w:t xml:space="preserve"> parameters to match </w:t>
            </w:r>
            <w:r w:rsidR="003A0AD9">
              <w:t xml:space="preserve">model outcome with </w:t>
            </w:r>
            <w:r>
              <w:t>observed data</w:t>
            </w:r>
          </w:p>
        </w:tc>
      </w:tr>
      <w:tr w:rsidR="00F77329" w:rsidTr="00F77329">
        <w:tc>
          <w:tcPr>
            <w:tcW w:w="1349" w:type="dxa"/>
          </w:tcPr>
          <w:p w:rsidR="00F77329" w:rsidRDefault="00F77329">
            <w:r>
              <w:t>Comments</w:t>
            </w:r>
          </w:p>
        </w:tc>
        <w:tc>
          <w:tcPr>
            <w:tcW w:w="7291" w:type="dxa"/>
          </w:tcPr>
          <w:p w:rsidR="00D52D82" w:rsidRDefault="00D919F8" w:rsidP="00F77329">
            <w:r w:rsidRPr="00D919F8">
              <w:rPr>
                <w:noProof/>
              </w:rPr>
              <w:drawing>
                <wp:anchor distT="0" distB="0" distL="114300" distR="114300" simplePos="0" relativeHeight="251659264" behindDoc="1" locked="0" layoutInCell="1" allowOverlap="1" wp14:anchorId="3242F7BA" wp14:editId="4E266712">
                  <wp:simplePos x="0" y="0"/>
                  <wp:positionH relativeFrom="column">
                    <wp:posOffset>4497560</wp:posOffset>
                  </wp:positionH>
                  <wp:positionV relativeFrom="paragraph">
                    <wp:posOffset>121920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rPr>
                <w:i/>
              </w:rPr>
              <w:t>italic</w:t>
            </w:r>
            <w:r w:rsidR="007B06C1">
              <w:t xml:space="preserve"> phrases taken from the book “Flood Forecasting: a Global Perspective”</w:t>
            </w:r>
            <w:r w:rsidR="00D52D82">
              <w:t>.</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D3111E" w:rsidP="0060105D">
            <w:pPr>
              <w:tabs>
                <w:tab w:val="left" w:pos="1221"/>
              </w:tabs>
            </w:pPr>
            <w:r>
              <w:t>201</w:t>
            </w:r>
            <w:r w:rsidR="0060105D">
              <w:t>6</w:t>
            </w:r>
            <w:r>
              <w:t>-0</w:t>
            </w:r>
            <w:r w:rsidR="0060105D">
              <w:t>1</w:t>
            </w:r>
          </w:p>
        </w:tc>
      </w:tr>
    </w:tbl>
    <w:p w:rsidR="009C41CA" w:rsidRDefault="009C41CA" w:rsidP="008F3FC1">
      <w:pPr>
        <w:autoSpaceDE w:val="0"/>
        <w:autoSpaceDN w:val="0"/>
        <w:adjustRightInd w:val="0"/>
        <w:spacing w:after="0" w:line="240" w:lineRule="auto"/>
        <w:rPr>
          <w:rFonts w:ascii="Calibri" w:hAnsi="Calibri" w:cs="Calibri"/>
        </w:rPr>
      </w:pPr>
    </w:p>
    <w:p w:rsidR="003A0AD9" w:rsidRDefault="008F3FC1" w:rsidP="008F3FC1">
      <w:pPr>
        <w:autoSpaceDE w:val="0"/>
        <w:autoSpaceDN w:val="0"/>
        <w:adjustRightInd w:val="0"/>
        <w:spacing w:after="0" w:line="240" w:lineRule="auto"/>
        <w:rPr>
          <w:rFonts w:ascii="Calibri" w:hAnsi="Calibri" w:cs="Calibri"/>
        </w:rPr>
      </w:pPr>
      <w:r w:rsidRPr="008F3FC1">
        <w:rPr>
          <w:rFonts w:ascii="Calibri" w:hAnsi="Calibri" w:cs="Calibri"/>
        </w:rPr>
        <w:t xml:space="preserve">When a change is made to a parameter the value will turn blue. Changes can be made to each tab before a Modifier is applied. Once you hit the Apply button, the Modifier is listed in the top panel of the Modelling display. You can remove the Modifier by clicking on the Delete button in the second last column. You can re-access any Modifier at a later stage by clicking on it in the list and the Modifier panel will open. Modifiers that have been used in a server run, and have therefore been saved, will have a </w:t>
      </w:r>
      <w:r w:rsidRPr="008F3FC1">
        <w:rPr>
          <w:rFonts w:ascii="Calibri" w:hAnsi="Calibri" w:cs="Calibri"/>
          <w:shd w:val="clear" w:color="auto" w:fill="9BBB59" w:themeFill="accent3"/>
        </w:rPr>
        <w:t>green background</w:t>
      </w:r>
      <w:r w:rsidRPr="008F3FC1">
        <w:rPr>
          <w:rFonts w:ascii="Calibri" w:hAnsi="Calibri" w:cs="Calibri"/>
        </w:rPr>
        <w:t>, while unsaved modifiers will have</w:t>
      </w:r>
      <w:r>
        <w:rPr>
          <w:rFonts w:ascii="Calibri" w:hAnsi="Calibri" w:cs="Calibri"/>
        </w:rPr>
        <w:t xml:space="preserve"> a</w:t>
      </w:r>
      <w:r w:rsidRPr="008F3FC1">
        <w:rPr>
          <w:rFonts w:ascii="Calibri" w:hAnsi="Calibri" w:cs="Calibri"/>
        </w:rPr>
        <w:t xml:space="preserve"> </w:t>
      </w:r>
      <w:r w:rsidRPr="008F3FC1">
        <w:rPr>
          <w:rFonts w:ascii="Calibri" w:hAnsi="Calibri" w:cs="Calibri"/>
          <w:shd w:val="clear" w:color="auto" w:fill="C0504D" w:themeFill="accent2"/>
        </w:rPr>
        <w:t>red background</w:t>
      </w:r>
      <w:r w:rsidRPr="008F3FC1">
        <w:rPr>
          <w:rFonts w:ascii="Calibri" w:hAnsi="Calibri" w:cs="Calibri"/>
        </w:rPr>
        <w:t>.</w:t>
      </w:r>
    </w:p>
    <w:p w:rsidR="008F3FC1" w:rsidRPr="008F3FC1" w:rsidRDefault="008F3FC1" w:rsidP="008F3FC1">
      <w:pPr>
        <w:autoSpaceDE w:val="0"/>
        <w:autoSpaceDN w:val="0"/>
        <w:adjustRightInd w:val="0"/>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6"/>
        <w:gridCol w:w="3936"/>
      </w:tblGrid>
      <w:tr w:rsidR="001D2475" w:rsidTr="00300CFF">
        <w:tc>
          <w:tcPr>
            <w:tcW w:w="5306" w:type="dxa"/>
          </w:tcPr>
          <w:p w:rsidR="001D2475" w:rsidRDefault="001D2475" w:rsidP="00300CFF">
            <w:pPr>
              <w:rPr>
                <w:lang w:val="en-US"/>
              </w:rPr>
            </w:pPr>
            <w:r>
              <w:rPr>
                <w:lang w:val="en-US"/>
              </w:rPr>
              <w:t>Overview of steps:</w:t>
            </w:r>
          </w:p>
          <w:p w:rsidR="001D2475" w:rsidRPr="009E39C4" w:rsidRDefault="001D2475" w:rsidP="00300CFF">
            <w:pPr>
              <w:rPr>
                <w:lang w:val="en-US"/>
              </w:rPr>
            </w:pPr>
            <w:r w:rsidRPr="009E39C4">
              <w:rPr>
                <w:lang w:val="en-US"/>
              </w:rPr>
              <w:t>While on the node “</w:t>
            </w:r>
            <w:r>
              <w:rPr>
                <w:lang w:val="en-US"/>
              </w:rPr>
              <w:t>Run URBS Forecast</w:t>
            </w:r>
            <w:r w:rsidRPr="009E39C4">
              <w:rPr>
                <w:lang w:val="en-US"/>
              </w:rPr>
              <w:t>” open the Modifiers display</w:t>
            </w:r>
            <w:r>
              <w:rPr>
                <w:lang w:val="en-US"/>
              </w:rPr>
              <w:t xml:space="preserve"> and here:</w:t>
            </w:r>
          </w:p>
          <w:p w:rsidR="001D2475" w:rsidRDefault="001D2475" w:rsidP="001D2475">
            <w:pPr>
              <w:pStyle w:val="ListParagraph"/>
              <w:numPr>
                <w:ilvl w:val="0"/>
                <w:numId w:val="6"/>
              </w:numPr>
            </w:pPr>
            <w:r>
              <w:t>Select the URBS parameters modifier</w:t>
            </w:r>
          </w:p>
          <w:p w:rsidR="001D2475" w:rsidRDefault="001D2475" w:rsidP="001D2475">
            <w:pPr>
              <w:pStyle w:val="ListParagraph"/>
              <w:numPr>
                <w:ilvl w:val="0"/>
                <w:numId w:val="6"/>
              </w:numPr>
            </w:pPr>
            <w:r>
              <w:t>Modify the URBS parameters</w:t>
            </w:r>
          </w:p>
          <w:p w:rsidR="001D2475" w:rsidRDefault="001D2475" w:rsidP="001D2475">
            <w:pPr>
              <w:pStyle w:val="ListParagraph"/>
              <w:numPr>
                <w:ilvl w:val="0"/>
                <w:numId w:val="6"/>
              </w:numPr>
            </w:pPr>
            <w:r>
              <w:t>Apply</w:t>
            </w:r>
          </w:p>
          <w:p w:rsidR="001D2475" w:rsidRDefault="001D2475" w:rsidP="001D2475">
            <w:pPr>
              <w:pStyle w:val="ListParagraph"/>
              <w:numPr>
                <w:ilvl w:val="0"/>
                <w:numId w:val="6"/>
              </w:numPr>
            </w:pPr>
            <w:r>
              <w:t>Re-run</w:t>
            </w:r>
          </w:p>
          <w:p w:rsidR="001D2475" w:rsidRDefault="001D2475" w:rsidP="001D2475">
            <w:pPr>
              <w:pStyle w:val="ListParagraph"/>
              <w:numPr>
                <w:ilvl w:val="0"/>
                <w:numId w:val="6"/>
              </w:numPr>
              <w:rPr>
                <w:lang w:val="en-US"/>
              </w:rPr>
            </w:pPr>
            <w:r>
              <w:t>Review the results in the Plots display or via Plot Overview</w:t>
            </w:r>
          </w:p>
        </w:tc>
        <w:tc>
          <w:tcPr>
            <w:tcW w:w="3936" w:type="dxa"/>
          </w:tcPr>
          <w:p w:rsidR="001D2475" w:rsidRDefault="00370F42" w:rsidP="00300CFF">
            <w:pPr>
              <w:rPr>
                <w:lang w:val="en-US"/>
              </w:rPr>
            </w:pPr>
            <w:r w:rsidRPr="00370F42">
              <w:rPr>
                <w:noProof/>
              </w:rPr>
              <w:drawing>
                <wp:inline distT="0" distB="0" distL="0" distR="0" wp14:anchorId="15F187E6" wp14:editId="6DF74610">
                  <wp:extent cx="1657581" cy="154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57581" cy="1543265"/>
                          </a:xfrm>
                          <a:prstGeom prst="rect">
                            <a:avLst/>
                          </a:prstGeom>
                        </pic:spPr>
                      </pic:pic>
                    </a:graphicData>
                  </a:graphic>
                </wp:inline>
              </w:drawing>
            </w:r>
          </w:p>
        </w:tc>
      </w:tr>
    </w:tbl>
    <w:p w:rsidR="001D2475" w:rsidRDefault="001D2475" w:rsidP="001E2579">
      <w:pPr>
        <w:rPr>
          <w:lang w:val="en-US"/>
        </w:rPr>
      </w:pPr>
    </w:p>
    <w:p w:rsidR="006C396B" w:rsidRDefault="00D36994" w:rsidP="006C396B">
      <w:pPr>
        <w:ind w:left="360" w:hanging="360"/>
      </w:pPr>
      <w:r>
        <w:t xml:space="preserve">Ad </w:t>
      </w:r>
      <w:r w:rsidR="001D2475">
        <w:t>2</w:t>
      </w:r>
      <w:r>
        <w:t xml:space="preserve">. </w:t>
      </w:r>
      <w:r>
        <w:tab/>
      </w:r>
      <w:r w:rsidR="006C396B">
        <w:t>For an explanation of the specific URBS model parameters, the user is referred to the training material provided by Don Caroll, which is available in ROWS-Flood as HowTo_URBS_course_2016-02-1X.</w:t>
      </w:r>
    </w:p>
    <w:p w:rsidR="006C396B" w:rsidRPr="006C396B" w:rsidRDefault="006C396B" w:rsidP="000B3857">
      <w:pPr>
        <w:ind w:left="360"/>
      </w:pPr>
      <w:r>
        <w:rPr>
          <w:b/>
        </w:rPr>
        <w:t>U</w:t>
      </w:r>
      <w:r w:rsidR="000B3857">
        <w:rPr>
          <w:b/>
        </w:rPr>
        <w:t>niform Initial Loss / Continuous loss</w:t>
      </w:r>
      <w:r w:rsidR="00B31BF8">
        <w:tab/>
      </w:r>
      <w:r w:rsidR="000B3857">
        <w:t xml:space="preserve">Estimate the initial loss and continuous loss (ILCL) </w:t>
      </w:r>
      <w:r w:rsidR="007B06C1">
        <w:rPr>
          <w:i/>
        </w:rPr>
        <w:t>No runoff is produced until the initial loss is satisfied, oth</w:t>
      </w:r>
      <w:r w:rsidR="000B3857">
        <w:rPr>
          <w:i/>
        </w:rPr>
        <w:t>erwise a continuing</w:t>
      </w:r>
      <w:r w:rsidR="007B06C1">
        <w:rPr>
          <w:i/>
        </w:rPr>
        <w:t xml:space="preserve"> losses further removed and the remainder is effective (net) rainfall. </w:t>
      </w:r>
      <w:r w:rsidR="007B06C1">
        <w:rPr>
          <w:i/>
        </w:rPr>
        <w:br/>
      </w:r>
      <w:r w:rsidR="007B06C1" w:rsidRPr="007B06C1">
        <w:rPr>
          <w:b/>
        </w:rPr>
        <w:t xml:space="preserve">URBS </w:t>
      </w:r>
      <w:r w:rsidR="000B3857">
        <w:rPr>
          <w:b/>
        </w:rPr>
        <w:t xml:space="preserve">Catchment and Channel </w:t>
      </w:r>
      <w:r w:rsidR="007B06C1" w:rsidRPr="007B06C1">
        <w:rPr>
          <w:b/>
        </w:rPr>
        <w:t>Routing</w:t>
      </w:r>
      <w:r w:rsidR="007B06C1">
        <w:rPr>
          <w:i/>
        </w:rPr>
        <w:tab/>
        <w:t>The effective rainfall becomes runoff and can then be conveyed across the landscape using 1. Parameter nonlinear reservoir catchment routing, and/or 2. Parameter Muskingum channel routing. URBS also has the ability to model reservoirs (the volume before spill or by an equation relating storage to discharge), baseflow, losses, and variable infiltration/recovering loss.</w:t>
      </w:r>
      <w:r w:rsidR="007B06C1">
        <w:br/>
      </w:r>
      <w:r w:rsidR="00C620B4" w:rsidRPr="00C620B4">
        <w:rPr>
          <w:b/>
        </w:rPr>
        <w:t xml:space="preserve">URBS </w:t>
      </w:r>
      <w:r w:rsidR="00C620B4">
        <w:rPr>
          <w:b/>
        </w:rPr>
        <w:t>Matching</w:t>
      </w:r>
      <w:r w:rsidR="000B3857">
        <w:rPr>
          <w:b/>
        </w:rPr>
        <w:t xml:space="preserve"> Stations</w:t>
      </w:r>
      <w:r w:rsidR="00C620B4" w:rsidRPr="00C620B4">
        <w:tab/>
      </w:r>
      <w:r w:rsidR="00C620B4" w:rsidRPr="007B06C1">
        <w:rPr>
          <w:i/>
        </w:rPr>
        <w:t>At the hydrologist’s discretion (depending mostly on quality of data), URBS’ simulated streamflow can be replaced with observed streamflow and routed down the river network in a process called “matching”, aka “flow insertion”. This is particularly useful when rainfall has ceased and an observed floodwave is traveling downstream</w:t>
      </w:r>
      <w:r w:rsidR="00C620B4">
        <w:t>. Use option with care.</w:t>
      </w:r>
      <w:r w:rsidR="00B31BF8">
        <w:br/>
      </w:r>
      <w:r w:rsidR="003A0AD9" w:rsidRPr="00C620B4">
        <w:rPr>
          <w:b/>
        </w:rPr>
        <w:t xml:space="preserve">URBS </w:t>
      </w:r>
      <w:r w:rsidR="000B3857">
        <w:rPr>
          <w:b/>
        </w:rPr>
        <w:t xml:space="preserve">Initial Reservoir Volume Before Full </w:t>
      </w:r>
      <w:r w:rsidR="00C620B4" w:rsidRPr="00C620B4">
        <w:tab/>
      </w:r>
      <w:r w:rsidR="00C620B4">
        <w:t xml:space="preserve">Overwrite the </w:t>
      </w:r>
      <w:r w:rsidR="000B3857">
        <w:t xml:space="preserve">observed water </w:t>
      </w:r>
      <w:r w:rsidR="00C620B4">
        <w:t>level in a reservoir by replacing -99 with a value.</w:t>
      </w:r>
      <w:bookmarkStart w:id="0" w:name="_GoBack"/>
      <w:bookmarkEnd w:id="0"/>
    </w:p>
    <w:sectPr w:rsidR="006C396B" w:rsidRPr="006C396B"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B64C7"/>
    <w:multiLevelType w:val="hybridMultilevel"/>
    <w:tmpl w:val="5DCA8EC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3">
    <w:nsid w:val="23551FA9"/>
    <w:multiLevelType w:val="hybridMultilevel"/>
    <w:tmpl w:val="B4A81A68"/>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4">
    <w:nsid w:val="2BC737C9"/>
    <w:multiLevelType w:val="hybridMultilevel"/>
    <w:tmpl w:val="BBE4A694"/>
    <w:lvl w:ilvl="0" w:tplc="F266B60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1714A2"/>
    <w:multiLevelType w:val="hybridMultilevel"/>
    <w:tmpl w:val="628A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8C14AD"/>
    <w:multiLevelType w:val="hybridMultilevel"/>
    <w:tmpl w:val="C6705B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4947F4"/>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FC223B"/>
    <w:multiLevelType w:val="hybridMultilevel"/>
    <w:tmpl w:val="E7C4DFEE"/>
    <w:lvl w:ilvl="0" w:tplc="AB161FA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F37EAC"/>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B2318C1"/>
    <w:multiLevelType w:val="hybridMultilevel"/>
    <w:tmpl w:val="DBEA4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2">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872110"/>
    <w:multiLevelType w:val="hybridMultilevel"/>
    <w:tmpl w:val="4A7CD52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97E3985"/>
    <w:multiLevelType w:val="hybridMultilevel"/>
    <w:tmpl w:val="B710942E"/>
    <w:lvl w:ilvl="0" w:tplc="23DE64D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2"/>
  </w:num>
  <w:num w:numId="5">
    <w:abstractNumId w:val="5"/>
  </w:num>
  <w:num w:numId="6">
    <w:abstractNumId w:val="6"/>
  </w:num>
  <w:num w:numId="7">
    <w:abstractNumId w:val="3"/>
  </w:num>
  <w:num w:numId="8">
    <w:abstractNumId w:val="10"/>
  </w:num>
  <w:num w:numId="9">
    <w:abstractNumId w:val="13"/>
  </w:num>
  <w:num w:numId="10">
    <w:abstractNumId w:val="7"/>
  </w:num>
  <w:num w:numId="11">
    <w:abstractNumId w:val="14"/>
  </w:num>
  <w:num w:numId="12">
    <w:abstractNumId w:val="8"/>
  </w:num>
  <w:num w:numId="13">
    <w:abstractNumId w:val="9"/>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86A4D"/>
    <w:rsid w:val="000929B1"/>
    <w:rsid w:val="000A447D"/>
    <w:rsid w:val="000B3857"/>
    <w:rsid w:val="000B7D35"/>
    <w:rsid w:val="000E2AAC"/>
    <w:rsid w:val="001D2475"/>
    <w:rsid w:val="001E2579"/>
    <w:rsid w:val="001E63A2"/>
    <w:rsid w:val="002328ED"/>
    <w:rsid w:val="002D1F97"/>
    <w:rsid w:val="00301C3E"/>
    <w:rsid w:val="0035231D"/>
    <w:rsid w:val="00370F42"/>
    <w:rsid w:val="00394DE2"/>
    <w:rsid w:val="003A0AD9"/>
    <w:rsid w:val="003B15E4"/>
    <w:rsid w:val="00411E68"/>
    <w:rsid w:val="004565F6"/>
    <w:rsid w:val="00497F68"/>
    <w:rsid w:val="004C3B54"/>
    <w:rsid w:val="004D7B87"/>
    <w:rsid w:val="004E741C"/>
    <w:rsid w:val="00535E9B"/>
    <w:rsid w:val="005502E4"/>
    <w:rsid w:val="005879F1"/>
    <w:rsid w:val="0059738C"/>
    <w:rsid w:val="005A7EED"/>
    <w:rsid w:val="005D0B38"/>
    <w:rsid w:val="005D24B1"/>
    <w:rsid w:val="005F2007"/>
    <w:rsid w:val="0060105D"/>
    <w:rsid w:val="006A1040"/>
    <w:rsid w:val="006C396B"/>
    <w:rsid w:val="00706798"/>
    <w:rsid w:val="00750658"/>
    <w:rsid w:val="00771317"/>
    <w:rsid w:val="0078280E"/>
    <w:rsid w:val="00786556"/>
    <w:rsid w:val="00791B05"/>
    <w:rsid w:val="007B06C1"/>
    <w:rsid w:val="007C2DC1"/>
    <w:rsid w:val="007D39C5"/>
    <w:rsid w:val="007D40A2"/>
    <w:rsid w:val="00814011"/>
    <w:rsid w:val="008365AB"/>
    <w:rsid w:val="0088105F"/>
    <w:rsid w:val="008A532D"/>
    <w:rsid w:val="008D1D38"/>
    <w:rsid w:val="008D632B"/>
    <w:rsid w:val="008E43DC"/>
    <w:rsid w:val="008F3FC1"/>
    <w:rsid w:val="0090233B"/>
    <w:rsid w:val="0093064D"/>
    <w:rsid w:val="009B414D"/>
    <w:rsid w:val="009B5E0D"/>
    <w:rsid w:val="009C41CA"/>
    <w:rsid w:val="009D06ED"/>
    <w:rsid w:val="00A12B27"/>
    <w:rsid w:val="00A20DF6"/>
    <w:rsid w:val="00A55FE0"/>
    <w:rsid w:val="00A646CC"/>
    <w:rsid w:val="00A76E74"/>
    <w:rsid w:val="00AF09E6"/>
    <w:rsid w:val="00B31BF8"/>
    <w:rsid w:val="00B3500C"/>
    <w:rsid w:val="00B768BD"/>
    <w:rsid w:val="00C620B4"/>
    <w:rsid w:val="00C62BE7"/>
    <w:rsid w:val="00C90D67"/>
    <w:rsid w:val="00CD0ADF"/>
    <w:rsid w:val="00CD1E1C"/>
    <w:rsid w:val="00CF181E"/>
    <w:rsid w:val="00D11B60"/>
    <w:rsid w:val="00D2298C"/>
    <w:rsid w:val="00D3111E"/>
    <w:rsid w:val="00D36994"/>
    <w:rsid w:val="00D52D82"/>
    <w:rsid w:val="00D765B9"/>
    <w:rsid w:val="00D919F8"/>
    <w:rsid w:val="00DB7947"/>
    <w:rsid w:val="00DD1040"/>
    <w:rsid w:val="00E22417"/>
    <w:rsid w:val="00E54ADD"/>
    <w:rsid w:val="00E94E3B"/>
    <w:rsid w:val="00EA53EF"/>
    <w:rsid w:val="00F4107F"/>
    <w:rsid w:val="00F77329"/>
    <w:rsid w:val="00FD1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3649">
      <w:bodyDiv w:val="1"/>
      <w:marLeft w:val="0"/>
      <w:marRight w:val="0"/>
      <w:marTop w:val="0"/>
      <w:marBottom w:val="0"/>
      <w:divBdr>
        <w:top w:val="none" w:sz="0" w:space="0" w:color="auto"/>
        <w:left w:val="none" w:sz="0" w:space="0" w:color="auto"/>
        <w:bottom w:val="none" w:sz="0" w:space="0" w:color="auto"/>
        <w:right w:val="none" w:sz="0" w:space="0" w:color="auto"/>
      </w:divBdr>
    </w:div>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110102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C83DB-712D-4DB7-B4F5-3FE35DE3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9</cp:revision>
  <cp:lastPrinted>2016-06-16T02:11:00Z</cp:lastPrinted>
  <dcterms:created xsi:type="dcterms:W3CDTF">2016-06-16T02:18:00Z</dcterms:created>
  <dcterms:modified xsi:type="dcterms:W3CDTF">2017-08-02T10:16:00Z</dcterms:modified>
</cp:coreProperties>
</file>