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8A532D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9E3C36B" wp14:editId="51CCA0D5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29C4">
              <w:t>Modifiers advice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2229C4" w:rsidP="002229C4">
            <w:r>
              <w:t>Advice when modifying URBS model parameters or other modifiers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242F7BA" wp14:editId="4E266712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rPr>
                <w:i/>
              </w:rPr>
              <w:t>italic</w:t>
            </w:r>
            <w:r w:rsidR="007B06C1">
              <w:t xml:space="preserve"> phrases taken from the book “Flood Forecasting: a Global Perspective”</w:t>
            </w:r>
            <w:r w:rsidR="00D52D82">
              <w:t>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60105D">
              <w:t>6</w:t>
            </w:r>
            <w:r>
              <w:t>-0</w:t>
            </w:r>
            <w:r w:rsidR="0060105D">
              <w:t>1</w:t>
            </w:r>
          </w:p>
        </w:tc>
      </w:tr>
    </w:tbl>
    <w:p w:rsidR="009C41CA" w:rsidRDefault="009C41CA" w:rsidP="008F3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29C4" w:rsidRDefault="002229C4" w:rsidP="008F3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See HowTo_URBS_URBSParameters for more detailed information on how and when to use URBS model parameter modifiers. </w:t>
      </w:r>
    </w:p>
    <w:p w:rsidR="002229C4" w:rsidRDefault="002229C4" w:rsidP="008F3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29C4" w:rsidRPr="006C396B" w:rsidRDefault="002229C4" w:rsidP="002229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B454B" wp14:editId="04AE0938">
                <wp:simplePos x="0" y="0"/>
                <wp:positionH relativeFrom="column">
                  <wp:posOffset>1099595</wp:posOffset>
                </wp:positionH>
                <wp:positionV relativeFrom="paragraph">
                  <wp:posOffset>948883</wp:posOffset>
                </wp:positionV>
                <wp:extent cx="1504709" cy="219919"/>
                <wp:effectExtent l="19050" t="19050" r="19685" b="279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09" cy="21991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86.6pt;margin-top:74.7pt;width:118.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45AF3" wp14:editId="7341D931">
                <wp:simplePos x="0" y="0"/>
                <wp:positionH relativeFrom="column">
                  <wp:posOffset>0</wp:posOffset>
                </wp:positionH>
                <wp:positionV relativeFrom="paragraph">
                  <wp:posOffset>1770685</wp:posOffset>
                </wp:positionV>
                <wp:extent cx="2083443" cy="439838"/>
                <wp:effectExtent l="19050" t="19050" r="12065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43" cy="43983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0;margin-top:139.4pt;width:164.05pt;height:3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" filled="f" strokecolor="red" strokeweight="3pt"/>
            </w:pict>
          </mc:Fallback>
        </mc:AlternateContent>
      </w:r>
      <w:r w:rsidRPr="00E61D3D">
        <w:rPr>
          <w:noProof/>
        </w:rPr>
        <w:drawing>
          <wp:inline distT="0" distB="0" distL="0" distR="0" wp14:anchorId="4036207E" wp14:editId="778946A1">
            <wp:extent cx="2800741" cy="2543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96B">
        <w:rPr>
          <w:noProof/>
        </w:rPr>
        <w:t xml:space="preserve"> </w:t>
      </w:r>
    </w:p>
    <w:p w:rsidR="002229C4" w:rsidRDefault="002229C4" w:rsidP="008F3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Within the Modifiers display, for each modifier advice (when available) will be visible on the left bottom of the screen. </w:t>
      </w:r>
    </w:p>
    <w:p w:rsidR="002229C4" w:rsidRDefault="002229C4" w:rsidP="008F3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29C4" w:rsidRDefault="002229C4" w:rsidP="008F3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When you hover over a modifier, the attribute id and description will appear. This same information is also displayed in the left bottom of the corner of the modifiers display.</w:t>
      </w:r>
    </w:p>
    <w:p w:rsidR="00FF1B0F" w:rsidRDefault="00FF1B0F" w:rsidP="008F3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F1B0F" w:rsidRPr="00FF1B0F" w:rsidRDefault="00FF1B0F" w:rsidP="008F3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F1B0F">
        <w:rPr>
          <w:rFonts w:ascii="Calibri" w:hAnsi="Calibri" w:cs="Calibri"/>
          <w:b/>
        </w:rPr>
        <w:t>Furthermore, please refer to the Calibration summary reports for each subcatchment</w:t>
      </w:r>
      <w:r>
        <w:rPr>
          <w:rFonts w:ascii="Calibri" w:hAnsi="Calibri" w:cs="Calibri"/>
          <w:b/>
        </w:rPr>
        <w:t xml:space="preserve"> for the recommended value for most of the URBS model parameters (based on the performed </w:t>
      </w:r>
      <w:bookmarkStart w:id="0" w:name="_GoBack"/>
      <w:bookmarkEnd w:id="0"/>
      <w:r>
        <w:rPr>
          <w:rFonts w:ascii="Calibri" w:hAnsi="Calibri" w:cs="Calibri"/>
          <w:b/>
        </w:rPr>
        <w:t>calibration)</w:t>
      </w:r>
      <w:r w:rsidRPr="00FF1B0F">
        <w:rPr>
          <w:rFonts w:ascii="Calibri" w:hAnsi="Calibri" w:cs="Calibri"/>
          <w:b/>
        </w:rPr>
        <w:t>.</w:t>
      </w:r>
    </w:p>
    <w:sectPr w:rsidR="00FF1B0F" w:rsidRPr="00FF1B0F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0"/>
  </w:num>
  <w:num w:numId="9">
    <w:abstractNumId w:val="13"/>
  </w:num>
  <w:num w:numId="10">
    <w:abstractNumId w:val="7"/>
  </w:num>
  <w:num w:numId="11">
    <w:abstractNumId w:val="14"/>
  </w:num>
  <w:num w:numId="12">
    <w:abstractNumId w:val="8"/>
  </w:num>
  <w:num w:numId="13">
    <w:abstractNumId w:val="9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929B1"/>
    <w:rsid w:val="000A447D"/>
    <w:rsid w:val="000B7D35"/>
    <w:rsid w:val="000E2AAC"/>
    <w:rsid w:val="001D2475"/>
    <w:rsid w:val="001E2579"/>
    <w:rsid w:val="001E63A2"/>
    <w:rsid w:val="002229C4"/>
    <w:rsid w:val="002328ED"/>
    <w:rsid w:val="002D1F97"/>
    <w:rsid w:val="00301C3E"/>
    <w:rsid w:val="0035231D"/>
    <w:rsid w:val="00370F42"/>
    <w:rsid w:val="00394DE2"/>
    <w:rsid w:val="003A0AD9"/>
    <w:rsid w:val="003B15E4"/>
    <w:rsid w:val="00411E68"/>
    <w:rsid w:val="004565F6"/>
    <w:rsid w:val="00497F68"/>
    <w:rsid w:val="004C3B54"/>
    <w:rsid w:val="004D7B87"/>
    <w:rsid w:val="004E741C"/>
    <w:rsid w:val="00535E9B"/>
    <w:rsid w:val="005502E4"/>
    <w:rsid w:val="005879F1"/>
    <w:rsid w:val="0059738C"/>
    <w:rsid w:val="005A7EED"/>
    <w:rsid w:val="005D0B38"/>
    <w:rsid w:val="005D24B1"/>
    <w:rsid w:val="005F2007"/>
    <w:rsid w:val="0060105D"/>
    <w:rsid w:val="006A1040"/>
    <w:rsid w:val="006C396B"/>
    <w:rsid w:val="00706798"/>
    <w:rsid w:val="00750658"/>
    <w:rsid w:val="00771317"/>
    <w:rsid w:val="0078280E"/>
    <w:rsid w:val="00786556"/>
    <w:rsid w:val="00791B05"/>
    <w:rsid w:val="007B06C1"/>
    <w:rsid w:val="007C2DC1"/>
    <w:rsid w:val="007D39C5"/>
    <w:rsid w:val="007D40A2"/>
    <w:rsid w:val="00814011"/>
    <w:rsid w:val="008365AB"/>
    <w:rsid w:val="0088105F"/>
    <w:rsid w:val="008A532D"/>
    <w:rsid w:val="008D1D38"/>
    <w:rsid w:val="008D632B"/>
    <w:rsid w:val="008E43DC"/>
    <w:rsid w:val="008F3FC1"/>
    <w:rsid w:val="0090233B"/>
    <w:rsid w:val="0093064D"/>
    <w:rsid w:val="009B414D"/>
    <w:rsid w:val="009B5E0D"/>
    <w:rsid w:val="009C41CA"/>
    <w:rsid w:val="009D06ED"/>
    <w:rsid w:val="00A12B27"/>
    <w:rsid w:val="00A20DF6"/>
    <w:rsid w:val="00A55FE0"/>
    <w:rsid w:val="00A646CC"/>
    <w:rsid w:val="00A76E74"/>
    <w:rsid w:val="00AF09E6"/>
    <w:rsid w:val="00B31BF8"/>
    <w:rsid w:val="00B3500C"/>
    <w:rsid w:val="00B768BD"/>
    <w:rsid w:val="00C620B4"/>
    <w:rsid w:val="00C62BE7"/>
    <w:rsid w:val="00C90D67"/>
    <w:rsid w:val="00CD0ADF"/>
    <w:rsid w:val="00CD1E1C"/>
    <w:rsid w:val="00CF181E"/>
    <w:rsid w:val="00D11B60"/>
    <w:rsid w:val="00D2298C"/>
    <w:rsid w:val="00D3111E"/>
    <w:rsid w:val="00D36994"/>
    <w:rsid w:val="00D52D82"/>
    <w:rsid w:val="00D765B9"/>
    <w:rsid w:val="00D919F8"/>
    <w:rsid w:val="00DB7947"/>
    <w:rsid w:val="00DD1040"/>
    <w:rsid w:val="00E22417"/>
    <w:rsid w:val="00E54ADD"/>
    <w:rsid w:val="00E61D3D"/>
    <w:rsid w:val="00E94E3B"/>
    <w:rsid w:val="00EA53EF"/>
    <w:rsid w:val="00F4107F"/>
    <w:rsid w:val="00F77329"/>
    <w:rsid w:val="00FD1898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B2967-AB7F-4F08-85FA-1986A84B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4</cp:revision>
  <cp:lastPrinted>2016-06-16T02:11:00Z</cp:lastPrinted>
  <dcterms:created xsi:type="dcterms:W3CDTF">2016-07-18T06:17:00Z</dcterms:created>
  <dcterms:modified xsi:type="dcterms:W3CDTF">2017-08-02T10:18:00Z</dcterms:modified>
</cp:coreProperties>
</file>