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Lawrence Lin</w:t>
      </w:r>
    </w:p>
    <w:p w:rsidR="00000000" w:rsidDel="00000000" w:rsidP="00000000" w:rsidRDefault="00000000" w:rsidRPr="00000000" w14:paraId="00000002">
      <w:pPr>
        <w:spacing w:after="293" w:line="240" w:lineRule="auto"/>
        <w:ind w:left="10" w:hanging="10"/>
        <w:jc w:val="cente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San Francisco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| (925) 918-2478 | lawrencedlin@gmail.com |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linkedin.com/in/lawrencelin30/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github.com/lawrencedlin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bottom w:color="000000" w:space="1" w:sz="6" w:val="single"/>
        </w:pBdr>
        <w:spacing w:line="240" w:lineRule="auto"/>
        <w:ind w:left="0" w:firstLine="0"/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Education </w:t>
      </w:r>
    </w:p>
    <w:tbl>
      <w:tblPr>
        <w:tblStyle w:val="Table1"/>
        <w:tblW w:w="10800.0" w:type="dxa"/>
        <w:jc w:val="left"/>
        <w:tblInd w:w="0.0" w:type="pct"/>
        <w:tblLayout w:type="fixed"/>
        <w:tblLook w:val="0400"/>
      </w:tblPr>
      <w:tblGrid>
        <w:gridCol w:w="7695"/>
        <w:gridCol w:w="3105"/>
        <w:tblGridChange w:id="0">
          <w:tblGrid>
            <w:gridCol w:w="7695"/>
            <w:gridCol w:w="3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tabs>
                <w:tab w:val="right" w:pos="10082"/>
              </w:tabs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M.S. in Data Science, University of San Francisco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right" w:pos="10082"/>
              </w:tabs>
              <w:jc w:val="right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August 2022 (Expected)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right" w:pos="10082"/>
              </w:tabs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Courses: Data visualization, Relational Databases (SQL), Linear Regression</w:t>
            </w:r>
          </w:p>
          <w:p w:rsidR="00000000" w:rsidDel="00000000" w:rsidP="00000000" w:rsidRDefault="00000000" w:rsidRPr="00000000" w14:paraId="00000007">
            <w:pPr>
              <w:tabs>
                <w:tab w:val="right" w:pos="10082"/>
              </w:tabs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right" w:pos="10082"/>
              </w:tabs>
              <w:jc w:val="righ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right" w:pos="10082"/>
              </w:tabs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B.S. in Statistics, University of California Santa Barbara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right" w:pos="10082"/>
              </w:tabs>
              <w:jc w:val="right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June 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Courses: Machine Learning, Time Series, Bayesian Analysis, </w:t>
            </w:r>
          </w:p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Stochastic Processes, Data Structures and Algorithms, Ethics in 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Bdr>
          <w:bottom w:color="000000" w:space="1" w:sz="6" w:val="single"/>
        </w:pBdr>
        <w:spacing w:line="240" w:lineRule="auto"/>
        <w:ind w:left="0" w:firstLine="0"/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Work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 Experience</w:t>
      </w:r>
    </w:p>
    <w:tbl>
      <w:tblPr>
        <w:tblStyle w:val="Table2"/>
        <w:tblW w:w="10800.0" w:type="dxa"/>
        <w:jc w:val="left"/>
        <w:tblInd w:w="0.0" w:type="dxa"/>
        <w:tblLayout w:type="fixed"/>
        <w:tblLook w:val="0400"/>
      </w:tblPr>
      <w:tblGrid>
        <w:gridCol w:w="7830"/>
        <w:gridCol w:w="2970"/>
        <w:tblGridChange w:id="0">
          <w:tblGrid>
            <w:gridCol w:w="783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81" w:lineRule="auto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Sansum Diabetes Research Institute (SDRI) Research Assistant</w:t>
            </w:r>
          </w:p>
          <w:p w:rsidR="00000000" w:rsidDel="00000000" w:rsidP="00000000" w:rsidRDefault="00000000" w:rsidRPr="00000000" w14:paraId="00000012">
            <w:pPr>
              <w:spacing w:after="81" w:lineRule="auto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Santa Barbara, CA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Visualized severity of diabetes by zip code using choropleth map using the Folium API for leaflet.js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Modeled severity of Type 2 diabetes in individuals with LASSO and OLS regression models in scikit-learn and reported findings to SDRI researchers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ind w:left="720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Jan. 2021 - June 2021</w:t>
            </w:r>
          </w:p>
          <w:p w:rsidR="00000000" w:rsidDel="00000000" w:rsidP="00000000" w:rsidRDefault="00000000" w:rsidRPr="00000000" w14:paraId="00000017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81" w:lineRule="auto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Central Coast Data Science Partnership (CCDSP) Fellow</w:t>
            </w:r>
          </w:p>
          <w:p w:rsidR="00000000" w:rsidDel="00000000" w:rsidP="00000000" w:rsidRDefault="00000000" w:rsidRPr="00000000" w14:paraId="00000019">
            <w:pPr>
              <w:spacing w:after="81" w:lineRule="auto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UCSB | Santa Barbara, CA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Presented to Santa Barbara Unified School District students on personal experiences to generate enthusiasm about data science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Hosted industry guest speakers and events for UCSB students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Sept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 2020 -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June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81" w:lineRule="auto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Gretler Fellow</w:t>
            </w:r>
          </w:p>
          <w:p w:rsidR="00000000" w:rsidDel="00000000" w:rsidP="00000000" w:rsidRDefault="00000000" w:rsidRPr="00000000" w14:paraId="00000024">
            <w:pPr>
              <w:spacing w:after="81" w:lineRule="auto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UCSB </w:t>
            </w: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| Santa Barbara,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web-scraping programs using python and BeautifulSoup4 to crawl through thousands of webpages of state legislative data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rangle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such as bill id, sponsors, description, votes, and current status on every bill from 2000 – 2020 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with Pandas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1" w:before="0" w:line="259" w:lineRule="auto"/>
              <w:ind w:left="72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Sept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 2019 - June 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right" w:pos="10082"/>
              </w:tabs>
              <w:spacing w:after="9" w:lineRule="auto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Tax intern</w:t>
            </w:r>
          </w:p>
          <w:p w:rsidR="00000000" w:rsidDel="00000000" w:rsidP="00000000" w:rsidRDefault="00000000" w:rsidRPr="00000000" w14:paraId="0000002A">
            <w:pPr>
              <w:tabs>
                <w:tab w:val="right" w:pos="10082"/>
              </w:tabs>
              <w:spacing w:after="9" w:lineRule="auto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Ernst &amp; Young | San Francisco, CA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000000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Handled and supported a wide variety of tax compliance processes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 and filed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tax returns for international clients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with audit teams to determine whether tax accounts are appropriate for financial statements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6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Researched tax code and wr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ote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memos for clients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right" w:pos="10082"/>
              </w:tabs>
              <w:spacing w:after="9" w:lineRule="auto"/>
              <w:jc w:val="right"/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July 2020 - Au</w:t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g.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sz w:val="20"/>
                <w:szCs w:val="20"/>
                <w:rtl w:val="0"/>
              </w:rPr>
              <w:t xml:space="preserve"> 2020</w:t>
            </w:r>
          </w:p>
        </w:tc>
      </w:tr>
    </w:tbl>
    <w:p w:rsidR="00000000" w:rsidDel="00000000" w:rsidP="00000000" w:rsidRDefault="00000000" w:rsidRPr="00000000" w14:paraId="00000030">
      <w:pPr>
        <w:pBdr>
          <w:bottom w:color="000000" w:space="1" w:sz="6" w:val="single"/>
        </w:pBdr>
        <w:tabs>
          <w:tab w:val="center" w:pos="1211"/>
        </w:tabs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tabs>
          <w:tab w:val="center" w:pos="1211"/>
        </w:tabs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Skills</w:t>
      </w:r>
    </w:p>
    <w:tbl>
      <w:tblPr>
        <w:tblStyle w:val="Table3"/>
        <w:tblW w:w="101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165"/>
        <w:tblGridChange w:id="0">
          <w:tblGrid>
            <w:gridCol w:w="101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(Tidyverse, Rstan), Python (NumPy, Scikit-Learn, Pandas, BeautifulSoup, 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Matplotlib , PyTorch, Folium, SciPy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), C++, LaTeX, Git, 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PostgreSQL, git/Github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Georgia" w:cs="Georgia" w:eastAsia="Georgia" w:hAnsi="Georgia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40404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40404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40404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40404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40404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0"/>
      <w:szCs w:val="3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color w:val="000000"/>
      <w:sz w:val="3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7BD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7BDB"/>
    <w:rPr>
      <w:rFonts w:ascii="Segoe UI" w:cs="Segoe UI" w:eastAsia="Calibri" w:hAnsi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7F7B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F7BDB"/>
    <w:pPr>
      <w:ind w:left="720"/>
      <w:contextualSpacing w:val="1"/>
    </w:pPr>
  </w:style>
  <w:style w:type="paragraph" w:styleId="NoSpacing">
    <w:name w:val="No Spacing"/>
    <w:uiPriority w:val="1"/>
    <w:qFormat w:val="1"/>
    <w:rsid w:val="00FC6764"/>
    <w:pPr>
      <w:spacing w:after="0" w:line="240" w:lineRule="auto"/>
    </w:pPr>
    <w:rPr>
      <w:rFonts w:ascii="Calibri" w:cs="Calibri" w:eastAsia="Calibri" w:hAnsi="Calibri"/>
      <w:color w:val="000000"/>
    </w:rPr>
  </w:style>
  <w:style w:type="paragraph" w:styleId="Header">
    <w:name w:val="header"/>
    <w:basedOn w:val="Normal"/>
    <w:link w:val="HeaderChar"/>
    <w:uiPriority w:val="99"/>
    <w:unhideWhenUsed w:val="1"/>
    <w:rsid w:val="00CE7C2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E7C20"/>
    <w:rPr>
      <w:rFonts w:ascii="Calibri" w:cs="Calibri" w:eastAsia="Calibri" w:hAnsi="Calibri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CE7C2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E7C20"/>
    <w:rPr>
      <w:rFonts w:ascii="Calibri" w:cs="Calibri" w:eastAsia="Calibri" w:hAnsi="Calibri"/>
      <w:color w:val="000000"/>
    </w:rPr>
  </w:style>
  <w:style w:type="character" w:styleId="Hyperlink">
    <w:name w:val="Hyperlink"/>
    <w:basedOn w:val="DefaultParagraphFont"/>
    <w:uiPriority w:val="99"/>
    <w:unhideWhenUsed w:val="1"/>
    <w:rsid w:val="00787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7A8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lawrencelin30/" TargetMode="External"/><Relationship Id="rId8" Type="http://schemas.openxmlformats.org/officeDocument/2006/relationships/hyperlink" Target="http://github.com/lawrenced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Mopl9OdOYOaAK3DHvDtrzxsbPA==">AMUW2mWxhhzwPwkeAKaPDQxFh70Bx19pxW5Vy8/qQ9sZCP8pqT+WFnLamcXTauWFuXoeG7bJSuUKxt5Hf1NZBjxAFBlIO4WcnGwTAPxFVF2j+c7Np9W2BVQ=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2021-01-14T22:49:00Z</dcterms:created>
  <dc:creator>lawre</dc:creator>
</cp:coreProperties>
</file>