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ecisions-document-template-one-page"/>
    <w:p>
      <w:pPr>
        <w:pStyle w:val="Heading1"/>
      </w:pPr>
      <w:r>
        <w:t xml:space="preserve">Decisions Document — TEMPLATE (one page)</w:t>
      </w:r>
    </w:p>
    <w:p>
      <w:pPr>
        <w:pStyle w:val="FirstParagraph"/>
      </w:pPr>
      <w:r>
        <w:rPr>
          <w:i/>
          <w:iCs/>
        </w:rPr>
        <w:t xml:space="preserve">Guide Section 1. Fill this in FIRST — before any material. It’s the page everything else inherits. Keep it to one page; if it grows, you’re mixing in method or build plans (those go elsewhere). Filled models: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2_Worked_Examples/IntroML/01_Decisions.md</w:t>
      </w:r>
      <w:r>
        <w:rPr>
          <w:i/>
          <w:iCs/>
        </w:rPr>
        <w:t xml:space="preserve"> </w:t>
      </w:r>
      <w:r>
        <w:rPr>
          <w:i/>
          <w:iCs/>
        </w:rPr>
        <w:t xml:space="preserve">(code) 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2_Worked_Examples/Coffee/01_Decisions.md</w:t>
      </w:r>
      <w:r>
        <w:rPr>
          <w:i/>
          <w:iCs/>
        </w:rPr>
        <w:t xml:space="preserve"> </w:t>
      </w:r>
      <w:r>
        <w:rPr>
          <w:i/>
          <w:iCs/>
        </w:rPr>
        <w:t xml:space="preserve">(non-code).</w:t>
      </w:r>
    </w:p>
    <w:p>
      <w:pPr>
        <w:pStyle w:val="BodyText"/>
      </w:pPr>
      <w:r>
        <w:rPr>
          <w:i/>
          <w:iCs/>
        </w:rPr>
        <w:t xml:space="preserve">The fields below are what most courses need — not a form to complete. Add any decision that will constrain what you build, and delete any that doesn’t apply (the ML example adds datasets, algorithms and frameworks; the coffee one doesn’t need them).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The test: if you’d want it carried through every module, it belongs on this page.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Audience:</w:t>
      </w:r>
      <w:r>
        <w:t xml:space="preserve"> </w:t>
      </w:r>
      <w:r>
        <w:t xml:space="preserve">Who are they? What do they already know? What are they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expected to know?</w:t>
      </w:r>
      <w:r>
        <w:t xml:space="preserve"> </w:t>
      </w:r>
      <w:r>
        <w:t xml:space="preserve">&gt; …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What should they be able to</w:t>
      </w:r>
      <w:r>
        <w:t xml:space="preserve"> </w:t>
      </w:r>
      <w:r>
        <w:rPr>
          <w:b/>
          <w:bCs/>
        </w:rPr>
        <w:t xml:space="preserve">do</w:t>
      </w:r>
      <w:r>
        <w:t xml:space="preserve"> </w:t>
      </w:r>
      <w:r>
        <w:t xml:space="preserve">at the end? (Production over theory, for most workplace training.)</w:t>
      </w:r>
      <w:r>
        <w:t xml:space="preserve"> </w:t>
      </w:r>
      <w:r>
        <w:t xml:space="preserve">&gt; …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Depth:</w:t>
      </w:r>
      <w:r>
        <w:t xml:space="preserve"> </w:t>
      </w:r>
      <w:r>
        <w:t xml:space="preserve">How far down do you go? (See the depth rule, Guide §7 — stop where deeper wouldn’t help</w:t>
      </w:r>
      <w:r>
        <w:t xml:space="preserve"> </w:t>
      </w:r>
      <w:r>
        <w:rPr>
          <w:i/>
          <w:iCs/>
        </w:rPr>
        <w:t xml:space="preserve">them</w:t>
      </w:r>
      <w:r>
        <w:t xml:space="preserve">.)</w:t>
      </w:r>
      <w:r>
        <w:t xml:space="preserve"> </w:t>
      </w:r>
      <w:r>
        <w:t xml:space="preserve">&gt; …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Scope — In:</w:t>
      </w:r>
      <w:r>
        <w:t xml:space="preserve"> </w:t>
      </w:r>
      <w:r>
        <w:t xml:space="preserve">What’s covered.</w:t>
      </w:r>
      <w:r>
        <w:t xml:space="preserve"> </w:t>
      </w:r>
      <w:r>
        <w:t xml:space="preserve">&gt; …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Scope — Out:</w:t>
      </w:r>
      <w:r>
        <w:t xml:space="preserve"> </w:t>
      </w:r>
      <w:r>
        <w:t xml:space="preserve">What’s explicitly excluded.</w:t>
      </w:r>
      <w:r>
        <w:t xml:space="preserve"> </w:t>
      </w:r>
      <w:r>
        <w:t xml:space="preserve">&gt; …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Tone &amp; how you give help:</w:t>
      </w:r>
      <w:r>
        <w:t xml:space="preserve"> </w:t>
      </w:r>
      <w:r>
        <w:t xml:space="preserve">How warm/formal? Your approach to</w:t>
      </w:r>
      <w:r>
        <w:t xml:space="preserve"> </w:t>
      </w:r>
      <w:r>
        <w:rPr>
          <w:b/>
          <w:bCs/>
        </w:rPr>
        <w:t xml:space="preserve">hints</w:t>
      </w:r>
      <w:r>
        <w:t xml:space="preserve"> </w:t>
      </w:r>
      <w:r>
        <w:t xml:space="preserve">— the guidance you leave for students</w:t>
      </w:r>
      <w:r>
        <w:t xml:space="preserve"> </w:t>
      </w:r>
      <w:r>
        <w:rPr>
          <w:i/>
          <w:iCs/>
        </w:rPr>
        <w:t xml:space="preserve">when you’re not in the room</w:t>
      </w:r>
      <w:r>
        <w:t xml:space="preserve"> </w:t>
      </w:r>
      <w:r>
        <w:t xml:space="preserve">(a reminder of purpose, never the answer).</w:t>
      </w:r>
      <w:r>
        <w:t xml:space="preserve"> </w:t>
      </w:r>
      <w:r>
        <w:t xml:space="preserve">&gt; …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Frameworks / tools / materials:</w:t>
      </w:r>
      <w:r>
        <w:t xml:space="preserve"> </w:t>
      </w:r>
      <w:r>
        <w:t xml:space="preserve">What will students use?</w:t>
      </w:r>
      <w:r>
        <w:t xml:space="preserve"> </w:t>
      </w:r>
      <w:r>
        <w:t xml:space="preserve">&gt; …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Values:</w:t>
      </w:r>
      <w:r>
        <w:t xml:space="preserve"> </w:t>
      </w:r>
      <w:r>
        <w:t xml:space="preserve">Two or three, one line each — your organization’s own. (You map each to a concrete feature in the MDD, Guide §4.)</w:t>
      </w:r>
      <w:r>
        <w:t xml:space="preserve"> </w:t>
      </w:r>
      <w:r>
        <w:t xml:space="preserve">&gt; …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Container:</w:t>
      </w:r>
      <w:r>
        <w:t xml:space="preserve"> </w:t>
      </w:r>
      <w:r>
        <w:t xml:space="preserve">Session length × number of sessions = contact hours. Any shared stations or equipment?</w:t>
      </w:r>
      <w:r>
        <w:t xml:space="preserve"> </w:t>
      </w:r>
      <w:r>
        <w:t xml:space="preserve">&gt; …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Scaffolding form:</w:t>
      </w:r>
      <w:r>
        <w:t xml:space="preserve"> </w:t>
      </w:r>
      <w:r>
        <w:t xml:space="preserve">What your three rungs are in your medium — you demonstrate it, then you do one together, then they do one alone. Name what each rung actually is for your course.</w:t>
      </w:r>
      <w:r>
        <w:t xml:space="preserve"> </w:t>
      </w:r>
      <w:r>
        <w:rPr>
          <w:i/>
          <w:iCs/>
        </w:rPr>
        <w:t xml:space="preserve">(Guide §5 builds this out as the gradual-release ramp.)</w:t>
      </w:r>
      <w:r>
        <w:t xml:space="preserve"> </w:t>
      </w:r>
      <w:r>
        <w:t xml:space="preserve">&gt; …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Who teaches it / teaching-guide tier:</w:t>
      </w:r>
      <w:r>
        <w:t xml:space="preserve"> </w:t>
      </w:r>
      <w:r>
        <w:t xml:space="preserve">Only you, or someone else? If it’s only ever you, your teaching guide can stay light — an agenda plus a few talking points. If anyone else might pick it up, you’ll need a fuller script.</w:t>
      </w:r>
      <w:r>
        <w:t xml:space="preserve"> </w:t>
      </w:r>
      <w:r>
        <w:rPr>
          <w:i/>
          <w:iCs/>
        </w:rPr>
        <w:t xml:space="preserve">(Guide §5 sets out the two tiers.)</w:t>
      </w:r>
      <w:r>
        <w:t xml:space="preserve"> </w:t>
      </w:r>
      <w:r>
        <w:t xml:space="preserve">&gt; …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Gates:</w:t>
      </w:r>
      <w:r>
        <w:t xml:space="preserve"> </w:t>
      </w:r>
      <w:r>
        <w:t xml:space="preserve">Anything a student must pass before they may do the next thing. For safety-critical skills, decide this first.</w:t>
      </w:r>
      <w:r>
        <w:t xml:space="preserve"> </w:t>
      </w:r>
      <w:r>
        <w:rPr>
          <w:i/>
          <w:iCs/>
        </w:rPr>
        <w:t xml:space="preserve">(A gate is completion, not a grade.)</w:t>
      </w:r>
      <w:r>
        <w:t xml:space="preserve"> </w:t>
      </w:r>
      <w:r>
        <w:t xml:space="preserve">&gt; …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2026-10-02T18:16:01Z</dcterms:created>
  <dcterms:modified xsi:type="dcterms:W3CDTF">2026-10-02T18:16:01Z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