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9E3B" w14:textId="77777777" w:rsidR="00850289" w:rsidRPr="00850289" w:rsidRDefault="00850289" w:rsidP="00850289">
      <w:pPr>
        <w:pStyle w:val="Heading1"/>
        <w:rPr>
          <w:sz w:val="32"/>
          <w:szCs w:val="32"/>
        </w:rPr>
      </w:pPr>
      <w:r w:rsidRPr="00850289">
        <w:rPr>
          <w:sz w:val="32"/>
          <w:szCs w:val="32"/>
        </w:rPr>
        <w:t>Module 8 Individual Assignment: Interaction Design Guidelines</w:t>
      </w:r>
    </w:p>
    <w:p w14:paraId="5C6E3817" w14:textId="77777777" w:rsidR="00850289" w:rsidRPr="00850289" w:rsidRDefault="00850289" w:rsidP="00850289">
      <w:pPr>
        <w:rPr>
          <w:sz w:val="20"/>
          <w:szCs w:val="20"/>
        </w:rPr>
      </w:pPr>
      <w:r w:rsidRPr="00850289">
        <w:rPr>
          <w:sz w:val="20"/>
          <w:szCs w:val="20"/>
        </w:rPr>
        <w:t>Laws Smith</w:t>
      </w:r>
      <w:r w:rsidRPr="00850289">
        <w:rPr>
          <w:sz w:val="20"/>
          <w:szCs w:val="20"/>
        </w:rPr>
        <w:br/>
        <w:t>SWE 632 - Spring 2026</w:t>
      </w:r>
    </w:p>
    <w:p w14:paraId="0B6AB189" w14:textId="77777777" w:rsidR="00850289" w:rsidRPr="00850289" w:rsidRDefault="00850289" w:rsidP="00850289">
      <w:pPr>
        <w:rPr>
          <w:sz w:val="20"/>
          <w:szCs w:val="20"/>
        </w:rPr>
      </w:pPr>
      <w:r w:rsidRPr="00850289">
        <w:rPr>
          <w:sz w:val="20"/>
          <w:szCs w:val="20"/>
        </w:rPr>
        <w:pict w14:anchorId="46CA988E">
          <v:rect id="_x0000_i1121" style="width:0;height:1.5pt" o:hralign="center" o:hrstd="t" o:hr="t" fillcolor="#a0a0a0" stroked="f"/>
        </w:pict>
      </w:r>
    </w:p>
    <w:p w14:paraId="17298CD2" w14:textId="77777777" w:rsidR="00850289" w:rsidRPr="00850289" w:rsidRDefault="00850289" w:rsidP="00850289">
      <w:pPr>
        <w:pStyle w:val="Heading2"/>
        <w:rPr>
          <w:sz w:val="24"/>
          <w:szCs w:val="24"/>
        </w:rPr>
      </w:pPr>
      <w:r w:rsidRPr="00850289">
        <w:rPr>
          <w:sz w:val="24"/>
          <w:szCs w:val="24"/>
        </w:rPr>
        <w:t>Task: Researching a Topic</w:t>
      </w:r>
    </w:p>
    <w:p w14:paraId="2C66B100" w14:textId="572EEF9F" w:rsidR="00945B6C" w:rsidRPr="00945B6C" w:rsidRDefault="00945B6C" w:rsidP="00945B6C">
      <w:pPr>
        <w:rPr>
          <w:sz w:val="20"/>
          <w:szCs w:val="20"/>
        </w:rPr>
      </w:pPr>
      <w:r w:rsidRPr="00945B6C">
        <w:rPr>
          <w:sz w:val="20"/>
          <w:szCs w:val="20"/>
        </w:rPr>
        <w:t>The task I picked is researching a topic</w:t>
      </w:r>
      <w:r w:rsidR="0077444B">
        <w:rPr>
          <w:sz w:val="20"/>
          <w:szCs w:val="20"/>
        </w:rPr>
        <w:t>, specifically the tasks of s</w:t>
      </w:r>
      <w:r w:rsidRPr="00945B6C">
        <w:rPr>
          <w:sz w:val="20"/>
          <w:szCs w:val="20"/>
        </w:rPr>
        <w:t xml:space="preserve">earching for information, reading through what you find, and trying to make sense of it all. Everyone does this constantly, whether it's a student writing a paper, an engineer trying to figure out why something broke, or someone </w:t>
      </w:r>
      <w:proofErr w:type="gramStart"/>
      <w:r w:rsidRPr="00945B6C">
        <w:rPr>
          <w:sz w:val="20"/>
          <w:szCs w:val="20"/>
        </w:rPr>
        <w:t>prepping</w:t>
      </w:r>
      <w:proofErr w:type="gramEnd"/>
      <w:r w:rsidRPr="00945B6C">
        <w:rPr>
          <w:sz w:val="20"/>
          <w:szCs w:val="20"/>
        </w:rPr>
        <w:t xml:space="preserve"> for a meeting.</w:t>
      </w:r>
    </w:p>
    <w:p w14:paraId="7AA121D1" w14:textId="5F10A90D" w:rsidR="00945B6C" w:rsidRPr="00945B6C" w:rsidRDefault="00945B6C" w:rsidP="00945B6C">
      <w:pPr>
        <w:rPr>
          <w:sz w:val="20"/>
          <w:szCs w:val="20"/>
        </w:rPr>
      </w:pPr>
      <w:r w:rsidRPr="00945B6C">
        <w:rPr>
          <w:sz w:val="20"/>
          <w:szCs w:val="20"/>
        </w:rPr>
        <w:t xml:space="preserve">The way most people do this today is </w:t>
      </w:r>
      <w:proofErr w:type="gramStart"/>
      <w:r w:rsidR="0077444B">
        <w:rPr>
          <w:sz w:val="20"/>
          <w:szCs w:val="20"/>
        </w:rPr>
        <w:t>open</w:t>
      </w:r>
      <w:proofErr w:type="gramEnd"/>
      <w:r w:rsidR="0077444B">
        <w:rPr>
          <w:sz w:val="20"/>
          <w:szCs w:val="20"/>
        </w:rPr>
        <w:t xml:space="preserve"> </w:t>
      </w:r>
      <w:r w:rsidRPr="00945B6C">
        <w:rPr>
          <w:sz w:val="20"/>
          <w:szCs w:val="20"/>
        </w:rPr>
        <w:t xml:space="preserve">Google, pick a few links, read the articles, and try to compare what they </w:t>
      </w:r>
      <w:proofErr w:type="gramStart"/>
      <w:r w:rsidRPr="00945B6C">
        <w:rPr>
          <w:sz w:val="20"/>
          <w:szCs w:val="20"/>
        </w:rPr>
        <w:t>said</w:t>
      </w:r>
      <w:proofErr w:type="gramEnd"/>
      <w:r w:rsidRPr="00945B6C">
        <w:rPr>
          <w:sz w:val="20"/>
          <w:szCs w:val="20"/>
        </w:rPr>
        <w:t>. If you have another question, you open a new tab and start over. If you don't understand something, you either keep reading more articles or just give up. It works, but it doesn't scale. There's more information out there than anyone can manually get through</w:t>
      </w:r>
      <w:r w:rsidR="0077444B">
        <w:rPr>
          <w:sz w:val="20"/>
          <w:szCs w:val="20"/>
        </w:rPr>
        <w:t xml:space="preserve"> and with </w:t>
      </w:r>
      <w:proofErr w:type="gramStart"/>
      <w:r w:rsidR="0077444B">
        <w:rPr>
          <w:sz w:val="20"/>
          <w:szCs w:val="20"/>
        </w:rPr>
        <w:t>more and more</w:t>
      </w:r>
      <w:proofErr w:type="gramEnd"/>
      <w:r w:rsidR="0077444B">
        <w:rPr>
          <w:sz w:val="20"/>
          <w:szCs w:val="20"/>
        </w:rPr>
        <w:t xml:space="preserve"> opinions </w:t>
      </w:r>
      <w:proofErr w:type="spellStart"/>
      <w:proofErr w:type="gramStart"/>
      <w:r w:rsidR="0077444B">
        <w:rPr>
          <w:sz w:val="20"/>
          <w:szCs w:val="20"/>
        </w:rPr>
        <w:t>its</w:t>
      </w:r>
      <w:proofErr w:type="spellEnd"/>
      <w:proofErr w:type="gramEnd"/>
      <w:r w:rsidR="0077444B">
        <w:rPr>
          <w:sz w:val="20"/>
          <w:szCs w:val="20"/>
        </w:rPr>
        <w:t xml:space="preserve"> hard to get a general grasp on the overall mindset</w:t>
      </w:r>
      <w:r w:rsidRPr="00945B6C">
        <w:rPr>
          <w:sz w:val="20"/>
          <w:szCs w:val="20"/>
        </w:rPr>
        <w:t>.</w:t>
      </w:r>
    </w:p>
    <w:p w14:paraId="129B4072" w14:textId="77777777" w:rsidR="00945B6C" w:rsidRPr="00945B6C" w:rsidRDefault="00945B6C" w:rsidP="00945B6C">
      <w:pPr>
        <w:rPr>
          <w:sz w:val="20"/>
          <w:szCs w:val="20"/>
        </w:rPr>
      </w:pPr>
      <w:r w:rsidRPr="00945B6C">
        <w:rPr>
          <w:sz w:val="20"/>
          <w:szCs w:val="20"/>
        </w:rPr>
        <w:t>Here are four alternative interaction techniques I've been thinking about, what's good and bad about each, and how they'd work on mobile and for different users.</w:t>
      </w:r>
    </w:p>
    <w:p w14:paraId="57CF44AB" w14:textId="77777777" w:rsidR="00850289" w:rsidRPr="00850289" w:rsidRDefault="00850289" w:rsidP="00850289">
      <w:pPr>
        <w:rPr>
          <w:sz w:val="20"/>
          <w:szCs w:val="20"/>
        </w:rPr>
      </w:pPr>
      <w:r w:rsidRPr="00850289">
        <w:rPr>
          <w:sz w:val="20"/>
          <w:szCs w:val="20"/>
        </w:rPr>
        <w:pict w14:anchorId="654B56A7">
          <v:rect id="_x0000_i1122" style="width:0;height:1.5pt" o:hralign="center" o:hrstd="t" o:hr="t" fillcolor="#a0a0a0" stroked="f"/>
        </w:pict>
      </w:r>
    </w:p>
    <w:p w14:paraId="458A3933" w14:textId="77777777" w:rsidR="00850289" w:rsidRPr="00850289" w:rsidRDefault="00850289" w:rsidP="00850289">
      <w:pPr>
        <w:pStyle w:val="Heading3"/>
        <w:rPr>
          <w:sz w:val="22"/>
          <w:szCs w:val="22"/>
        </w:rPr>
      </w:pPr>
      <w:r w:rsidRPr="00850289">
        <w:rPr>
          <w:sz w:val="22"/>
          <w:szCs w:val="22"/>
        </w:rPr>
        <w:t>1. AI Conversational Research</w:t>
      </w:r>
    </w:p>
    <w:p w14:paraId="0F1EA390" w14:textId="77DC8525" w:rsidR="0077444B" w:rsidRPr="0077444B" w:rsidRDefault="0077444B" w:rsidP="0077444B">
      <w:pPr>
        <w:rPr>
          <w:sz w:val="20"/>
          <w:szCs w:val="20"/>
        </w:rPr>
      </w:pPr>
      <w:r w:rsidRPr="0077444B">
        <w:rPr>
          <w:sz w:val="20"/>
          <w:szCs w:val="20"/>
        </w:rPr>
        <w:t xml:space="preserve">This is what I've </w:t>
      </w:r>
      <w:proofErr w:type="gramStart"/>
      <w:r w:rsidRPr="0077444B">
        <w:rPr>
          <w:sz w:val="20"/>
          <w:szCs w:val="20"/>
        </w:rPr>
        <w:t>actually switched</w:t>
      </w:r>
      <w:proofErr w:type="gramEnd"/>
      <w:r w:rsidRPr="0077444B">
        <w:rPr>
          <w:sz w:val="20"/>
          <w:szCs w:val="20"/>
        </w:rPr>
        <w:t xml:space="preserve"> to. Instead of visiting links one by one, I give an AI a batch of sources or just a topic, and it reads and synthesizes everything. Then I have a conversation with it. I can </w:t>
      </w:r>
      <w:proofErr w:type="gramStart"/>
      <w:r w:rsidRPr="0077444B">
        <w:rPr>
          <w:sz w:val="20"/>
          <w:szCs w:val="20"/>
        </w:rPr>
        <w:t>ask</w:t>
      </w:r>
      <w:proofErr w:type="gramEnd"/>
      <w:r w:rsidRPr="0077444B">
        <w:rPr>
          <w:sz w:val="20"/>
          <w:szCs w:val="20"/>
        </w:rPr>
        <w:t xml:space="preserve"> follow-ups, ask it to go deeper on something, or ask for a quick summary if I just want </w:t>
      </w:r>
      <w:r>
        <w:rPr>
          <w:sz w:val="20"/>
          <w:szCs w:val="20"/>
        </w:rPr>
        <w:t>a brief overview or initial insight</w:t>
      </w:r>
      <w:r w:rsidRPr="0077444B">
        <w:rPr>
          <w:sz w:val="20"/>
          <w:szCs w:val="20"/>
        </w:rPr>
        <w:t>.</w:t>
      </w:r>
    </w:p>
    <w:p w14:paraId="257572BA" w14:textId="77324EA5" w:rsidR="0077444B" w:rsidRPr="0077444B" w:rsidRDefault="0077444B" w:rsidP="0077444B">
      <w:pPr>
        <w:rPr>
          <w:sz w:val="20"/>
          <w:szCs w:val="20"/>
        </w:rPr>
      </w:pPr>
      <w:r w:rsidRPr="0077444B">
        <w:rPr>
          <w:sz w:val="20"/>
          <w:szCs w:val="20"/>
        </w:rPr>
        <w:t>I can even set up predefined routines that pull updates on topics I care about (AI, tech news) and group them by theme. One of the best parts</w:t>
      </w:r>
      <w:r>
        <w:rPr>
          <w:sz w:val="20"/>
          <w:szCs w:val="20"/>
        </w:rPr>
        <w:t xml:space="preserve"> of this form of research</w:t>
      </w:r>
      <w:r w:rsidRPr="0077444B">
        <w:rPr>
          <w:sz w:val="20"/>
          <w:szCs w:val="20"/>
        </w:rPr>
        <w:t xml:space="preserve"> is being able to </w:t>
      </w:r>
      <w:proofErr w:type="gramStart"/>
      <w:r w:rsidRPr="0077444B">
        <w:rPr>
          <w:sz w:val="20"/>
          <w:szCs w:val="20"/>
        </w:rPr>
        <w:t>say</w:t>
      </w:r>
      <w:proofErr w:type="gramEnd"/>
      <w:r w:rsidRPr="0077444B">
        <w:rPr>
          <w:sz w:val="20"/>
          <w:szCs w:val="20"/>
        </w:rPr>
        <w:t xml:space="preserve"> "explain this like an engineer who wants to know the point and use, not the derivation." The system adapts to me instead of me adapting to whatever the article author decided to write.</w:t>
      </w:r>
      <w:r>
        <w:rPr>
          <w:sz w:val="20"/>
          <w:szCs w:val="20"/>
        </w:rPr>
        <w:t xml:space="preserve"> Especially for more technical ideas, this really helps me understand much faster.</w:t>
      </w:r>
    </w:p>
    <w:p w14:paraId="25BF11E1" w14:textId="72D76693" w:rsidR="0077444B" w:rsidRPr="0077444B" w:rsidRDefault="0077444B" w:rsidP="0077444B">
      <w:pPr>
        <w:rPr>
          <w:sz w:val="20"/>
          <w:szCs w:val="20"/>
        </w:rPr>
      </w:pPr>
      <w:r w:rsidRPr="0077444B">
        <w:rPr>
          <w:sz w:val="20"/>
          <w:szCs w:val="20"/>
        </w:rPr>
        <w:t xml:space="preserve">The tradeoff is real though. I'm checking way fewer individual sources now. Early on, AI would make up fake links and citations. It's gotten a lot better, but I still </w:t>
      </w:r>
      <w:proofErr w:type="gramStart"/>
      <w:r w:rsidRPr="0077444B">
        <w:rPr>
          <w:sz w:val="20"/>
          <w:szCs w:val="20"/>
        </w:rPr>
        <w:t>have to</w:t>
      </w:r>
      <w:proofErr w:type="gramEnd"/>
      <w:r w:rsidRPr="0077444B">
        <w:rPr>
          <w:sz w:val="20"/>
          <w:szCs w:val="20"/>
        </w:rPr>
        <w:t xml:space="preserve"> use common sense. If something sounds off, I'll ask for the sources or go verify it myself. </w:t>
      </w:r>
      <w:r>
        <w:rPr>
          <w:sz w:val="20"/>
          <w:szCs w:val="20"/>
        </w:rPr>
        <w:t>Finally, a</w:t>
      </w:r>
      <w:r w:rsidRPr="0077444B">
        <w:rPr>
          <w:sz w:val="20"/>
          <w:szCs w:val="20"/>
        </w:rPr>
        <w:t>s AI keeps generating more content online, I think we're going to need AI just to process it all, which is kind of a strange loop</w:t>
      </w:r>
      <w:r>
        <w:rPr>
          <w:sz w:val="20"/>
          <w:szCs w:val="20"/>
        </w:rPr>
        <w:t>, but I think probable.</w:t>
      </w:r>
    </w:p>
    <w:p w14:paraId="2E1DA314" w14:textId="54651697" w:rsidR="0077444B" w:rsidRPr="0077444B" w:rsidRDefault="0077444B" w:rsidP="0077444B">
      <w:pPr>
        <w:rPr>
          <w:sz w:val="20"/>
          <w:szCs w:val="20"/>
        </w:rPr>
      </w:pPr>
      <w:r w:rsidRPr="0077444B">
        <w:rPr>
          <w:b/>
          <w:bCs/>
          <w:sz w:val="20"/>
          <w:szCs w:val="20"/>
        </w:rPr>
        <w:t>Mobile &amp; Universal Design:</w:t>
      </w:r>
      <w:r w:rsidRPr="0077444B">
        <w:rPr>
          <w:sz w:val="20"/>
          <w:szCs w:val="20"/>
        </w:rPr>
        <w:t xml:space="preserve"> Works great on mobile since it's just text, no juggling 15 tabs. Users with cognitive disabilities can ask "explain this more simply," which is a huge improvement </w:t>
      </w:r>
      <w:r w:rsidR="00A20E79" w:rsidRPr="0077444B">
        <w:rPr>
          <w:sz w:val="20"/>
          <w:szCs w:val="20"/>
        </w:rPr>
        <w:t>over static article</w:t>
      </w:r>
      <w:r w:rsidRPr="0077444B">
        <w:rPr>
          <w:sz w:val="20"/>
          <w:szCs w:val="20"/>
        </w:rPr>
        <w:t>. Screen readers work fine since the output is plain text.</w:t>
      </w:r>
      <w:r w:rsidR="00A20E79">
        <w:rPr>
          <w:sz w:val="20"/>
          <w:szCs w:val="20"/>
        </w:rPr>
        <w:t xml:space="preserve"> Furthermore, it can be incorporated with audio which I address in the next section.</w:t>
      </w:r>
    </w:p>
    <w:p w14:paraId="57285DC9" w14:textId="71A72D41" w:rsidR="00850289" w:rsidRPr="00850289" w:rsidRDefault="00850289" w:rsidP="00850289">
      <w:pPr>
        <w:rPr>
          <w:sz w:val="20"/>
          <w:szCs w:val="20"/>
        </w:rPr>
      </w:pPr>
    </w:p>
    <w:p w14:paraId="42A2DC4F" w14:textId="77777777" w:rsidR="00850289" w:rsidRPr="00850289" w:rsidRDefault="00850289" w:rsidP="00850289">
      <w:pPr>
        <w:pStyle w:val="Heading3"/>
        <w:rPr>
          <w:sz w:val="22"/>
          <w:szCs w:val="22"/>
        </w:rPr>
      </w:pPr>
      <w:r w:rsidRPr="00850289">
        <w:rPr>
          <w:sz w:val="22"/>
          <w:szCs w:val="22"/>
        </w:rPr>
        <w:lastRenderedPageBreak/>
        <w:t>2. Voice-Driven Research</w:t>
      </w:r>
    </w:p>
    <w:p w14:paraId="3CB07E2B" w14:textId="5384C9BB" w:rsidR="0077444B" w:rsidRPr="0077444B" w:rsidRDefault="0077444B" w:rsidP="0077444B">
      <w:pPr>
        <w:rPr>
          <w:sz w:val="20"/>
          <w:szCs w:val="20"/>
        </w:rPr>
      </w:pPr>
      <w:r w:rsidRPr="0077444B">
        <w:rPr>
          <w:sz w:val="20"/>
          <w:szCs w:val="20"/>
        </w:rPr>
        <w:t xml:space="preserve">This is the other way I use AI research now. I have a conversation using the voice feature: asking questions, asking for clarifications, asking </w:t>
      </w:r>
      <w:proofErr w:type="gramStart"/>
      <w:r w:rsidRPr="0077444B">
        <w:rPr>
          <w:sz w:val="20"/>
          <w:szCs w:val="20"/>
        </w:rPr>
        <w:t>it</w:t>
      </w:r>
      <w:proofErr w:type="gramEnd"/>
      <w:r w:rsidRPr="0077444B">
        <w:rPr>
          <w:sz w:val="20"/>
          <w:szCs w:val="20"/>
        </w:rPr>
        <w:t xml:space="preserve"> to teach me something new. The big deal is I can do all of this while driving</w:t>
      </w:r>
      <w:r w:rsidR="00A20E79">
        <w:rPr>
          <w:sz w:val="20"/>
          <w:szCs w:val="20"/>
        </w:rPr>
        <w:t>, doing chores, walking, or really anything without having to look at my phone</w:t>
      </w:r>
      <w:r w:rsidRPr="0077444B">
        <w:rPr>
          <w:sz w:val="20"/>
          <w:szCs w:val="20"/>
        </w:rPr>
        <w:t xml:space="preserve">. I use it regularly to </w:t>
      </w:r>
      <w:r w:rsidR="00A20E79">
        <w:rPr>
          <w:sz w:val="20"/>
          <w:szCs w:val="20"/>
        </w:rPr>
        <w:t xml:space="preserve">recap work meetings and explain concepts I missed, prepare for client meetings by doing research into their needs or technology, or set </w:t>
      </w:r>
      <w:proofErr w:type="gramStart"/>
      <w:r w:rsidR="00A20E79">
        <w:rPr>
          <w:sz w:val="20"/>
          <w:szCs w:val="20"/>
        </w:rPr>
        <w:t>tasking</w:t>
      </w:r>
      <w:proofErr w:type="gramEnd"/>
      <w:r w:rsidR="00A20E79">
        <w:rPr>
          <w:sz w:val="20"/>
          <w:szCs w:val="20"/>
        </w:rPr>
        <w:t xml:space="preserve"> for upcoming project by researching the scope of what needs to get done</w:t>
      </w:r>
      <w:r w:rsidRPr="0077444B">
        <w:rPr>
          <w:sz w:val="20"/>
          <w:szCs w:val="20"/>
        </w:rPr>
        <w:t>.</w:t>
      </w:r>
    </w:p>
    <w:p w14:paraId="59E515F4" w14:textId="619792E3" w:rsidR="0077444B" w:rsidRPr="0077444B" w:rsidRDefault="0077444B" w:rsidP="0077444B">
      <w:pPr>
        <w:rPr>
          <w:sz w:val="20"/>
          <w:szCs w:val="20"/>
        </w:rPr>
      </w:pPr>
      <w:r w:rsidRPr="0077444B">
        <w:rPr>
          <w:sz w:val="20"/>
          <w:szCs w:val="20"/>
        </w:rPr>
        <w:t>The downside is that audio is linear. You can't scan or skim like you can with text. If the answer is complex or data-heavy, it's hard to absorb just by listening.</w:t>
      </w:r>
      <w:r w:rsidR="00A20E79">
        <w:rPr>
          <w:sz w:val="20"/>
          <w:szCs w:val="20"/>
        </w:rPr>
        <w:t xml:space="preserve"> Sometimes you just want a quick answer and </w:t>
      </w:r>
      <w:proofErr w:type="gramStart"/>
      <w:r w:rsidR="00A20E79">
        <w:rPr>
          <w:sz w:val="20"/>
          <w:szCs w:val="20"/>
        </w:rPr>
        <w:t>have to</w:t>
      </w:r>
      <w:proofErr w:type="gramEnd"/>
      <w:r w:rsidR="00A20E79">
        <w:rPr>
          <w:sz w:val="20"/>
          <w:szCs w:val="20"/>
        </w:rPr>
        <w:t xml:space="preserve"> listen to the entire audio.</w:t>
      </w:r>
      <w:r w:rsidRPr="0077444B">
        <w:rPr>
          <w:sz w:val="20"/>
          <w:szCs w:val="20"/>
        </w:rPr>
        <w:t xml:space="preserve"> And obviously it doesn't work in a library or a shared office.</w:t>
      </w:r>
    </w:p>
    <w:p w14:paraId="448825C8" w14:textId="77777777" w:rsidR="0077444B" w:rsidRPr="0077444B" w:rsidRDefault="0077444B" w:rsidP="0077444B">
      <w:pPr>
        <w:rPr>
          <w:sz w:val="20"/>
          <w:szCs w:val="20"/>
        </w:rPr>
      </w:pPr>
      <w:r w:rsidRPr="0077444B">
        <w:rPr>
          <w:b/>
          <w:bCs/>
          <w:sz w:val="20"/>
          <w:szCs w:val="20"/>
        </w:rPr>
        <w:t>Mobile &amp; Universal Design:</w:t>
      </w:r>
      <w:r w:rsidRPr="0077444B">
        <w:rPr>
          <w:sz w:val="20"/>
          <w:szCs w:val="20"/>
        </w:rPr>
        <w:t> This is probably the strongest mobile fit since it needs zero visual attention. It's a major win for users with visual impairments, who can research without a screen reader parsing messy web pages. Also great for users with motor impairments who can't type. But it leaves out anyone who's deaf or hard of hearing, so you'd need a text fallback.</w:t>
      </w:r>
    </w:p>
    <w:p w14:paraId="657E1394" w14:textId="77777777" w:rsidR="00850289" w:rsidRPr="00850289" w:rsidRDefault="00850289" w:rsidP="00850289">
      <w:pPr>
        <w:rPr>
          <w:sz w:val="20"/>
          <w:szCs w:val="20"/>
        </w:rPr>
      </w:pPr>
      <w:r w:rsidRPr="00850289">
        <w:rPr>
          <w:sz w:val="20"/>
          <w:szCs w:val="20"/>
        </w:rPr>
        <w:pict w14:anchorId="6B9B66CC">
          <v:rect id="_x0000_i1124" style="width:0;height:1.5pt" o:hralign="center" o:hrstd="t" o:hr="t" fillcolor="#a0a0a0" stroked="f"/>
        </w:pict>
      </w:r>
    </w:p>
    <w:p w14:paraId="30C20D7A" w14:textId="77777777" w:rsidR="00850289" w:rsidRPr="00850289" w:rsidRDefault="00850289" w:rsidP="00850289">
      <w:pPr>
        <w:pStyle w:val="Heading3"/>
        <w:rPr>
          <w:sz w:val="22"/>
          <w:szCs w:val="22"/>
        </w:rPr>
      </w:pPr>
      <w:r w:rsidRPr="00850289">
        <w:rPr>
          <w:sz w:val="22"/>
          <w:szCs w:val="22"/>
        </w:rPr>
        <w:t>3. Visual/Spatial Research Mapping</w:t>
      </w:r>
    </w:p>
    <w:p w14:paraId="08A90540" w14:textId="77777777" w:rsidR="0077444B" w:rsidRPr="0077444B" w:rsidRDefault="0077444B" w:rsidP="0077444B">
      <w:pPr>
        <w:rPr>
          <w:sz w:val="20"/>
          <w:szCs w:val="20"/>
        </w:rPr>
      </w:pPr>
      <w:r w:rsidRPr="0077444B">
        <w:rPr>
          <w:sz w:val="20"/>
          <w:szCs w:val="20"/>
        </w:rPr>
        <w:t xml:space="preserve">This one is more of a concept, but I think it solves a real problem. Right </w:t>
      </w:r>
      <w:proofErr w:type="gramStart"/>
      <w:r w:rsidRPr="0077444B">
        <w:rPr>
          <w:sz w:val="20"/>
          <w:szCs w:val="20"/>
        </w:rPr>
        <w:t>now</w:t>
      </w:r>
      <w:proofErr w:type="gramEnd"/>
      <w:r w:rsidRPr="0077444B">
        <w:rPr>
          <w:sz w:val="20"/>
          <w:szCs w:val="20"/>
        </w:rPr>
        <w:t xml:space="preserve"> when you research something, you go down rabbit holes and lose track of where you started. What if the system showed you a visual map of your "train of thought"? Each question branches off the last one, and you can see whether you're still on your original topic or you've gone off on a tangent.</w:t>
      </w:r>
    </w:p>
    <w:p w14:paraId="573B289D" w14:textId="4C28638F" w:rsidR="0077444B" w:rsidRPr="0077444B" w:rsidRDefault="0077444B" w:rsidP="0077444B">
      <w:pPr>
        <w:rPr>
          <w:sz w:val="20"/>
          <w:szCs w:val="20"/>
        </w:rPr>
      </w:pPr>
      <w:r w:rsidRPr="0077444B">
        <w:rPr>
          <w:sz w:val="20"/>
          <w:szCs w:val="20"/>
        </w:rPr>
        <w:t xml:space="preserve">You could follow a branch deeper, jump back to the main trunk, or switch between topics. The system could also show where sources disagree, so you can see both sides of an argument without having to guess. And it could show where the information </w:t>
      </w:r>
      <w:proofErr w:type="gramStart"/>
      <w:r w:rsidRPr="0077444B">
        <w:rPr>
          <w:sz w:val="20"/>
          <w:szCs w:val="20"/>
        </w:rPr>
        <w:t>is coming</w:t>
      </w:r>
      <w:proofErr w:type="gramEnd"/>
      <w:r w:rsidRPr="0077444B">
        <w:rPr>
          <w:sz w:val="20"/>
          <w:szCs w:val="20"/>
        </w:rPr>
        <w:t xml:space="preserve"> from on each node, which is especially useful for topics where people are divided.</w:t>
      </w:r>
      <w:r w:rsidR="00A20E79">
        <w:rPr>
          <w:sz w:val="20"/>
          <w:szCs w:val="20"/>
        </w:rPr>
        <w:t xml:space="preserve"> I think in today’s world of distractions and notifications, this would be a helpful way to track your original intent.</w:t>
      </w:r>
    </w:p>
    <w:p w14:paraId="1391EA00" w14:textId="77777777" w:rsidR="0077444B" w:rsidRPr="0077444B" w:rsidRDefault="0077444B" w:rsidP="0077444B">
      <w:pPr>
        <w:rPr>
          <w:sz w:val="20"/>
          <w:szCs w:val="20"/>
        </w:rPr>
      </w:pPr>
      <w:r w:rsidRPr="0077444B">
        <w:rPr>
          <w:b/>
          <w:bCs/>
          <w:sz w:val="20"/>
          <w:szCs w:val="20"/>
        </w:rPr>
        <w:t>Mobile &amp; Universal Design:</w:t>
      </w:r>
      <w:r w:rsidRPr="0077444B">
        <w:rPr>
          <w:sz w:val="20"/>
          <w:szCs w:val="20"/>
        </w:rPr>
        <w:t> This is tough on a phone screen. You'd need zoom/pan or maybe AR where research nodes float in physical space. Visually impaired users would need some kind of audio description of the tree. Color-blind users would need shape or pattern cues instead of color to tell disagreeing sources apart.</w:t>
      </w:r>
    </w:p>
    <w:p w14:paraId="790D5BF3" w14:textId="77777777" w:rsidR="00850289" w:rsidRPr="00850289" w:rsidRDefault="00850289" w:rsidP="00850289">
      <w:pPr>
        <w:rPr>
          <w:sz w:val="20"/>
          <w:szCs w:val="20"/>
        </w:rPr>
      </w:pPr>
      <w:r w:rsidRPr="00850289">
        <w:rPr>
          <w:sz w:val="20"/>
          <w:szCs w:val="20"/>
        </w:rPr>
        <w:pict w14:anchorId="43C387A9">
          <v:rect id="_x0000_i1125" style="width:0;height:1.5pt" o:hralign="center" o:hrstd="t" o:hr="t" fillcolor="#a0a0a0" stroked="f"/>
        </w:pict>
      </w:r>
    </w:p>
    <w:p w14:paraId="108D8506" w14:textId="77777777" w:rsidR="00850289" w:rsidRPr="00850289" w:rsidRDefault="00850289" w:rsidP="00850289">
      <w:pPr>
        <w:pStyle w:val="Heading3"/>
        <w:rPr>
          <w:sz w:val="22"/>
          <w:szCs w:val="22"/>
        </w:rPr>
      </w:pPr>
      <w:r w:rsidRPr="00850289">
        <w:rPr>
          <w:sz w:val="22"/>
          <w:szCs w:val="22"/>
        </w:rPr>
        <w:t>4. Brain-Computer Interface</w:t>
      </w:r>
    </w:p>
    <w:p w14:paraId="0CE0BC24" w14:textId="3BD5DA85" w:rsidR="0077444B" w:rsidRPr="0077444B" w:rsidRDefault="0077444B" w:rsidP="0077444B">
      <w:pPr>
        <w:rPr>
          <w:sz w:val="20"/>
          <w:szCs w:val="20"/>
        </w:rPr>
      </w:pPr>
      <w:r w:rsidRPr="0077444B">
        <w:rPr>
          <w:sz w:val="20"/>
          <w:szCs w:val="20"/>
        </w:rPr>
        <w:t>This is the most speculative one. You think about a concept and related information just shows up. No typing, no talking, no query at all.</w:t>
      </w:r>
      <w:r w:rsidR="00C94BEF">
        <w:rPr>
          <w:sz w:val="20"/>
          <w:szCs w:val="20"/>
        </w:rPr>
        <w:t xml:space="preserve"> This is </w:t>
      </w:r>
      <w:proofErr w:type="spellStart"/>
      <w:r w:rsidR="00C94BEF">
        <w:rPr>
          <w:sz w:val="20"/>
          <w:szCs w:val="20"/>
        </w:rPr>
        <w:t>kinda</w:t>
      </w:r>
      <w:proofErr w:type="spellEnd"/>
      <w:r w:rsidR="00C94BEF">
        <w:rPr>
          <w:sz w:val="20"/>
          <w:szCs w:val="20"/>
        </w:rPr>
        <w:t xml:space="preserve"> where google glass or </w:t>
      </w:r>
      <w:proofErr w:type="gramStart"/>
      <w:r w:rsidR="00C94BEF">
        <w:rPr>
          <w:sz w:val="20"/>
          <w:szCs w:val="20"/>
        </w:rPr>
        <w:t>meta</w:t>
      </w:r>
      <w:proofErr w:type="gramEnd"/>
      <w:r w:rsidR="00C94BEF">
        <w:rPr>
          <w:sz w:val="20"/>
          <w:szCs w:val="20"/>
        </w:rPr>
        <w:t xml:space="preserve"> </w:t>
      </w:r>
      <w:proofErr w:type="spellStart"/>
      <w:r w:rsidR="00C94BEF">
        <w:rPr>
          <w:sz w:val="20"/>
          <w:szCs w:val="20"/>
        </w:rPr>
        <w:t>raybans</w:t>
      </w:r>
      <w:proofErr w:type="spellEnd"/>
      <w:r w:rsidR="00C94BEF">
        <w:rPr>
          <w:sz w:val="20"/>
          <w:szCs w:val="20"/>
        </w:rPr>
        <w:t xml:space="preserve"> are headed, but still not fully usable.</w:t>
      </w:r>
    </w:p>
    <w:p w14:paraId="249E635B" w14:textId="4B849355" w:rsidR="0077444B" w:rsidRPr="0077444B" w:rsidRDefault="0077444B" w:rsidP="0077444B">
      <w:pPr>
        <w:rPr>
          <w:sz w:val="20"/>
          <w:szCs w:val="20"/>
        </w:rPr>
      </w:pPr>
      <w:r w:rsidRPr="0077444B">
        <w:rPr>
          <w:sz w:val="20"/>
          <w:szCs w:val="20"/>
        </w:rPr>
        <w:t>In theory, it's the fastest possible research interaction and the most accessible, since it doesn't require any physical input. In practice, the technology isn't there yet. Intent is hard to read from brain signals, privacy is a massive concern, and there's no obvious way to refine your search without falling back to another input method.</w:t>
      </w:r>
      <w:r w:rsidR="00C94BEF">
        <w:rPr>
          <w:sz w:val="20"/>
          <w:szCs w:val="20"/>
        </w:rPr>
        <w:t xml:space="preserve"> It also would hinder creativity if you had answers in the split second you thought of the question. It would not lend to the mind thinking and struggling with multiple </w:t>
      </w:r>
      <w:proofErr w:type="gramStart"/>
      <w:r w:rsidR="00C94BEF">
        <w:rPr>
          <w:sz w:val="20"/>
          <w:szCs w:val="20"/>
        </w:rPr>
        <w:t>ideas</w:t>
      </w:r>
      <w:proofErr w:type="gramEnd"/>
      <w:r w:rsidR="00C94BEF">
        <w:rPr>
          <w:sz w:val="20"/>
          <w:szCs w:val="20"/>
        </w:rPr>
        <w:t xml:space="preserve"> which is a crucial part of our comprehension.</w:t>
      </w:r>
    </w:p>
    <w:p w14:paraId="6B566F53" w14:textId="77777777" w:rsidR="0077444B" w:rsidRPr="0077444B" w:rsidRDefault="0077444B" w:rsidP="0077444B">
      <w:pPr>
        <w:rPr>
          <w:sz w:val="20"/>
          <w:szCs w:val="20"/>
        </w:rPr>
      </w:pPr>
      <w:r w:rsidRPr="0077444B">
        <w:rPr>
          <w:b/>
          <w:bCs/>
          <w:sz w:val="20"/>
          <w:szCs w:val="20"/>
        </w:rPr>
        <w:lastRenderedPageBreak/>
        <w:t>Mobile &amp; Universal Design:</w:t>
      </w:r>
      <w:r w:rsidRPr="0077444B">
        <w:rPr>
          <w:sz w:val="20"/>
          <w:szCs w:val="20"/>
        </w:rPr>
        <w:t> It would be inherently mobile since the interface is your own mind. Theoretically the most universally accessible option. But the ethical questions around consent and cognitive privacy would need to be figured out first.</w:t>
      </w:r>
    </w:p>
    <w:p w14:paraId="764AD6FC" w14:textId="77777777" w:rsidR="00850289" w:rsidRPr="00850289" w:rsidRDefault="00850289" w:rsidP="00850289">
      <w:pPr>
        <w:rPr>
          <w:sz w:val="20"/>
          <w:szCs w:val="20"/>
        </w:rPr>
      </w:pPr>
      <w:r w:rsidRPr="00850289">
        <w:rPr>
          <w:sz w:val="20"/>
          <w:szCs w:val="20"/>
        </w:rPr>
        <w:pict w14:anchorId="3F38396F">
          <v:rect id="_x0000_i1126" style="width:0;height:1.5pt" o:hralign="center" o:hrstd="t" o:hr="t" fillcolor="#a0a0a0" stroked="f"/>
        </w:pict>
      </w:r>
    </w:p>
    <w:p w14:paraId="30266FB1" w14:textId="77777777" w:rsidR="00850289" w:rsidRPr="00850289" w:rsidRDefault="00850289" w:rsidP="00850289">
      <w:pPr>
        <w:pStyle w:val="Heading2"/>
        <w:rPr>
          <w:sz w:val="24"/>
          <w:szCs w:val="24"/>
        </w:rPr>
      </w:pPr>
      <w:r w:rsidRPr="00850289">
        <w:rPr>
          <w:sz w:val="24"/>
          <w:szCs w:val="24"/>
        </w:rPr>
        <w:t>Summary</w:t>
      </w:r>
    </w:p>
    <w:tbl>
      <w:tblPr>
        <w:tblW w:w="9352" w:type="dxa"/>
        <w:tblCellMar>
          <w:top w:w="15" w:type="dxa"/>
          <w:left w:w="15" w:type="dxa"/>
          <w:bottom w:w="15" w:type="dxa"/>
          <w:right w:w="15" w:type="dxa"/>
        </w:tblCellMar>
        <w:tblLook w:val="04A0" w:firstRow="1" w:lastRow="0" w:firstColumn="1" w:lastColumn="0" w:noHBand="0" w:noVBand="1"/>
      </w:tblPr>
      <w:tblGrid>
        <w:gridCol w:w="1548"/>
        <w:gridCol w:w="2224"/>
        <w:gridCol w:w="2520"/>
        <w:gridCol w:w="1440"/>
        <w:gridCol w:w="1620"/>
      </w:tblGrid>
      <w:tr w:rsidR="00850289" w:rsidRPr="00850289" w14:paraId="44055496" w14:textId="77777777" w:rsidTr="00C94BEF">
        <w:tc>
          <w:tcPr>
            <w:tcW w:w="1548" w:type="dxa"/>
            <w:tcBorders>
              <w:top w:val="single" w:sz="6" w:space="0" w:color="CCCCCC"/>
              <w:left w:val="single" w:sz="6" w:space="0" w:color="CCCCCC"/>
              <w:bottom w:val="single" w:sz="6" w:space="0" w:color="CCCCCC"/>
              <w:right w:val="single" w:sz="6" w:space="0" w:color="CCCCCC"/>
            </w:tcBorders>
            <w:shd w:val="clear" w:color="auto" w:fill="F5F5F5"/>
            <w:tcMar>
              <w:top w:w="120" w:type="dxa"/>
              <w:left w:w="120" w:type="dxa"/>
              <w:bottom w:w="120" w:type="dxa"/>
              <w:right w:w="120" w:type="dxa"/>
            </w:tcMar>
            <w:vAlign w:val="center"/>
            <w:hideMark/>
          </w:tcPr>
          <w:p w14:paraId="4D97B3BD" w14:textId="77777777" w:rsidR="00850289" w:rsidRPr="00850289" w:rsidRDefault="00850289" w:rsidP="00850289">
            <w:pPr>
              <w:rPr>
                <w:b/>
                <w:bCs/>
                <w:sz w:val="20"/>
                <w:szCs w:val="20"/>
              </w:rPr>
            </w:pPr>
            <w:r w:rsidRPr="00850289">
              <w:rPr>
                <w:b/>
                <w:bCs/>
                <w:sz w:val="20"/>
                <w:szCs w:val="20"/>
              </w:rPr>
              <w:t>Technique</w:t>
            </w:r>
          </w:p>
        </w:tc>
        <w:tc>
          <w:tcPr>
            <w:tcW w:w="2224" w:type="dxa"/>
            <w:tcBorders>
              <w:top w:val="single" w:sz="6" w:space="0" w:color="CCCCCC"/>
              <w:left w:val="single" w:sz="6" w:space="0" w:color="CCCCCC"/>
              <w:bottom w:val="single" w:sz="6" w:space="0" w:color="CCCCCC"/>
              <w:right w:val="single" w:sz="6" w:space="0" w:color="CCCCCC"/>
            </w:tcBorders>
            <w:shd w:val="clear" w:color="auto" w:fill="F5F5F5"/>
            <w:tcMar>
              <w:top w:w="120" w:type="dxa"/>
              <w:left w:w="120" w:type="dxa"/>
              <w:bottom w:w="120" w:type="dxa"/>
              <w:right w:w="120" w:type="dxa"/>
            </w:tcMar>
            <w:vAlign w:val="center"/>
            <w:hideMark/>
          </w:tcPr>
          <w:p w14:paraId="4FD73CB7" w14:textId="77777777" w:rsidR="00850289" w:rsidRPr="00850289" w:rsidRDefault="00850289" w:rsidP="00850289">
            <w:pPr>
              <w:rPr>
                <w:b/>
                <w:bCs/>
                <w:sz w:val="20"/>
                <w:szCs w:val="20"/>
              </w:rPr>
            </w:pPr>
            <w:r w:rsidRPr="00850289">
              <w:rPr>
                <w:b/>
                <w:bCs/>
                <w:sz w:val="20"/>
                <w:szCs w:val="20"/>
              </w:rPr>
              <w:t>Key Strength</w:t>
            </w:r>
          </w:p>
        </w:tc>
        <w:tc>
          <w:tcPr>
            <w:tcW w:w="2520" w:type="dxa"/>
            <w:tcBorders>
              <w:top w:val="single" w:sz="6" w:space="0" w:color="CCCCCC"/>
              <w:left w:val="single" w:sz="6" w:space="0" w:color="CCCCCC"/>
              <w:bottom w:val="single" w:sz="6" w:space="0" w:color="CCCCCC"/>
              <w:right w:val="single" w:sz="6" w:space="0" w:color="CCCCCC"/>
            </w:tcBorders>
            <w:shd w:val="clear" w:color="auto" w:fill="F5F5F5"/>
            <w:tcMar>
              <w:top w:w="120" w:type="dxa"/>
              <w:left w:w="120" w:type="dxa"/>
              <w:bottom w:w="120" w:type="dxa"/>
              <w:right w:w="120" w:type="dxa"/>
            </w:tcMar>
            <w:vAlign w:val="center"/>
            <w:hideMark/>
          </w:tcPr>
          <w:p w14:paraId="0F411745" w14:textId="77777777" w:rsidR="00850289" w:rsidRPr="00850289" w:rsidRDefault="00850289" w:rsidP="00850289">
            <w:pPr>
              <w:rPr>
                <w:b/>
                <w:bCs/>
                <w:sz w:val="20"/>
                <w:szCs w:val="20"/>
              </w:rPr>
            </w:pPr>
            <w:r w:rsidRPr="00850289">
              <w:rPr>
                <w:b/>
                <w:bCs/>
                <w:sz w:val="20"/>
                <w:szCs w:val="20"/>
              </w:rPr>
              <w:t>Key Weakness</w:t>
            </w:r>
          </w:p>
        </w:tc>
        <w:tc>
          <w:tcPr>
            <w:tcW w:w="1440" w:type="dxa"/>
            <w:tcBorders>
              <w:top w:val="single" w:sz="6" w:space="0" w:color="CCCCCC"/>
              <w:left w:val="single" w:sz="6" w:space="0" w:color="CCCCCC"/>
              <w:bottom w:val="single" w:sz="6" w:space="0" w:color="CCCCCC"/>
              <w:right w:val="single" w:sz="6" w:space="0" w:color="CCCCCC"/>
            </w:tcBorders>
            <w:shd w:val="clear" w:color="auto" w:fill="F5F5F5"/>
            <w:tcMar>
              <w:top w:w="120" w:type="dxa"/>
              <w:left w:w="120" w:type="dxa"/>
              <w:bottom w:w="120" w:type="dxa"/>
              <w:right w:w="120" w:type="dxa"/>
            </w:tcMar>
            <w:vAlign w:val="center"/>
            <w:hideMark/>
          </w:tcPr>
          <w:p w14:paraId="4F265CED" w14:textId="77777777" w:rsidR="00850289" w:rsidRPr="00850289" w:rsidRDefault="00850289" w:rsidP="00850289">
            <w:pPr>
              <w:rPr>
                <w:b/>
                <w:bCs/>
                <w:sz w:val="20"/>
                <w:szCs w:val="20"/>
              </w:rPr>
            </w:pPr>
            <w:r w:rsidRPr="00850289">
              <w:rPr>
                <w:b/>
                <w:bCs/>
                <w:sz w:val="20"/>
                <w:szCs w:val="20"/>
              </w:rPr>
              <w:t>Mobile</w:t>
            </w:r>
          </w:p>
        </w:tc>
        <w:tc>
          <w:tcPr>
            <w:tcW w:w="1620" w:type="dxa"/>
            <w:tcBorders>
              <w:top w:val="single" w:sz="6" w:space="0" w:color="CCCCCC"/>
              <w:left w:val="single" w:sz="6" w:space="0" w:color="CCCCCC"/>
              <w:bottom w:val="single" w:sz="6" w:space="0" w:color="CCCCCC"/>
              <w:right w:val="single" w:sz="6" w:space="0" w:color="CCCCCC"/>
            </w:tcBorders>
            <w:shd w:val="clear" w:color="auto" w:fill="F5F5F5"/>
            <w:tcMar>
              <w:top w:w="120" w:type="dxa"/>
              <w:left w:w="120" w:type="dxa"/>
              <w:bottom w:w="120" w:type="dxa"/>
              <w:right w:w="120" w:type="dxa"/>
            </w:tcMar>
            <w:vAlign w:val="center"/>
            <w:hideMark/>
          </w:tcPr>
          <w:p w14:paraId="0DC7C60B" w14:textId="77777777" w:rsidR="00850289" w:rsidRPr="00850289" w:rsidRDefault="00850289" w:rsidP="00850289">
            <w:pPr>
              <w:rPr>
                <w:b/>
                <w:bCs/>
                <w:sz w:val="20"/>
                <w:szCs w:val="20"/>
              </w:rPr>
            </w:pPr>
            <w:r w:rsidRPr="00850289">
              <w:rPr>
                <w:b/>
                <w:bCs/>
                <w:sz w:val="20"/>
                <w:szCs w:val="20"/>
              </w:rPr>
              <w:t>Universal Design</w:t>
            </w:r>
          </w:p>
        </w:tc>
      </w:tr>
      <w:tr w:rsidR="00850289" w:rsidRPr="00850289" w14:paraId="4B75AE17" w14:textId="77777777" w:rsidTr="00C94BEF">
        <w:tc>
          <w:tcPr>
            <w:tcW w:w="154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8AC800" w14:textId="77777777" w:rsidR="00850289" w:rsidRPr="00850289" w:rsidRDefault="00850289" w:rsidP="00850289">
            <w:pPr>
              <w:rPr>
                <w:sz w:val="20"/>
                <w:szCs w:val="20"/>
              </w:rPr>
            </w:pPr>
            <w:r w:rsidRPr="00850289">
              <w:rPr>
                <w:sz w:val="20"/>
                <w:szCs w:val="20"/>
              </w:rPr>
              <w:t>AI Conversational</w:t>
            </w:r>
          </w:p>
        </w:tc>
        <w:tc>
          <w:tcPr>
            <w:tcW w:w="222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2762BF" w14:textId="77777777" w:rsidR="00850289" w:rsidRPr="00850289" w:rsidRDefault="00850289" w:rsidP="00850289">
            <w:pPr>
              <w:rPr>
                <w:sz w:val="20"/>
                <w:szCs w:val="20"/>
              </w:rPr>
            </w:pPr>
            <w:r w:rsidRPr="00850289">
              <w:rPr>
                <w:sz w:val="20"/>
                <w:szCs w:val="20"/>
              </w:rPr>
              <w:t>Synthesizes many sources</w:t>
            </w:r>
          </w:p>
        </w:tc>
        <w:tc>
          <w:tcPr>
            <w:tcW w:w="25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03FC73" w14:textId="77777777" w:rsidR="00850289" w:rsidRPr="00850289" w:rsidRDefault="00850289" w:rsidP="00850289">
            <w:pPr>
              <w:rPr>
                <w:sz w:val="20"/>
                <w:szCs w:val="20"/>
              </w:rPr>
            </w:pPr>
            <w:r w:rsidRPr="00850289">
              <w:rPr>
                <w:sz w:val="20"/>
                <w:szCs w:val="20"/>
              </w:rPr>
              <w:t>Verification gap</w:t>
            </w:r>
          </w:p>
        </w:tc>
        <w:tc>
          <w:tcPr>
            <w:tcW w:w="14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F8910E" w14:textId="77777777" w:rsidR="00850289" w:rsidRPr="00850289" w:rsidRDefault="00850289" w:rsidP="00850289">
            <w:pPr>
              <w:rPr>
                <w:sz w:val="20"/>
                <w:szCs w:val="20"/>
              </w:rPr>
            </w:pPr>
            <w:r w:rsidRPr="00850289">
              <w:rPr>
                <w:sz w:val="20"/>
                <w:szCs w:val="20"/>
              </w:rPr>
              <w:t>Strong</w:t>
            </w:r>
          </w:p>
        </w:tc>
        <w:tc>
          <w:tcPr>
            <w:tcW w:w="16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E1B8A8" w14:textId="77777777" w:rsidR="00850289" w:rsidRPr="00850289" w:rsidRDefault="00850289" w:rsidP="00850289">
            <w:pPr>
              <w:rPr>
                <w:sz w:val="20"/>
                <w:szCs w:val="20"/>
              </w:rPr>
            </w:pPr>
            <w:r w:rsidRPr="00850289">
              <w:rPr>
                <w:sz w:val="20"/>
                <w:szCs w:val="20"/>
              </w:rPr>
              <w:t>Strong</w:t>
            </w:r>
          </w:p>
        </w:tc>
      </w:tr>
      <w:tr w:rsidR="00850289" w:rsidRPr="00850289" w14:paraId="45AFEDF5" w14:textId="77777777" w:rsidTr="00C94BEF">
        <w:tc>
          <w:tcPr>
            <w:tcW w:w="154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A496E0" w14:textId="77777777" w:rsidR="00850289" w:rsidRPr="00850289" w:rsidRDefault="00850289" w:rsidP="00850289">
            <w:pPr>
              <w:rPr>
                <w:sz w:val="20"/>
                <w:szCs w:val="20"/>
              </w:rPr>
            </w:pPr>
            <w:r w:rsidRPr="00850289">
              <w:rPr>
                <w:sz w:val="20"/>
                <w:szCs w:val="20"/>
              </w:rPr>
              <w:t>Voice-Driven</w:t>
            </w:r>
          </w:p>
        </w:tc>
        <w:tc>
          <w:tcPr>
            <w:tcW w:w="222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3CFD25" w14:textId="77777777" w:rsidR="00850289" w:rsidRPr="00850289" w:rsidRDefault="00850289" w:rsidP="00850289">
            <w:pPr>
              <w:rPr>
                <w:sz w:val="20"/>
                <w:szCs w:val="20"/>
              </w:rPr>
            </w:pPr>
            <w:r w:rsidRPr="00850289">
              <w:rPr>
                <w:sz w:val="20"/>
                <w:szCs w:val="20"/>
              </w:rPr>
              <w:t>Hands-free, works while moving</w:t>
            </w:r>
          </w:p>
        </w:tc>
        <w:tc>
          <w:tcPr>
            <w:tcW w:w="25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C85254" w14:textId="77777777" w:rsidR="00850289" w:rsidRPr="00850289" w:rsidRDefault="00850289" w:rsidP="00850289">
            <w:pPr>
              <w:rPr>
                <w:sz w:val="20"/>
                <w:szCs w:val="20"/>
              </w:rPr>
            </w:pPr>
            <w:r w:rsidRPr="00850289">
              <w:rPr>
                <w:sz w:val="20"/>
                <w:szCs w:val="20"/>
              </w:rPr>
              <w:t>Linear, excludes hearing-impaired</w:t>
            </w:r>
          </w:p>
        </w:tc>
        <w:tc>
          <w:tcPr>
            <w:tcW w:w="14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0B2AD8" w14:textId="77777777" w:rsidR="00850289" w:rsidRPr="00850289" w:rsidRDefault="00850289" w:rsidP="00850289">
            <w:pPr>
              <w:rPr>
                <w:sz w:val="20"/>
                <w:szCs w:val="20"/>
              </w:rPr>
            </w:pPr>
            <w:r w:rsidRPr="00850289">
              <w:rPr>
                <w:sz w:val="20"/>
                <w:szCs w:val="20"/>
              </w:rPr>
              <w:t>Strong</w:t>
            </w:r>
          </w:p>
        </w:tc>
        <w:tc>
          <w:tcPr>
            <w:tcW w:w="16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778181" w14:textId="77777777" w:rsidR="00850289" w:rsidRPr="00850289" w:rsidRDefault="00850289" w:rsidP="00850289">
            <w:pPr>
              <w:rPr>
                <w:sz w:val="20"/>
                <w:szCs w:val="20"/>
              </w:rPr>
            </w:pPr>
            <w:r w:rsidRPr="00850289">
              <w:rPr>
                <w:sz w:val="20"/>
                <w:szCs w:val="20"/>
              </w:rPr>
              <w:t>Mixed</w:t>
            </w:r>
          </w:p>
        </w:tc>
      </w:tr>
      <w:tr w:rsidR="00850289" w:rsidRPr="00850289" w14:paraId="28DC6F82" w14:textId="77777777" w:rsidTr="00C94BEF">
        <w:tc>
          <w:tcPr>
            <w:tcW w:w="154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489D69" w14:textId="77777777" w:rsidR="00850289" w:rsidRPr="00850289" w:rsidRDefault="00850289" w:rsidP="00850289">
            <w:pPr>
              <w:rPr>
                <w:sz w:val="20"/>
                <w:szCs w:val="20"/>
              </w:rPr>
            </w:pPr>
            <w:r w:rsidRPr="00850289">
              <w:rPr>
                <w:sz w:val="20"/>
                <w:szCs w:val="20"/>
              </w:rPr>
              <w:t>Visual/Spatial</w:t>
            </w:r>
          </w:p>
        </w:tc>
        <w:tc>
          <w:tcPr>
            <w:tcW w:w="222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CB6A9C" w14:textId="77777777" w:rsidR="00850289" w:rsidRPr="00850289" w:rsidRDefault="00850289" w:rsidP="00850289">
            <w:pPr>
              <w:rPr>
                <w:sz w:val="20"/>
                <w:szCs w:val="20"/>
              </w:rPr>
            </w:pPr>
            <w:r w:rsidRPr="00850289">
              <w:rPr>
                <w:sz w:val="20"/>
                <w:szCs w:val="20"/>
              </w:rPr>
              <w:t>Shows structure and disagreements</w:t>
            </w:r>
          </w:p>
        </w:tc>
        <w:tc>
          <w:tcPr>
            <w:tcW w:w="25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C5B59E" w14:textId="77777777" w:rsidR="00850289" w:rsidRPr="00850289" w:rsidRDefault="00850289" w:rsidP="00850289">
            <w:pPr>
              <w:rPr>
                <w:sz w:val="20"/>
                <w:szCs w:val="20"/>
              </w:rPr>
            </w:pPr>
            <w:r w:rsidRPr="00850289">
              <w:rPr>
                <w:sz w:val="20"/>
                <w:szCs w:val="20"/>
              </w:rPr>
              <w:t>Needs screen space</w:t>
            </w:r>
          </w:p>
        </w:tc>
        <w:tc>
          <w:tcPr>
            <w:tcW w:w="14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D54B29" w14:textId="77777777" w:rsidR="00850289" w:rsidRPr="00850289" w:rsidRDefault="00850289" w:rsidP="00850289">
            <w:pPr>
              <w:rPr>
                <w:sz w:val="20"/>
                <w:szCs w:val="20"/>
              </w:rPr>
            </w:pPr>
            <w:r w:rsidRPr="00850289">
              <w:rPr>
                <w:sz w:val="20"/>
                <w:szCs w:val="20"/>
              </w:rPr>
              <w:t>Weak</w:t>
            </w:r>
          </w:p>
        </w:tc>
        <w:tc>
          <w:tcPr>
            <w:tcW w:w="16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B138CB" w14:textId="77777777" w:rsidR="00850289" w:rsidRPr="00850289" w:rsidRDefault="00850289" w:rsidP="00850289">
            <w:pPr>
              <w:rPr>
                <w:sz w:val="20"/>
                <w:szCs w:val="20"/>
              </w:rPr>
            </w:pPr>
            <w:r w:rsidRPr="00850289">
              <w:rPr>
                <w:sz w:val="20"/>
                <w:szCs w:val="20"/>
              </w:rPr>
              <w:t>Mixed</w:t>
            </w:r>
          </w:p>
        </w:tc>
      </w:tr>
      <w:tr w:rsidR="00850289" w:rsidRPr="00850289" w14:paraId="217CACE8" w14:textId="77777777" w:rsidTr="00C94BEF">
        <w:tc>
          <w:tcPr>
            <w:tcW w:w="1548"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AE84B3" w14:textId="77777777" w:rsidR="00850289" w:rsidRPr="00850289" w:rsidRDefault="00850289" w:rsidP="00850289">
            <w:pPr>
              <w:rPr>
                <w:sz w:val="20"/>
                <w:szCs w:val="20"/>
              </w:rPr>
            </w:pPr>
            <w:r w:rsidRPr="00850289">
              <w:rPr>
                <w:sz w:val="20"/>
                <w:szCs w:val="20"/>
              </w:rPr>
              <w:t>Brain-Computer</w:t>
            </w:r>
          </w:p>
        </w:tc>
        <w:tc>
          <w:tcPr>
            <w:tcW w:w="2224"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25A2E3" w14:textId="77777777" w:rsidR="00850289" w:rsidRPr="00850289" w:rsidRDefault="00850289" w:rsidP="00850289">
            <w:pPr>
              <w:rPr>
                <w:sz w:val="20"/>
                <w:szCs w:val="20"/>
              </w:rPr>
            </w:pPr>
            <w:r w:rsidRPr="00850289">
              <w:rPr>
                <w:sz w:val="20"/>
                <w:szCs w:val="20"/>
              </w:rPr>
              <w:t>No physical input needed</w:t>
            </w:r>
          </w:p>
        </w:tc>
        <w:tc>
          <w:tcPr>
            <w:tcW w:w="25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E6D2D3" w14:textId="77777777" w:rsidR="00850289" w:rsidRPr="00850289" w:rsidRDefault="00850289" w:rsidP="00850289">
            <w:pPr>
              <w:rPr>
                <w:sz w:val="20"/>
                <w:szCs w:val="20"/>
              </w:rPr>
            </w:pPr>
            <w:r w:rsidRPr="00850289">
              <w:rPr>
                <w:sz w:val="20"/>
                <w:szCs w:val="20"/>
              </w:rPr>
              <w:t>Technology not ready</w:t>
            </w:r>
          </w:p>
        </w:tc>
        <w:tc>
          <w:tcPr>
            <w:tcW w:w="144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32EC3A" w14:textId="77777777" w:rsidR="00850289" w:rsidRPr="00850289" w:rsidRDefault="00850289" w:rsidP="00850289">
            <w:pPr>
              <w:rPr>
                <w:sz w:val="20"/>
                <w:szCs w:val="20"/>
              </w:rPr>
            </w:pPr>
            <w:r w:rsidRPr="00850289">
              <w:rPr>
                <w:sz w:val="20"/>
                <w:szCs w:val="20"/>
              </w:rPr>
              <w:t>Strong (theory)</w:t>
            </w:r>
          </w:p>
        </w:tc>
        <w:tc>
          <w:tcPr>
            <w:tcW w:w="16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9D4568" w14:textId="77777777" w:rsidR="00850289" w:rsidRPr="00850289" w:rsidRDefault="00850289" w:rsidP="00850289">
            <w:pPr>
              <w:rPr>
                <w:sz w:val="20"/>
                <w:szCs w:val="20"/>
              </w:rPr>
            </w:pPr>
            <w:r w:rsidRPr="00850289">
              <w:rPr>
                <w:sz w:val="20"/>
                <w:szCs w:val="20"/>
              </w:rPr>
              <w:t>Strong (theory)</w:t>
            </w:r>
          </w:p>
        </w:tc>
      </w:tr>
    </w:tbl>
    <w:p w14:paraId="31C021D7" w14:textId="64A90B57" w:rsidR="00850289" w:rsidRPr="00850289" w:rsidRDefault="0077444B" w:rsidP="00850289">
      <w:pPr>
        <w:rPr>
          <w:sz w:val="20"/>
          <w:szCs w:val="20"/>
        </w:rPr>
      </w:pPr>
      <w:r w:rsidRPr="0077444B">
        <w:rPr>
          <w:sz w:val="20"/>
          <w:szCs w:val="20"/>
        </w:rPr>
        <w:t xml:space="preserve">The pattern across all of these is a shift from the user doing the finding and comparing to the user directing a system that does the heavy lifting. With the amount of information out there now, and with AI generating even more of it, that shift isn't just nice to have </w:t>
      </w:r>
      <w:proofErr w:type="gramStart"/>
      <w:r w:rsidR="00C94BEF">
        <w:rPr>
          <w:sz w:val="20"/>
          <w:szCs w:val="20"/>
        </w:rPr>
        <w:t>i</w:t>
      </w:r>
      <w:r w:rsidRPr="0077444B">
        <w:rPr>
          <w:sz w:val="20"/>
          <w:szCs w:val="20"/>
        </w:rPr>
        <w:t>t's</w:t>
      </w:r>
      <w:proofErr w:type="gramEnd"/>
      <w:r w:rsidRPr="0077444B">
        <w:rPr>
          <w:sz w:val="20"/>
          <w:szCs w:val="20"/>
        </w:rPr>
        <w:t xml:space="preserve"> becoming necessary. The techniques that work will be the ones that help people stay critical while processing more than they could ever read themselves.</w:t>
      </w:r>
    </w:p>
    <w:p w14:paraId="617714A1" w14:textId="77777777" w:rsidR="000845EC" w:rsidRPr="00850289" w:rsidRDefault="000845EC" w:rsidP="00850289">
      <w:pPr>
        <w:rPr>
          <w:sz w:val="20"/>
          <w:szCs w:val="20"/>
        </w:rPr>
      </w:pPr>
    </w:p>
    <w:sectPr w:rsidR="000845EC" w:rsidRPr="00850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C10"/>
    <w:multiLevelType w:val="multilevel"/>
    <w:tmpl w:val="6ABC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1E5D"/>
    <w:multiLevelType w:val="multilevel"/>
    <w:tmpl w:val="3D28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524C5"/>
    <w:multiLevelType w:val="multilevel"/>
    <w:tmpl w:val="95A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66477"/>
    <w:multiLevelType w:val="multilevel"/>
    <w:tmpl w:val="E5B4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2116B"/>
    <w:multiLevelType w:val="multilevel"/>
    <w:tmpl w:val="F83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60BC6"/>
    <w:multiLevelType w:val="multilevel"/>
    <w:tmpl w:val="BE8E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2264B"/>
    <w:multiLevelType w:val="multilevel"/>
    <w:tmpl w:val="AA6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638DD"/>
    <w:multiLevelType w:val="multilevel"/>
    <w:tmpl w:val="775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C2600"/>
    <w:multiLevelType w:val="multilevel"/>
    <w:tmpl w:val="10D0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C61EA"/>
    <w:multiLevelType w:val="multilevel"/>
    <w:tmpl w:val="1162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001D7"/>
    <w:multiLevelType w:val="multilevel"/>
    <w:tmpl w:val="A88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75CF4"/>
    <w:multiLevelType w:val="multilevel"/>
    <w:tmpl w:val="86D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296083">
    <w:abstractNumId w:val="1"/>
  </w:num>
  <w:num w:numId="2" w16cid:durableId="1447234031">
    <w:abstractNumId w:val="8"/>
  </w:num>
  <w:num w:numId="3" w16cid:durableId="86118761">
    <w:abstractNumId w:val="10"/>
  </w:num>
  <w:num w:numId="4" w16cid:durableId="1033311369">
    <w:abstractNumId w:val="3"/>
  </w:num>
  <w:num w:numId="5" w16cid:durableId="474567339">
    <w:abstractNumId w:val="2"/>
  </w:num>
  <w:num w:numId="6" w16cid:durableId="847671866">
    <w:abstractNumId w:val="5"/>
  </w:num>
  <w:num w:numId="7" w16cid:durableId="741489672">
    <w:abstractNumId w:val="11"/>
  </w:num>
  <w:num w:numId="8" w16cid:durableId="1568880284">
    <w:abstractNumId w:val="9"/>
  </w:num>
  <w:num w:numId="9" w16cid:durableId="1693219548">
    <w:abstractNumId w:val="7"/>
  </w:num>
  <w:num w:numId="10" w16cid:durableId="1793286610">
    <w:abstractNumId w:val="4"/>
  </w:num>
  <w:num w:numId="11" w16cid:durableId="2106226853">
    <w:abstractNumId w:val="0"/>
  </w:num>
  <w:num w:numId="12" w16cid:durableId="5675001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289"/>
    <w:rsid w:val="000845EC"/>
    <w:rsid w:val="00425C1B"/>
    <w:rsid w:val="00666BB6"/>
    <w:rsid w:val="0077444B"/>
    <w:rsid w:val="00837826"/>
    <w:rsid w:val="00850289"/>
    <w:rsid w:val="00945B6C"/>
    <w:rsid w:val="00A20E79"/>
    <w:rsid w:val="00C94BEF"/>
    <w:rsid w:val="00C96088"/>
    <w:rsid w:val="00E94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901B"/>
  <w15:chartTrackingRefBased/>
  <w15:docId w15:val="{D24D3E36-771B-4E23-8584-9C95A82E3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289"/>
    <w:rPr>
      <w:rFonts w:eastAsiaTheme="majorEastAsia" w:cstheme="majorBidi"/>
      <w:color w:val="272727" w:themeColor="text1" w:themeTint="D8"/>
    </w:rPr>
  </w:style>
  <w:style w:type="paragraph" w:styleId="Title">
    <w:name w:val="Title"/>
    <w:basedOn w:val="Normal"/>
    <w:next w:val="Normal"/>
    <w:link w:val="TitleChar"/>
    <w:uiPriority w:val="10"/>
    <w:qFormat/>
    <w:rsid w:val="00850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289"/>
    <w:pPr>
      <w:spacing w:before="160"/>
      <w:jc w:val="center"/>
    </w:pPr>
    <w:rPr>
      <w:i/>
      <w:iCs/>
      <w:color w:val="404040" w:themeColor="text1" w:themeTint="BF"/>
    </w:rPr>
  </w:style>
  <w:style w:type="character" w:customStyle="1" w:styleId="QuoteChar">
    <w:name w:val="Quote Char"/>
    <w:basedOn w:val="DefaultParagraphFont"/>
    <w:link w:val="Quote"/>
    <w:uiPriority w:val="29"/>
    <w:rsid w:val="00850289"/>
    <w:rPr>
      <w:i/>
      <w:iCs/>
      <w:color w:val="404040" w:themeColor="text1" w:themeTint="BF"/>
    </w:rPr>
  </w:style>
  <w:style w:type="paragraph" w:styleId="ListParagraph">
    <w:name w:val="List Paragraph"/>
    <w:basedOn w:val="Normal"/>
    <w:uiPriority w:val="34"/>
    <w:qFormat/>
    <w:rsid w:val="00850289"/>
    <w:pPr>
      <w:ind w:left="720"/>
      <w:contextualSpacing/>
    </w:pPr>
  </w:style>
  <w:style w:type="character" w:styleId="IntenseEmphasis">
    <w:name w:val="Intense Emphasis"/>
    <w:basedOn w:val="DefaultParagraphFont"/>
    <w:uiPriority w:val="21"/>
    <w:qFormat/>
    <w:rsid w:val="00850289"/>
    <w:rPr>
      <w:i/>
      <w:iCs/>
      <w:color w:val="0F4761" w:themeColor="accent1" w:themeShade="BF"/>
    </w:rPr>
  </w:style>
  <w:style w:type="paragraph" w:styleId="IntenseQuote">
    <w:name w:val="Intense Quote"/>
    <w:basedOn w:val="Normal"/>
    <w:next w:val="Normal"/>
    <w:link w:val="IntenseQuoteChar"/>
    <w:uiPriority w:val="30"/>
    <w:qFormat/>
    <w:rsid w:val="00850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289"/>
    <w:rPr>
      <w:i/>
      <w:iCs/>
      <w:color w:val="0F4761" w:themeColor="accent1" w:themeShade="BF"/>
    </w:rPr>
  </w:style>
  <w:style w:type="character" w:styleId="IntenseReference">
    <w:name w:val="Intense Reference"/>
    <w:basedOn w:val="DefaultParagraphFont"/>
    <w:uiPriority w:val="32"/>
    <w:qFormat/>
    <w:rsid w:val="00850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Smith</dc:creator>
  <cp:keywords/>
  <dc:description/>
  <cp:lastModifiedBy>Lawson Smith</cp:lastModifiedBy>
  <cp:revision>1</cp:revision>
  <dcterms:created xsi:type="dcterms:W3CDTF">2026-03-15T17:50:00Z</dcterms:created>
  <dcterms:modified xsi:type="dcterms:W3CDTF">2026-03-15T18:14:00Z</dcterms:modified>
</cp:coreProperties>
</file>