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4529B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6CB4">
        <w:rPr>
          <w:rFonts w:hint="cs"/>
          <w:rtl/>
        </w:rPr>
        <w:t>שמורת טבע (</w:t>
      </w:r>
      <w:r w:rsidR="004529B7">
        <w:rPr>
          <w:rFonts w:hint="cs"/>
          <w:rtl/>
        </w:rPr>
        <w:t>נחלים גדולים</w:t>
      </w:r>
      <w:r>
        <w:rPr>
          <w:rFonts w:hint="cs"/>
          <w:rtl/>
        </w:rPr>
        <w:t>), תש</w:t>
      </w:r>
      <w:r w:rsidR="006311B7">
        <w:rPr>
          <w:rFonts w:hint="cs"/>
          <w:rtl/>
        </w:rPr>
        <w:t>מ"</w:t>
      </w:r>
      <w:r w:rsidR="00874487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874487">
        <w:rPr>
          <w:rFonts w:hint="cs"/>
          <w:rtl/>
        </w:rPr>
        <w:t>6</w:t>
      </w:r>
    </w:p>
    <w:p w:rsidR="0083392C" w:rsidRDefault="0083392C" w:rsidP="0083392C">
      <w:pPr>
        <w:spacing w:line="320" w:lineRule="auto"/>
        <w:jc w:val="left"/>
        <w:rPr>
          <w:rtl/>
        </w:rPr>
      </w:pPr>
    </w:p>
    <w:p w:rsidR="0083392C" w:rsidRPr="0083392C" w:rsidRDefault="0083392C" w:rsidP="0083392C">
      <w:pPr>
        <w:spacing w:line="320" w:lineRule="auto"/>
        <w:jc w:val="left"/>
        <w:rPr>
          <w:rFonts w:cs="Miriam" w:hint="cs"/>
          <w:szCs w:val="22"/>
          <w:rtl/>
        </w:rPr>
      </w:pPr>
      <w:r w:rsidRPr="0083392C">
        <w:rPr>
          <w:rFonts w:cs="Miriam"/>
          <w:szCs w:val="22"/>
          <w:rtl/>
        </w:rPr>
        <w:t>חקלאות טבע וסביבה</w:t>
      </w:r>
      <w:r w:rsidRPr="0083392C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33951" w:rsidRPr="00D339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339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33951" w:rsidRPr="00D339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339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33951" w:rsidRPr="00D33951" w:rsidRDefault="00D33951" w:rsidP="00D339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83392C" w:rsidRDefault="009C432F" w:rsidP="0083392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76CB4">
        <w:rPr>
          <w:rFonts w:hint="cs"/>
          <w:rtl/>
        </w:rPr>
        <w:lastRenderedPageBreak/>
        <w:t>אכרזה על שמורת טבע (</w:t>
      </w:r>
      <w:r w:rsidR="004529B7">
        <w:rPr>
          <w:rFonts w:hint="cs"/>
          <w:rtl/>
        </w:rPr>
        <w:t>נחלים גדולים</w:t>
      </w:r>
      <w:r w:rsidR="00E76CB4">
        <w:rPr>
          <w:rFonts w:hint="cs"/>
          <w:rtl/>
        </w:rPr>
        <w:t>), תשמ"ו-1986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26EE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26EE8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3C5DE6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4529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26EE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26EE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529B7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</w:t>
      </w:r>
      <w:r w:rsidR="004529B7">
        <w:rPr>
          <w:rStyle w:val="default"/>
          <w:rFonts w:cs="FrankRuehl" w:hint="cs"/>
          <w:rtl/>
        </w:rPr>
        <w:t>ים</w:t>
      </w:r>
      <w:r w:rsidR="009906BC">
        <w:rPr>
          <w:rStyle w:val="default"/>
          <w:rFonts w:cs="FrankRuehl" w:hint="cs"/>
          <w:rtl/>
        </w:rPr>
        <w:t xml:space="preserve"> בתוספת</w:t>
      </w:r>
      <w:r w:rsidR="00D878E7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</w:t>
      </w:r>
      <w:r w:rsidR="004529B7">
        <w:rPr>
          <w:rStyle w:val="default"/>
          <w:rFonts w:cs="FrankRuehl" w:hint="cs"/>
          <w:rtl/>
        </w:rPr>
        <w:t>ים</w:t>
      </w:r>
      <w:r w:rsidR="00AD3865">
        <w:rPr>
          <w:rStyle w:val="default"/>
          <w:rFonts w:cs="FrankRuehl" w:hint="cs"/>
          <w:rtl/>
        </w:rPr>
        <w:t xml:space="preserve"> </w:t>
      </w:r>
      <w:r w:rsidR="004529B7">
        <w:rPr>
          <w:rStyle w:val="default"/>
          <w:rFonts w:cs="FrankRuehl" w:hint="cs"/>
          <w:rtl/>
        </w:rPr>
        <w:t>דרומית מערבית לצומת ציחור</w:t>
      </w:r>
      <w:r w:rsidR="00E421DD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>ו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מת</w:t>
      </w:r>
      <w:r w:rsidR="00E446CB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>ח</w:t>
      </w:r>
      <w:r w:rsidR="004529B7">
        <w:rPr>
          <w:rStyle w:val="default"/>
          <w:rFonts w:cs="FrankRuehl" w:hint="cs"/>
          <w:rtl/>
        </w:rPr>
        <w:t>מי</w:t>
      </w:r>
      <w:r w:rsidR="00F926AB">
        <w:rPr>
          <w:rStyle w:val="default"/>
          <w:rFonts w:cs="FrankRuehl" w:hint="cs"/>
          <w:rtl/>
        </w:rPr>
        <w:t xml:space="preserve">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A26EE8">
        <w:rPr>
          <w:rStyle w:val="default"/>
          <w:rFonts w:cs="FrankRuehl" w:hint="cs"/>
          <w:rtl/>
        </w:rPr>
        <w:t>ש/</w:t>
      </w:r>
      <w:r w:rsidR="004529B7">
        <w:rPr>
          <w:rStyle w:val="default"/>
          <w:rFonts w:cs="FrankRuehl" w:hint="cs"/>
          <w:rtl/>
        </w:rPr>
        <w:t>62/54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2767FF">
        <w:rPr>
          <w:rStyle w:val="default"/>
          <w:rFonts w:cs="FrankRuehl" w:hint="cs"/>
          <w:rtl/>
        </w:rPr>
        <w:t>100,000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2767FF">
        <w:rPr>
          <w:rStyle w:val="default"/>
          <w:rFonts w:cs="FrankRuehl" w:hint="cs"/>
          <w:rtl/>
        </w:rPr>
        <w:t>י' בתמוז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874487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2767FF">
        <w:rPr>
          <w:rStyle w:val="default"/>
          <w:rFonts w:cs="FrankRuehl" w:hint="cs"/>
          <w:rtl/>
        </w:rPr>
        <w:t>17 ביולי</w:t>
      </w:r>
      <w:r w:rsidR="00E446CB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2767FF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815D0E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>ם</w:t>
      </w:r>
      <w:r w:rsidR="006311B7">
        <w:rPr>
          <w:rStyle w:val="default"/>
          <w:rFonts w:cs="FrankRuehl" w:hint="cs"/>
          <w:rtl/>
        </w:rPr>
        <w:t xml:space="preserve"> </w:t>
      </w:r>
      <w:r w:rsidR="002767FF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2767F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74487">
        <w:rPr>
          <w:rStyle w:val="default"/>
          <w:rFonts w:cs="FrankRuehl" w:hint="cs"/>
          <w:rtl/>
        </w:rPr>
        <w:t xml:space="preserve">הדרום, </w:t>
      </w:r>
      <w:r w:rsidR="002767FF">
        <w:rPr>
          <w:rStyle w:val="default"/>
          <w:rFonts w:cs="FrankRuehl" w:hint="cs"/>
          <w:rtl/>
        </w:rPr>
        <w:t>ב</w:t>
      </w:r>
      <w:r w:rsidR="00874487">
        <w:rPr>
          <w:rStyle w:val="default"/>
          <w:rFonts w:cs="FrankRuehl" w:hint="cs"/>
          <w:rtl/>
        </w:rPr>
        <w:t>באר-שבע</w:t>
      </w:r>
      <w:r w:rsidR="00A25F7A">
        <w:rPr>
          <w:rStyle w:val="default"/>
          <w:rFonts w:cs="FrankRuehl" w:hint="cs"/>
          <w:rtl/>
        </w:rPr>
        <w:t>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2767FF">
        <w:rPr>
          <w:rStyle w:val="default"/>
          <w:rFonts w:cs="FrankRuehl" w:hint="cs"/>
          <w:rtl/>
        </w:rPr>
        <w:t>חבל אילות ביטבתה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4529B7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>השטח</w:t>
      </w:r>
      <w:r w:rsidR="004529B7">
        <w:rPr>
          <w:rStyle w:val="default"/>
          <w:rFonts w:cs="FrankRuehl" w:hint="cs"/>
          <w:rtl/>
        </w:rPr>
        <w:t>ים</w:t>
      </w:r>
      <w:r w:rsidR="0038453A">
        <w:rPr>
          <w:rStyle w:val="default"/>
          <w:rFonts w:cs="FrankRuehl" w:hint="cs"/>
          <w:rtl/>
        </w:rPr>
        <w:t xml:space="preserve"> נמצא</w:t>
      </w:r>
      <w:r w:rsidR="004529B7">
        <w:rPr>
          <w:rStyle w:val="default"/>
          <w:rFonts w:cs="FrankRuehl" w:hint="cs"/>
          <w:rtl/>
        </w:rPr>
        <w:t>ים</w:t>
      </w:r>
      <w:r w:rsidR="0038453A">
        <w:rPr>
          <w:rStyle w:val="default"/>
          <w:rFonts w:cs="FrankRuehl" w:hint="cs"/>
          <w:rtl/>
        </w:rPr>
        <w:t xml:space="preserve"> בתחום המועצה האזורית </w:t>
      </w:r>
      <w:r w:rsidR="002767FF">
        <w:rPr>
          <w:rStyle w:val="default"/>
          <w:rFonts w:cs="FrankRuehl" w:hint="cs"/>
          <w:rtl/>
        </w:rPr>
        <w:t>חבל אילות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2767FF">
        <w:rPr>
          <w:rStyle w:val="default"/>
          <w:rFonts w:cs="FrankRuehl" w:hint="cs"/>
          <w:rtl/>
        </w:rPr>
        <w:t>מיתאר מקומית</w:t>
      </w:r>
      <w:r w:rsidR="0038453A">
        <w:rPr>
          <w:rStyle w:val="default"/>
          <w:rFonts w:cs="FrankRuehl" w:hint="cs"/>
          <w:rtl/>
        </w:rPr>
        <w:t xml:space="preserve"> מס' </w:t>
      </w:r>
      <w:r w:rsidR="004529B7">
        <w:rPr>
          <w:rStyle w:val="default"/>
          <w:rFonts w:cs="FrankRuehl" w:hint="cs"/>
          <w:rtl/>
        </w:rPr>
        <w:t>126</w:t>
      </w:r>
      <w:r w:rsidR="002767FF">
        <w:rPr>
          <w:rStyle w:val="default"/>
          <w:rFonts w:cs="FrankRuehl" w:hint="cs"/>
          <w:rtl/>
        </w:rPr>
        <w:t>/02/12</w:t>
      </w:r>
      <w:r w:rsidR="004529B7">
        <w:rPr>
          <w:rStyle w:val="default"/>
          <w:rFonts w:cs="FrankRuehl" w:hint="cs"/>
          <w:rtl/>
        </w:rPr>
        <w:t xml:space="preserve"> וניתן לה תוקף בהודעות שהתפרסמו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4529B7">
        <w:rPr>
          <w:rStyle w:val="default"/>
          <w:rFonts w:cs="FrankRuehl" w:hint="cs"/>
          <w:rtl/>
        </w:rPr>
        <w:t>2692</w:t>
      </w:r>
      <w:r w:rsidR="0038453A">
        <w:rPr>
          <w:rStyle w:val="default"/>
          <w:rFonts w:cs="FrankRuehl" w:hint="cs"/>
          <w:rtl/>
        </w:rPr>
        <w:t>, התש</w:t>
      </w:r>
      <w:r w:rsidR="002767FF">
        <w:rPr>
          <w:rStyle w:val="default"/>
          <w:rFonts w:cs="FrankRuehl" w:hint="cs"/>
          <w:rtl/>
        </w:rPr>
        <w:t>מ"א</w:t>
      </w:r>
      <w:r w:rsidR="0038453A">
        <w:rPr>
          <w:rStyle w:val="default"/>
          <w:rFonts w:cs="FrankRuehl" w:hint="cs"/>
          <w:rtl/>
        </w:rPr>
        <w:t xml:space="preserve">, עמ' </w:t>
      </w:r>
      <w:r w:rsidR="004529B7">
        <w:rPr>
          <w:rStyle w:val="default"/>
          <w:rFonts w:cs="FrankRuehl" w:hint="cs"/>
          <w:rtl/>
        </w:rPr>
        <w:t>1091 ו-2884, התשמ"ג, עמ' 772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767FF" w:rsidP="002767F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בתמוז</w:t>
      </w:r>
      <w:r w:rsidR="008269EA">
        <w:rPr>
          <w:rStyle w:val="default"/>
          <w:rFonts w:cs="FrankRuehl" w:hint="cs"/>
          <w:rtl/>
        </w:rPr>
        <w:t xml:space="preserve"> התשמ"</w:t>
      </w:r>
      <w:r w:rsidR="00874487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ביולי</w:t>
      </w:r>
      <w:r w:rsidR="008269EA">
        <w:rPr>
          <w:rStyle w:val="default"/>
          <w:rFonts w:cs="FrankRuehl" w:hint="cs"/>
          <w:rtl/>
        </w:rPr>
        <w:t xml:space="preserve"> 198</w:t>
      </w:r>
      <w:r w:rsidR="00874487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25F7A">
        <w:rPr>
          <w:rStyle w:val="default"/>
          <w:rFonts w:cs="FrankRuehl" w:hint="cs"/>
          <w:rtl/>
        </w:rPr>
        <w:t>יצחק פרץ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A26EE8" w:rsidRPr="006E39E0" w:rsidRDefault="00A26EE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52E2" w:rsidRDefault="004552E2">
      <w:r>
        <w:separator/>
      </w:r>
    </w:p>
  </w:endnote>
  <w:endnote w:type="continuationSeparator" w:id="0">
    <w:p w:rsidR="004552E2" w:rsidRDefault="0045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951">
      <w:rPr>
        <w:rFonts w:cs="TopType Jerushalmi"/>
        <w:noProof/>
        <w:color w:val="000000"/>
        <w:sz w:val="14"/>
        <w:szCs w:val="14"/>
      </w:rPr>
      <w:t>Z:\000000000000-law\yael\revadim\09-02-09\tav\065_244.doc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0E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33951">
      <w:rPr>
        <w:rFonts w:cs="TopType Jerushalmi"/>
        <w:noProof/>
        <w:color w:val="000000"/>
        <w:sz w:val="14"/>
        <w:szCs w:val="14"/>
      </w:rPr>
      <w:t>Z:\000000000000-law\yael\revadim\09-02-09\tav\065_244.doc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52E2" w:rsidRDefault="004552E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552E2" w:rsidRDefault="004552E2">
      <w:r>
        <w:continuationSeparator/>
      </w:r>
    </w:p>
  </w:footnote>
  <w:footnote w:id="1">
    <w:p w:rsidR="00E31D0A" w:rsidRPr="00E31D0A" w:rsidRDefault="00E31D0A" w:rsidP="00E76C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874487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66AE1">
          <w:rPr>
            <w:rStyle w:val="Hyperlink"/>
            <w:rFonts w:hint="cs"/>
            <w:sz w:val="20"/>
            <w:rtl/>
          </w:rPr>
          <w:t>4</w:t>
        </w:r>
        <w:r w:rsidR="00874487">
          <w:rPr>
            <w:rStyle w:val="Hyperlink"/>
            <w:rFonts w:hint="cs"/>
            <w:sz w:val="20"/>
            <w:rtl/>
          </w:rPr>
          <w:t>9</w:t>
        </w:r>
        <w:r w:rsidR="00E76CB4">
          <w:rPr>
            <w:rStyle w:val="Hyperlink"/>
            <w:rFonts w:hint="cs"/>
            <w:sz w:val="20"/>
            <w:rtl/>
          </w:rPr>
          <w:t>5</w:t>
        </w:r>
        <w:r w:rsidR="00874487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E76CB4">
        <w:rPr>
          <w:rFonts w:hint="cs"/>
          <w:sz w:val="20"/>
          <w:rtl/>
        </w:rPr>
        <w:t>10.8</w:t>
      </w:r>
      <w:r w:rsidR="00874487">
        <w:rPr>
          <w:rFonts w:hint="cs"/>
          <w:sz w:val="20"/>
          <w:rtl/>
        </w:rPr>
        <w:t>.1986</w:t>
      </w:r>
      <w:r>
        <w:rPr>
          <w:rFonts w:hint="cs"/>
          <w:sz w:val="20"/>
          <w:rtl/>
        </w:rPr>
        <w:t xml:space="preserve"> עמ' </w:t>
      </w:r>
      <w:r w:rsidR="00E76CB4">
        <w:rPr>
          <w:rFonts w:hint="cs"/>
          <w:sz w:val="20"/>
          <w:rtl/>
        </w:rPr>
        <w:t>1171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4529B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6CB4">
      <w:rPr>
        <w:rFonts w:hAnsi="FrankRuehl" w:cs="FrankRuehl" w:hint="cs"/>
        <w:color w:val="000000"/>
        <w:sz w:val="28"/>
        <w:szCs w:val="28"/>
        <w:rtl/>
      </w:rPr>
      <w:t>שמורת טבע (</w:t>
    </w:r>
    <w:r w:rsidR="004529B7">
      <w:rPr>
        <w:rFonts w:hAnsi="FrankRuehl" w:cs="FrankRuehl" w:hint="cs"/>
        <w:color w:val="000000"/>
        <w:sz w:val="28"/>
        <w:szCs w:val="28"/>
        <w:rtl/>
      </w:rPr>
      <w:t>נחלים גדולים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874487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874487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EE6"/>
    <w:rsid w:val="00156085"/>
    <w:rsid w:val="00163535"/>
    <w:rsid w:val="001661FE"/>
    <w:rsid w:val="0017051D"/>
    <w:rsid w:val="001714FF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5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3476F"/>
    <w:rsid w:val="00240B01"/>
    <w:rsid w:val="00247A6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552E2"/>
    <w:rsid w:val="00460440"/>
    <w:rsid w:val="0046496B"/>
    <w:rsid w:val="004722AA"/>
    <w:rsid w:val="00472371"/>
    <w:rsid w:val="00487B63"/>
    <w:rsid w:val="00495D10"/>
    <w:rsid w:val="004A5CE7"/>
    <w:rsid w:val="004B3B49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82E"/>
    <w:rsid w:val="0075501D"/>
    <w:rsid w:val="00761105"/>
    <w:rsid w:val="007619DB"/>
    <w:rsid w:val="00770558"/>
    <w:rsid w:val="00780669"/>
    <w:rsid w:val="0078681A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3392C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A4503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3951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962979-D1E0-4452-A3C1-04FDCF10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9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1167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(נחלים גדולים), תשמ"ו-1986</vt:lpwstr>
  </property>
  <property fmtid="{D5CDD505-2E9C-101B-9397-08002B2CF9AE}" pid="5" name="LAWNUMBER">
    <vt:lpwstr>0244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