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BE5E9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 ביישוב ערערה</w:t>
      </w:r>
      <w:r w:rsidR="000A60A9">
        <w:rPr>
          <w:rFonts w:hint="cs"/>
          <w:rtl/>
        </w:rPr>
        <w:t xml:space="preserve">, לפי תכנית מס' </w:t>
      </w:r>
      <w:r w:rsidR="00BE5E94">
        <w:rPr>
          <w:rFonts w:hint="cs"/>
          <w:rtl/>
        </w:rPr>
        <w:t>ען/920א</w:t>
      </w:r>
      <w:r w:rsidR="00A23593">
        <w:rPr>
          <w:rFonts w:hint="cs"/>
          <w:rtl/>
        </w:rPr>
        <w:t>), תשע"ג-2013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6216" w:rsidRPr="005562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</w:t>
            </w:r>
          </w:p>
        </w:tc>
        <w:tc>
          <w:tcPr>
            <w:tcW w:w="567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" w:history="1">
              <w:r w:rsidRPr="005562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6216" w:rsidRPr="005562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562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6216" w:rsidRPr="00556216" w:rsidRDefault="00556216" w:rsidP="0055621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BE5E9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(אתר הנצחה ביישוב ערערה, לפי תכנית מס' ען/920א), תשע"ג-2013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A6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47(א)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ועם הרשות המקומית הנוגעת בדבר, ולאחר התייעצות עם </w:t>
      </w:r>
      <w:r w:rsidR="00212783">
        <w:rPr>
          <w:rStyle w:val="default"/>
          <w:rFonts w:cs="FrankRuehl" w:hint="cs"/>
          <w:rtl/>
        </w:rPr>
        <w:t>השר להגנת הסביבה</w:t>
      </w:r>
      <w:r w:rsidR="000A60A9">
        <w:rPr>
          <w:rStyle w:val="default"/>
          <w:rFonts w:cs="FrankRuehl" w:hint="cs"/>
          <w:rtl/>
        </w:rPr>
        <w:t>, שר החינוך ושר הביטחון,</w:t>
      </w:r>
      <w:r w:rsidR="00212783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ומ</w:t>
      </w:r>
      <w:r w:rsidR="00212783">
        <w:rPr>
          <w:rStyle w:val="default"/>
          <w:rFonts w:cs="FrankRuehl" w:hint="cs"/>
          <w:rtl/>
        </w:rPr>
        <w:t>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0A60A9">
        <w:rPr>
          <w:rStyle w:val="default"/>
          <w:rFonts w:cs="FrankRuehl" w:hint="cs"/>
          <w:rtl/>
        </w:rPr>
        <w:t xml:space="preserve"> בשינויים המתחייבים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0A6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0A60A9">
        <w:rPr>
          <w:rStyle w:val="default"/>
          <w:rFonts w:cs="FrankRuehl" w:hint="cs"/>
          <w:rtl/>
        </w:rPr>
        <w:t xml:space="preserve"> </w:t>
      </w:r>
      <w:r w:rsidR="00BE5E94">
        <w:rPr>
          <w:rStyle w:val="default"/>
          <w:rFonts w:cs="FrankRuehl" w:hint="cs"/>
          <w:rtl/>
        </w:rPr>
        <w:t>ביישוב ערערה</w:t>
      </w:r>
      <w:r w:rsidR="00101640">
        <w:rPr>
          <w:rStyle w:val="default"/>
          <w:rFonts w:cs="FrankRuehl" w:hint="cs"/>
          <w:rtl/>
        </w:rPr>
        <w:t xml:space="preserve">, </w:t>
      </w:r>
      <w:r w:rsidR="000A60A9">
        <w:rPr>
          <w:rStyle w:val="default"/>
          <w:rFonts w:cs="FrankRuehl" w:hint="cs"/>
          <w:rtl/>
        </w:rPr>
        <w:t>ה</w:t>
      </w:r>
      <w:r w:rsidR="00F47DE4">
        <w:rPr>
          <w:rStyle w:val="default"/>
          <w:rFonts w:cs="FrankRuehl" w:hint="cs"/>
          <w:rtl/>
        </w:rPr>
        <w:t xml:space="preserve">צבוע </w:t>
      </w:r>
      <w:r w:rsidR="00BE5E94">
        <w:rPr>
          <w:rStyle w:val="default"/>
          <w:rFonts w:cs="FrankRuehl" w:hint="cs"/>
          <w:rtl/>
        </w:rPr>
        <w:t>בחום</w:t>
      </w:r>
      <w:r w:rsidR="008E74C9">
        <w:rPr>
          <w:rStyle w:val="default"/>
          <w:rFonts w:cs="FrankRuehl" w:hint="cs"/>
          <w:rtl/>
        </w:rPr>
        <w:t xml:space="preserve"> </w:t>
      </w:r>
      <w:r w:rsidR="00BE5E94">
        <w:rPr>
          <w:rStyle w:val="default"/>
          <w:rFonts w:cs="FrankRuehl" w:hint="cs"/>
          <w:rtl/>
        </w:rPr>
        <w:t xml:space="preserve">ותחום בקו חום </w:t>
      </w:r>
      <w:r w:rsidR="000A60A9">
        <w:rPr>
          <w:rStyle w:val="default"/>
          <w:rFonts w:cs="FrankRuehl" w:hint="cs"/>
          <w:rtl/>
        </w:rPr>
        <w:t xml:space="preserve">בתא שטח </w:t>
      </w:r>
      <w:r w:rsidR="00BE5E94">
        <w:rPr>
          <w:rStyle w:val="default"/>
          <w:rFonts w:cs="FrankRuehl" w:hint="cs"/>
          <w:rtl/>
        </w:rPr>
        <w:t>200</w:t>
      </w:r>
      <w:r w:rsidR="00F94A9D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88585A">
        <w:rPr>
          <w:rStyle w:val="default"/>
          <w:rFonts w:cs="FrankRuehl" w:hint="cs"/>
          <w:rtl/>
        </w:rPr>
        <w:t>בתשריט מס</w:t>
      </w:r>
      <w:r w:rsidR="00C36C7A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הנ/</w:t>
      </w:r>
      <w:r w:rsidR="00BE5E94">
        <w:rPr>
          <w:rStyle w:val="default"/>
          <w:rFonts w:cs="FrankRuehl" w:hint="cs"/>
          <w:rtl/>
        </w:rPr>
        <w:t>חפ/ען/920א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36C7A">
        <w:rPr>
          <w:rStyle w:val="default"/>
          <w:rFonts w:cs="FrankRuehl" w:hint="cs"/>
          <w:rtl/>
        </w:rPr>
        <w:t>25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BE5E94">
        <w:rPr>
          <w:rStyle w:val="default"/>
          <w:rFonts w:cs="FrankRuehl" w:hint="cs"/>
          <w:rtl/>
        </w:rPr>
        <w:t>ג' בסיוון</w:t>
      </w:r>
      <w:r w:rsidR="000A60A9">
        <w:rPr>
          <w:rStyle w:val="default"/>
          <w:rFonts w:cs="FrankRuehl" w:hint="cs"/>
          <w:rtl/>
        </w:rPr>
        <w:t xml:space="preserve"> התשע"ג (</w:t>
      </w:r>
      <w:r w:rsidR="00BE5E94">
        <w:rPr>
          <w:rStyle w:val="default"/>
          <w:rFonts w:cs="FrankRuehl" w:hint="cs"/>
          <w:rtl/>
        </w:rPr>
        <w:t xml:space="preserve">12 במאי </w:t>
      </w:r>
      <w:r w:rsidR="000A60A9">
        <w:rPr>
          <w:rStyle w:val="default"/>
          <w:rFonts w:cs="FrankRuehl" w:hint="cs"/>
          <w:rtl/>
        </w:rPr>
        <w:t>2013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>הוא אתר הנצחה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E5E94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0A60A9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BE5E94">
        <w:rPr>
          <w:rStyle w:val="default"/>
          <w:rFonts w:cs="FrankRuehl" w:hint="cs"/>
          <w:rtl/>
        </w:rPr>
        <w:t>עירון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BE5E94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BE5E94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D9188D" w:rsidRDefault="00F643F1" w:rsidP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F94A9D">
        <w:rPr>
          <w:rStyle w:val="default"/>
          <w:rFonts w:cs="FrankRuehl" w:hint="cs"/>
          <w:rtl/>
        </w:rPr>
        <w:t xml:space="preserve">של המועצה האזורית </w:t>
      </w:r>
      <w:r w:rsidR="00BE5E94">
        <w:rPr>
          <w:rStyle w:val="default"/>
          <w:rFonts w:cs="FrankRuehl" w:hint="cs"/>
          <w:rtl/>
        </w:rPr>
        <w:t>עירון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0A60A9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BE5E94">
        <w:rPr>
          <w:rStyle w:val="default"/>
          <w:rFonts w:cs="FrankRuehl" w:hint="cs"/>
          <w:rtl/>
        </w:rPr>
        <w:t>ען/920א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BE5E94">
        <w:rPr>
          <w:rStyle w:val="default"/>
          <w:rFonts w:cs="FrankRuehl" w:hint="cs"/>
          <w:rtl/>
        </w:rPr>
        <w:t>5846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BE5E94">
        <w:rPr>
          <w:rStyle w:val="default"/>
          <w:rFonts w:cs="FrankRuehl" w:hint="cs"/>
          <w:rtl/>
        </w:rPr>
        <w:t>ד' באלול התשס"ח (4 בספטמבר 2008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BE5E94">
        <w:rPr>
          <w:rStyle w:val="default"/>
          <w:rFonts w:cs="FrankRuehl" w:hint="cs"/>
          <w:rtl/>
        </w:rPr>
        <w:t>4602</w:t>
      </w:r>
      <w:r w:rsidR="00D9188D">
        <w:rPr>
          <w:rStyle w:val="default"/>
          <w:rFonts w:cs="FrankRuehl" w:hint="cs"/>
          <w:rtl/>
        </w:rPr>
        <w:t xml:space="preserve">, והוא כולל גוש וחלקת רישום קרקע </w:t>
      </w:r>
      <w:r w:rsidR="000A60A9">
        <w:rPr>
          <w:rStyle w:val="default"/>
          <w:rFonts w:cs="FrankRuehl" w:hint="cs"/>
          <w:rtl/>
        </w:rPr>
        <w:t>זו</w:t>
      </w:r>
      <w:r w:rsidR="00D9188D">
        <w:rPr>
          <w:rStyle w:val="default"/>
          <w:rFonts w:cs="FrankRuehl" w:hint="cs"/>
          <w:rtl/>
        </w:rPr>
        <w:t>:</w:t>
      </w:r>
    </w:p>
    <w:p w:rsidR="00D9188D" w:rsidRDefault="00D9188D" w:rsidP="00BE5E9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E5E94">
        <w:rPr>
          <w:rStyle w:val="default"/>
          <w:rFonts w:cs="FrankRuehl" w:hint="cs"/>
          <w:rtl/>
        </w:rPr>
        <w:t>12174, חלקי חלקות 1, 12, 14</w:t>
      </w:r>
      <w:r w:rsidR="000A60A9">
        <w:rPr>
          <w:rStyle w:val="default"/>
          <w:rFonts w:cs="FrankRuehl" w:hint="cs"/>
          <w:rtl/>
        </w:rPr>
        <w:t>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E5E94" w:rsidP="00BE5E94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בסיוון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12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גדעון סער</w:t>
      </w:r>
    </w:p>
    <w:p w:rsidR="009C432F" w:rsidRDefault="009C432F" w:rsidP="000A60A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BE5E94" w:rsidRPr="006E39E0" w:rsidRDefault="00BE5E9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556216" w:rsidRDefault="0055621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56216" w:rsidRDefault="0055621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56216" w:rsidRDefault="00556216" w:rsidP="005562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42855" w:rsidRPr="00556216" w:rsidRDefault="00142855" w:rsidP="005562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55621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0F19" w:rsidRDefault="007A0F19">
      <w:r>
        <w:separator/>
      </w:r>
    </w:p>
  </w:endnote>
  <w:endnote w:type="continuationSeparator" w:id="0">
    <w:p w:rsidR="007A0F19" w:rsidRDefault="007A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6216">
      <w:rPr>
        <w:rFonts w:cs="TopType Jerushalmi"/>
        <w:noProof/>
        <w:color w:val="000000"/>
        <w:sz w:val="14"/>
        <w:szCs w:val="14"/>
      </w:rPr>
      <w:t>Z:\000-law\yael\2013\2013-07-01\tav\065_393.doc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621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6216">
      <w:rPr>
        <w:rFonts w:cs="TopType Jerushalmi"/>
        <w:noProof/>
        <w:color w:val="000000"/>
        <w:sz w:val="14"/>
        <w:szCs w:val="14"/>
      </w:rPr>
      <w:t>Z:\000-law\yael\2013\2013-07-01\tav\065_393.doc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0F19" w:rsidRDefault="007A0F1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A0F19" w:rsidRDefault="007A0F19">
      <w:r>
        <w:continuationSeparator/>
      </w:r>
    </w:p>
  </w:footnote>
  <w:footnote w:id="1">
    <w:p w:rsidR="00803000" w:rsidRPr="00E31D0A" w:rsidRDefault="00E31D0A" w:rsidP="008030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0300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03000">
          <w:rPr>
            <w:rStyle w:val="Hyperlink"/>
            <w:rFonts w:hint="cs"/>
            <w:sz w:val="20"/>
            <w:rtl/>
          </w:rPr>
          <w:t>תשע</w:t>
        </w:r>
        <w:r w:rsidR="00FF53C1" w:rsidRPr="00803000">
          <w:rPr>
            <w:rStyle w:val="Hyperlink"/>
            <w:rFonts w:hint="cs"/>
            <w:sz w:val="20"/>
            <w:rtl/>
          </w:rPr>
          <w:t>"</w:t>
        </w:r>
        <w:r w:rsidR="000B68DD" w:rsidRPr="00803000">
          <w:rPr>
            <w:rStyle w:val="Hyperlink"/>
            <w:rFonts w:hint="cs"/>
            <w:sz w:val="20"/>
            <w:rtl/>
          </w:rPr>
          <w:t>ג</w:t>
        </w:r>
        <w:r w:rsidRPr="00803000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803000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BE5E9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BE5E94">
      <w:rPr>
        <w:rFonts w:hAnsi="FrankRuehl" w:cs="FrankRuehl" w:hint="cs"/>
        <w:color w:val="000000"/>
        <w:sz w:val="28"/>
        <w:szCs w:val="28"/>
        <w:rtl/>
      </w:rPr>
      <w:t>ביישוב ערערה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BE5E94">
      <w:rPr>
        <w:rFonts w:hAnsi="FrankRuehl" w:cs="FrankRuehl" w:hint="cs"/>
        <w:color w:val="000000"/>
        <w:sz w:val="28"/>
        <w:szCs w:val="28"/>
        <w:rtl/>
      </w:rPr>
      <w:t>ען/920א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6216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0F19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03000"/>
    <w:rsid w:val="00815D0E"/>
    <w:rsid w:val="00817B40"/>
    <w:rsid w:val="00820797"/>
    <w:rsid w:val="008269EA"/>
    <w:rsid w:val="0084597B"/>
    <w:rsid w:val="0085187D"/>
    <w:rsid w:val="00862571"/>
    <w:rsid w:val="00864A9A"/>
    <w:rsid w:val="00870AF4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86331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FD14E5-1D3E-464E-973B-AB1FB6A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1725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ביישוב ערערה, לפי תכנית מס' ען/920א), תשע"ג-2013</vt:lpwstr>
  </property>
  <property fmtid="{D5CDD505-2E9C-101B-9397-08002B2CF9AE}" pid="5" name="LAWNUMBER">
    <vt:lpwstr>0393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47XאX;22XבX1X;22XבX2X;22XבX4X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http://www.nevo.co.il/Law_word/law06/TAK-7264.pdf;‎רשומות - תקנות כלליות#פורסמה ק"ת תשע"ג ‏מס' 7264 #מיום 30.6.2013 עמ' 1436‏</vt:lpwstr>
  </property>
</Properties>
</file>