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ADE9" w14:textId="77777777" w:rsidR="00DF76EB" w:rsidRDefault="00DF76EB" w:rsidP="009A769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003D70">
        <w:rPr>
          <w:rFonts w:hint="cs"/>
          <w:rtl/>
        </w:rPr>
        <w:t xml:space="preserve">גן לאומי </w:t>
      </w:r>
      <w:r w:rsidR="009A7692">
        <w:rPr>
          <w:rFonts w:hint="cs"/>
          <w:rtl/>
        </w:rPr>
        <w:t>אפק הרחבה לפי תכנית אפ/2000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645E8FB2" w14:textId="77777777" w:rsidR="006A1004" w:rsidRDefault="006A1004" w:rsidP="006A1004">
      <w:pPr>
        <w:spacing w:line="320" w:lineRule="auto"/>
        <w:jc w:val="left"/>
        <w:rPr>
          <w:rtl/>
        </w:rPr>
      </w:pPr>
    </w:p>
    <w:p w14:paraId="1ABB8784" w14:textId="77777777" w:rsidR="006A1004" w:rsidRPr="006A1004" w:rsidRDefault="006A1004" w:rsidP="006A1004">
      <w:pPr>
        <w:spacing w:line="320" w:lineRule="auto"/>
        <w:jc w:val="left"/>
        <w:rPr>
          <w:rFonts w:cs="Miriam" w:hint="cs"/>
          <w:szCs w:val="22"/>
          <w:rtl/>
        </w:rPr>
      </w:pPr>
      <w:r w:rsidRPr="006A1004">
        <w:rPr>
          <w:rFonts w:cs="Miriam"/>
          <w:szCs w:val="22"/>
          <w:rtl/>
        </w:rPr>
        <w:t>חקלאות טבע וסביבה</w:t>
      </w:r>
      <w:r w:rsidRPr="006A1004">
        <w:rPr>
          <w:rFonts w:cs="FrankRuehl"/>
          <w:szCs w:val="26"/>
          <w:rtl/>
        </w:rPr>
        <w:t xml:space="preserve"> – גנים שמורות ואתרים</w:t>
      </w:r>
    </w:p>
    <w:p w14:paraId="274AA35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07BD" w:rsidRPr="008407BD" w14:paraId="5D515C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6989B6" w14:textId="77777777" w:rsidR="008407BD" w:rsidRPr="008407BD" w:rsidRDefault="008407BD" w:rsidP="00840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D4F909" w14:textId="77777777" w:rsidR="008407BD" w:rsidRPr="008407BD" w:rsidRDefault="008407BD" w:rsidP="00840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162BA17" w14:textId="77777777" w:rsidR="008407BD" w:rsidRPr="008407BD" w:rsidRDefault="008407BD" w:rsidP="00840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840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89ECE2" w14:textId="77777777" w:rsidR="008407BD" w:rsidRPr="008407BD" w:rsidRDefault="008407BD" w:rsidP="00840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07BD" w:rsidRPr="008407BD" w14:paraId="0CAF79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55FEB4" w14:textId="77777777" w:rsidR="008407BD" w:rsidRPr="008407BD" w:rsidRDefault="008407BD" w:rsidP="00840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190A52" w14:textId="77777777" w:rsidR="008407BD" w:rsidRPr="008407BD" w:rsidRDefault="008407BD" w:rsidP="00840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EADB7D8" w14:textId="77777777" w:rsidR="008407BD" w:rsidRPr="008407BD" w:rsidRDefault="008407BD" w:rsidP="008407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407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729AF6" w14:textId="77777777" w:rsidR="008407BD" w:rsidRPr="008407BD" w:rsidRDefault="008407BD" w:rsidP="008407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D13A70" w14:textId="77777777" w:rsidR="009C432F" w:rsidRDefault="009C432F">
      <w:pPr>
        <w:pStyle w:val="big-header"/>
        <w:ind w:left="0" w:right="1134"/>
        <w:rPr>
          <w:rtl/>
        </w:rPr>
      </w:pPr>
    </w:p>
    <w:p w14:paraId="6FBBA23E" w14:textId="77777777" w:rsidR="009C432F" w:rsidRPr="006A1004" w:rsidRDefault="009C432F" w:rsidP="006A100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E1B9E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03D70">
        <w:rPr>
          <w:rFonts w:hint="cs"/>
          <w:rtl/>
        </w:rPr>
        <w:t xml:space="preserve">גן לאומי </w:t>
      </w:r>
      <w:r w:rsidR="009A7692">
        <w:rPr>
          <w:rFonts w:hint="cs"/>
          <w:rtl/>
        </w:rPr>
        <w:t>אפק הרחבה לפי תכנית אפ/2000</w:t>
      </w:r>
      <w:r w:rsidR="005E1B9E">
        <w:rPr>
          <w:rFonts w:hint="cs"/>
          <w:rtl/>
        </w:rPr>
        <w:t>), תשס"ה-2005</w:t>
      </w:r>
      <w:r w:rsidR="00E31D0A">
        <w:rPr>
          <w:rStyle w:val="a6"/>
          <w:rtl/>
        </w:rPr>
        <w:footnoteReference w:customMarkFollows="1" w:id="1"/>
        <w:t>*</w:t>
      </w:r>
    </w:p>
    <w:p w14:paraId="0C4C1046" w14:textId="77777777" w:rsidR="009C432F" w:rsidRDefault="009C432F" w:rsidP="009A76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 ועם </w:t>
      </w:r>
      <w:r w:rsidR="009A7692">
        <w:rPr>
          <w:rStyle w:val="default"/>
          <w:rFonts w:cs="FrankRuehl" w:hint="cs"/>
          <w:rtl/>
        </w:rPr>
        <w:t>עיריית ראש העין</w:t>
      </w:r>
      <w:r w:rsidR="005E1B9E">
        <w:rPr>
          <w:rStyle w:val="default"/>
          <w:rFonts w:cs="FrankRuehl" w:hint="cs"/>
          <w:rtl/>
        </w:rPr>
        <w:t>, ולאחר שהובטח מילוי דרישותיה</w:t>
      </w:r>
      <w:r w:rsidR="00462AA0">
        <w:rPr>
          <w:rStyle w:val="default"/>
          <w:rFonts w:cs="FrankRuehl" w:hint="cs"/>
          <w:rtl/>
        </w:rPr>
        <w:t xml:space="preserve"> של שרת החינוך התרבות והספורט,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D1908B2" w14:textId="77777777" w:rsidR="009C432F" w:rsidRDefault="009C432F" w:rsidP="009A76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DA20E9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07EE6F1" w14:textId="77777777" w:rsidR="009C432F" w:rsidRDefault="00DB2D99" w:rsidP="00003D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03D70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 xml:space="preserve">מדרום </w:t>
      </w:r>
      <w:r w:rsidR="009A7692">
        <w:rPr>
          <w:rStyle w:val="default"/>
          <w:rFonts w:cs="FrankRuehl" w:hint="cs"/>
          <w:rtl/>
        </w:rPr>
        <w:t>לעיר ראש העין</w:t>
      </w:r>
      <w:r w:rsidR="00003D70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9A7692">
        <w:rPr>
          <w:rStyle w:val="default"/>
          <w:rFonts w:cs="FrankRuehl" w:hint="cs"/>
          <w:rtl/>
        </w:rPr>
        <w:t>ירוק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9A7692">
        <w:rPr>
          <w:rStyle w:val="default"/>
          <w:rFonts w:cs="FrankRuehl" w:hint="cs"/>
          <w:rtl/>
        </w:rPr>
        <w:t>ג/מר/אפ/2000</w:t>
      </w:r>
      <w:r w:rsidR="00003D70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64FD6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003D70">
        <w:rPr>
          <w:rStyle w:val="default"/>
          <w:rFonts w:cs="FrankRuehl" w:hint="cs"/>
          <w:rtl/>
        </w:rPr>
        <w:t>י"ב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003D70">
        <w:rPr>
          <w:rStyle w:val="default"/>
          <w:rFonts w:cs="FrankRuehl" w:hint="cs"/>
          <w:rtl/>
        </w:rPr>
        <w:t>19 ביוני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46F8881" w14:textId="77777777" w:rsidR="009C432F" w:rsidRDefault="009C432F" w:rsidP="009A76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D16737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AF2422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E1B9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9A7692">
        <w:rPr>
          <w:rStyle w:val="default"/>
          <w:rFonts w:cs="FrankRuehl" w:hint="cs"/>
          <w:rtl/>
        </w:rPr>
        <w:t>המרכז ברמלה</w:t>
      </w:r>
      <w:r w:rsidR="00003D70">
        <w:rPr>
          <w:rStyle w:val="default"/>
          <w:rFonts w:cs="FrankRuehl" w:hint="cs"/>
          <w:rtl/>
        </w:rPr>
        <w:t>,</w:t>
      </w:r>
      <w:r w:rsidR="00462AA0">
        <w:rPr>
          <w:rStyle w:val="default"/>
          <w:rFonts w:cs="FrankRuehl" w:hint="cs"/>
          <w:rtl/>
        </w:rPr>
        <w:t xml:space="preserve"> ובמשרדי </w:t>
      </w:r>
      <w:r w:rsidR="009A7692">
        <w:rPr>
          <w:rStyle w:val="default"/>
          <w:rFonts w:cs="FrankRuehl" w:hint="cs"/>
          <w:rtl/>
        </w:rPr>
        <w:t>עיריית ראש העין</w:t>
      </w:r>
      <w:r w:rsidR="00003D70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5D48FA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981539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372E27B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9675A0E" w14:textId="77777777" w:rsidR="00F643F1" w:rsidRDefault="00F643F1" w:rsidP="009A76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בתחום </w:t>
      </w:r>
      <w:r w:rsidR="00003D70">
        <w:rPr>
          <w:rStyle w:val="default"/>
          <w:rFonts w:cs="FrankRuehl" w:hint="cs"/>
          <w:rtl/>
        </w:rPr>
        <w:t xml:space="preserve">שטח השיפוט של </w:t>
      </w:r>
      <w:r w:rsidR="009A7692">
        <w:rPr>
          <w:rStyle w:val="default"/>
          <w:rFonts w:cs="FrankRuehl" w:hint="cs"/>
          <w:rtl/>
        </w:rPr>
        <w:t>עיריית ראש העין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9A7692">
        <w:rPr>
          <w:rStyle w:val="default"/>
          <w:rFonts w:cs="FrankRuehl" w:hint="cs"/>
          <w:rtl/>
        </w:rPr>
        <w:t>אפ/2000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9A7692">
        <w:rPr>
          <w:rStyle w:val="default"/>
          <w:rFonts w:cs="FrankRuehl" w:hint="cs"/>
          <w:rtl/>
        </w:rPr>
        <w:t>3760</w:t>
      </w:r>
      <w:r w:rsidR="00317F3D">
        <w:rPr>
          <w:rStyle w:val="default"/>
          <w:rFonts w:cs="FrankRuehl" w:hint="cs"/>
          <w:rtl/>
        </w:rPr>
        <w:t>, התש</w:t>
      </w:r>
      <w:r w:rsidR="009A7692">
        <w:rPr>
          <w:rStyle w:val="default"/>
          <w:rFonts w:cs="FrankRuehl" w:hint="cs"/>
          <w:rtl/>
        </w:rPr>
        <w:t>"ן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9A7692">
        <w:rPr>
          <w:rStyle w:val="default"/>
          <w:rFonts w:cs="FrankRuehl" w:hint="cs"/>
          <w:rtl/>
        </w:rPr>
        <w:t>2493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9A7692">
        <w:rPr>
          <w:rStyle w:val="default"/>
          <w:rFonts w:cs="FrankRuehl" w:hint="cs"/>
          <w:rtl/>
        </w:rPr>
        <w:t>22 באפריל 1990</w:t>
      </w:r>
      <w:r>
        <w:rPr>
          <w:rStyle w:val="default"/>
          <w:rFonts w:cs="FrankRuehl" w:hint="cs"/>
          <w:rtl/>
        </w:rPr>
        <w:t>.</w:t>
      </w:r>
    </w:p>
    <w:p w14:paraId="6CF6AEF7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A3187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ED714E" w14:textId="77777777" w:rsidR="009C432F" w:rsidRDefault="005E1B9E" w:rsidP="00003D7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003D70">
        <w:rPr>
          <w:rStyle w:val="default"/>
          <w:rFonts w:cs="FrankRuehl" w:hint="cs"/>
          <w:rtl/>
        </w:rPr>
        <w:t>ב בסיון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 w:rsidR="00003D70">
        <w:rPr>
          <w:rStyle w:val="default"/>
          <w:rFonts w:cs="FrankRuehl" w:hint="cs"/>
          <w:rtl/>
        </w:rPr>
        <w:t>19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6D209766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65D0AA2" w14:textId="77777777" w:rsidR="00003D70" w:rsidRPr="006E39E0" w:rsidRDefault="00003D7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6DB5F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EA27F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B0BC57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B45B" w14:textId="77777777" w:rsidR="00610918" w:rsidRDefault="00610918">
      <w:r>
        <w:separator/>
      </w:r>
    </w:p>
  </w:endnote>
  <w:endnote w:type="continuationSeparator" w:id="0">
    <w:p w14:paraId="72D5F3E3" w14:textId="77777777" w:rsidR="00610918" w:rsidRDefault="0061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A51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2D774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465AB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407BD">
      <w:rPr>
        <w:rFonts w:cs="TopType Jerushalmi"/>
        <w:noProof/>
        <w:color w:val="000000"/>
        <w:sz w:val="14"/>
        <w:szCs w:val="14"/>
      </w:rPr>
      <w:t>Z:\000000000000-law\yael\revadim\09-02-09\tav\tav2\065_295.doc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CF9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481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D180D5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C4EC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407BD">
      <w:rPr>
        <w:rFonts w:cs="TopType Jerushalmi"/>
        <w:noProof/>
        <w:color w:val="000000"/>
        <w:sz w:val="14"/>
        <w:szCs w:val="14"/>
      </w:rPr>
      <w:t>Z:\000000000000-law\yael\revadim\09-02-09\tav\tav2\065_295.doc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C0C6" w14:textId="77777777" w:rsidR="00610918" w:rsidRDefault="0061091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1CEFFF" w14:textId="77777777" w:rsidR="00610918" w:rsidRDefault="00610918">
      <w:r>
        <w:continuationSeparator/>
      </w:r>
    </w:p>
  </w:footnote>
  <w:footnote w:id="1">
    <w:p w14:paraId="4960B192" w14:textId="77777777" w:rsidR="00E31D0A" w:rsidRPr="00E31D0A" w:rsidRDefault="00E31D0A" w:rsidP="009A76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9A7692">
          <w:rPr>
            <w:rStyle w:val="Hyperlink"/>
            <w:rFonts w:hint="cs"/>
            <w:sz w:val="20"/>
            <w:rtl/>
          </w:rPr>
          <w:t>14</w:t>
        </w:r>
      </w:hyperlink>
      <w:r>
        <w:rPr>
          <w:rFonts w:hint="cs"/>
          <w:sz w:val="20"/>
          <w:rtl/>
        </w:rPr>
        <w:t xml:space="preserve"> מיום </w:t>
      </w:r>
      <w:r w:rsidR="009A7692">
        <w:rPr>
          <w:rFonts w:hint="cs"/>
          <w:sz w:val="20"/>
          <w:rtl/>
        </w:rPr>
        <w:t>17.8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9A7692">
        <w:rPr>
          <w:rFonts w:hint="cs"/>
          <w:sz w:val="20"/>
          <w:rtl/>
        </w:rPr>
        <w:t>893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E17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C638E1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4FEB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08BC" w14:textId="77777777" w:rsidR="009C432F" w:rsidRDefault="00DF76EB" w:rsidP="009A769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003D70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9A7692">
      <w:rPr>
        <w:rFonts w:hAnsi="FrankRuehl" w:cs="FrankRuehl" w:hint="cs"/>
        <w:color w:val="000000"/>
        <w:sz w:val="28"/>
        <w:szCs w:val="28"/>
        <w:rtl/>
      </w:rPr>
      <w:t>אפק הרחבה לפי תכנית אפ/2000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19C8CE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AD3C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6FD3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918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1004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07BD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77515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565E4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B0327"/>
    <w:rsid w:val="00EB325E"/>
    <w:rsid w:val="00EC38B8"/>
    <w:rsid w:val="00EC4FF4"/>
    <w:rsid w:val="00EE0EB6"/>
    <w:rsid w:val="00EE513A"/>
    <w:rsid w:val="00EE7992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F3CC09"/>
  <w15:chartTrackingRefBased/>
  <w15:docId w15:val="{D6F79DAA-FC57-438D-B512-B6ED9139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אפק הרחבה לפי תכנית אפ/2000), תשס"ה-2005</vt:lpwstr>
  </property>
  <property fmtid="{D5CDD505-2E9C-101B-9397-08002B2CF9AE}" pid="5" name="LAWNUMBER">
    <vt:lpwstr>0295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