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861C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B2F49">
        <w:rPr>
          <w:rFonts w:hint="cs"/>
          <w:rtl/>
        </w:rPr>
        <w:t xml:space="preserve">גן לאומי </w:t>
      </w:r>
      <w:r w:rsidR="002800E8">
        <w:rPr>
          <w:rFonts w:hint="cs"/>
          <w:rtl/>
        </w:rPr>
        <w:t>גבעות</w:t>
      </w:r>
      <w:r w:rsidR="00DB2F49">
        <w:rPr>
          <w:rFonts w:hint="cs"/>
          <w:rtl/>
        </w:rPr>
        <w:t xml:space="preserve"> </w:t>
      </w:r>
      <w:r w:rsidR="0037772B">
        <w:rPr>
          <w:rFonts w:hint="cs"/>
          <w:rtl/>
        </w:rPr>
        <w:t>מרר</w:t>
      </w:r>
      <w:r w:rsidR="00DB2F49">
        <w:rPr>
          <w:rFonts w:hint="cs"/>
          <w:rtl/>
        </w:rPr>
        <w:t>, לפי תכנית</w:t>
      </w:r>
      <w:r w:rsidR="002800E8">
        <w:rPr>
          <w:rFonts w:hint="cs"/>
          <w:rtl/>
        </w:rPr>
        <w:t xml:space="preserve"> </w:t>
      </w:r>
      <w:r w:rsidR="0037772B">
        <w:rPr>
          <w:rFonts w:hint="cs"/>
          <w:rtl/>
        </w:rPr>
        <w:t>מח/168</w:t>
      </w:r>
      <w:r w:rsidR="00A23593">
        <w:rPr>
          <w:rFonts w:hint="cs"/>
          <w:rtl/>
        </w:rPr>
        <w:t>), תשע"</w:t>
      </w:r>
      <w:r w:rsidR="00DB2F49">
        <w:rPr>
          <w:rFonts w:hint="cs"/>
          <w:rtl/>
        </w:rPr>
        <w:t>ח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6560B42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9ECA0D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5E38CC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618A" w:rsidRPr="0079618A" w14:paraId="21FFACA7" w14:textId="77777777" w:rsidTr="007961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9BC5D8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401C15D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263FB14" w14:textId="77777777" w:rsidR="0079618A" w:rsidRPr="0079618A" w:rsidRDefault="0079618A" w:rsidP="007961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7961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A4167E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18A" w:rsidRPr="0079618A" w14:paraId="3C04E08A" w14:textId="77777777" w:rsidTr="007961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8F4414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B33A30F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7035096" w14:textId="77777777" w:rsidR="0079618A" w:rsidRPr="0079618A" w:rsidRDefault="0079618A" w:rsidP="007961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961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37780B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18A" w:rsidRPr="0079618A" w14:paraId="7E3B4D2A" w14:textId="77777777" w:rsidTr="007961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26DDDC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819FE96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848AD24" w14:textId="77777777" w:rsidR="0079618A" w:rsidRPr="0079618A" w:rsidRDefault="0079618A" w:rsidP="007961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961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270018" w14:textId="77777777" w:rsidR="0079618A" w:rsidRPr="0079618A" w:rsidRDefault="0079618A" w:rsidP="007961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0C4A28" w14:textId="77777777" w:rsidR="009C432F" w:rsidRDefault="009C432F">
      <w:pPr>
        <w:pStyle w:val="big-header"/>
        <w:ind w:left="0" w:right="1134"/>
        <w:rPr>
          <w:rtl/>
        </w:rPr>
      </w:pPr>
    </w:p>
    <w:p w14:paraId="2685AAC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7772B">
        <w:rPr>
          <w:rFonts w:hint="cs"/>
          <w:rtl/>
        </w:rPr>
        <w:t>גן לאומי גבעות מרר, לפי תכנית מח/168</w:t>
      </w:r>
      <w:r w:rsidR="002800E8">
        <w:rPr>
          <w:rFonts w:hint="cs"/>
          <w:rtl/>
        </w:rPr>
        <w:t>), תשע"ח-2017</w:t>
      </w:r>
      <w:r w:rsidR="00E31D0A">
        <w:rPr>
          <w:rStyle w:val="a6"/>
          <w:rtl/>
        </w:rPr>
        <w:footnoteReference w:customMarkFollows="1" w:id="1"/>
        <w:t>*</w:t>
      </w:r>
    </w:p>
    <w:p w14:paraId="70F5BB15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DB2F49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E16FB35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FE38A50">
          <v:rect id="_x0000_s1028" style="position:absolute;left:0;text-align:left;margin-left:464.5pt;margin-top:8.05pt;width:75.05pt;height:11.3pt;z-index:251657216" o:allowincell="f" filled="f" stroked="f" strokecolor="lime" strokeweight=".25pt">
            <v:textbox style="mso-next-textbox:#_x0000_s1028" inset="0,0,0,0">
              <w:txbxContent>
                <w:p w14:paraId="02A94E93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B2F49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DB2F49">
        <w:rPr>
          <w:rStyle w:val="default"/>
          <w:rFonts w:cs="FrankRuehl" w:hint="cs"/>
          <w:rtl/>
        </w:rPr>
        <w:t xml:space="preserve">מצפון </w:t>
      </w:r>
      <w:r w:rsidR="0037772B">
        <w:rPr>
          <w:rStyle w:val="default"/>
          <w:rFonts w:cs="FrankRuehl" w:hint="cs"/>
          <w:rtl/>
        </w:rPr>
        <w:t>לגדרה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37772B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37772B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B2F49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ג/</w:t>
      </w:r>
      <w:r w:rsidR="0037772B">
        <w:rPr>
          <w:rStyle w:val="default"/>
          <w:rFonts w:cs="FrankRuehl" w:hint="cs"/>
          <w:rtl/>
        </w:rPr>
        <w:t>מר/מח/168</w:t>
      </w:r>
      <w:r w:rsidR="00DB2F49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36A8F">
        <w:rPr>
          <w:rStyle w:val="default"/>
          <w:rFonts w:cs="FrankRuehl" w:hint="cs"/>
          <w:rtl/>
        </w:rPr>
        <w:t>5</w:t>
      </w:r>
      <w:r w:rsidR="00DB2F49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7772B">
        <w:rPr>
          <w:rStyle w:val="default"/>
          <w:rFonts w:cs="FrankRuehl" w:hint="cs"/>
          <w:rtl/>
        </w:rPr>
        <w:t>י"ח בכסלו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7772B">
        <w:rPr>
          <w:rStyle w:val="default"/>
          <w:rFonts w:cs="FrankRuehl" w:hint="cs"/>
          <w:rtl/>
        </w:rPr>
        <w:t>6 בדצמבר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72AFED5A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73E23A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6D69ED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656D0A">
        <w:rPr>
          <w:rStyle w:val="default"/>
          <w:rFonts w:cs="FrankRuehl" w:hint="cs"/>
          <w:rtl/>
        </w:rPr>
        <w:t xml:space="preserve">מחוז </w:t>
      </w:r>
      <w:r w:rsidR="0037772B">
        <w:rPr>
          <w:rStyle w:val="default"/>
          <w:rFonts w:cs="FrankRuehl" w:hint="cs"/>
          <w:rtl/>
        </w:rPr>
        <w:t>המרכז ברמלה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במשרדי ה</w:t>
      </w:r>
      <w:r w:rsidR="0037772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ועדה המקומית לתכנון ולבניה </w:t>
      </w:r>
      <w:r w:rsidR="0037772B">
        <w:rPr>
          <w:rStyle w:val="default"/>
          <w:rFonts w:cs="FrankRuehl" w:hint="cs"/>
          <w:rtl/>
        </w:rPr>
        <w:t>שורקות ובמשרדי הוועדה המקומית לתכנון ולבנייה זמורה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231926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C9504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01A9B9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7D01F90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>שטח</w:t>
      </w:r>
      <w:r w:rsidR="0037772B">
        <w:rPr>
          <w:rStyle w:val="default"/>
          <w:rFonts w:cs="FrankRuehl" w:hint="cs"/>
          <w:rtl/>
        </w:rPr>
        <w:t>י</w:t>
      </w:r>
      <w:r w:rsidR="00333CF3">
        <w:rPr>
          <w:rStyle w:val="default"/>
          <w:rFonts w:cs="FrankRuehl" w:hint="cs"/>
          <w:rtl/>
        </w:rPr>
        <w:t xml:space="preserve"> השיפוט של </w:t>
      </w:r>
      <w:r w:rsidR="00656D0A">
        <w:rPr>
          <w:rStyle w:val="default"/>
          <w:rFonts w:cs="FrankRuehl" w:hint="cs"/>
          <w:rtl/>
        </w:rPr>
        <w:t xml:space="preserve">המועצה האזורית </w:t>
      </w:r>
      <w:r w:rsidR="0037772B">
        <w:rPr>
          <w:rStyle w:val="default"/>
          <w:rFonts w:cs="FrankRuehl" w:hint="cs"/>
          <w:rtl/>
        </w:rPr>
        <w:t>ברנר והמועצה המקומית גדרה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37772B">
        <w:rPr>
          <w:rStyle w:val="default"/>
          <w:rFonts w:cs="FrankRuehl" w:hint="cs"/>
          <w:rtl/>
        </w:rPr>
        <w:t>הם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7772B">
        <w:rPr>
          <w:rStyle w:val="default"/>
          <w:rFonts w:cs="FrankRuehl" w:hint="cs"/>
          <w:rtl/>
        </w:rPr>
        <w:t>מח/168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>מס' 7060</w:t>
      </w:r>
      <w:r>
        <w:rPr>
          <w:rStyle w:val="default"/>
          <w:rFonts w:cs="FrankRuehl" w:hint="cs"/>
          <w:rtl/>
        </w:rPr>
        <w:t xml:space="preserve">, מיום </w:t>
      </w:r>
      <w:r w:rsidR="0037772B">
        <w:rPr>
          <w:rStyle w:val="default"/>
          <w:rFonts w:cs="FrankRuehl" w:hint="cs"/>
          <w:rtl/>
        </w:rPr>
        <w:t>א' בתמוז התשע"ה (18 ביוני 2015</w:t>
      </w:r>
      <w:r w:rsidR="00DC3BF2">
        <w:rPr>
          <w:rStyle w:val="default"/>
          <w:rFonts w:cs="FrankRuehl" w:hint="cs"/>
          <w:rtl/>
        </w:rPr>
        <w:t xml:space="preserve">), עמ' </w:t>
      </w:r>
      <w:r w:rsidR="0037772B">
        <w:rPr>
          <w:rStyle w:val="default"/>
          <w:rFonts w:cs="FrankRuehl" w:hint="cs"/>
          <w:rtl/>
        </w:rPr>
        <w:t>6504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4657AF21" w14:textId="77777777"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7772B">
        <w:rPr>
          <w:rStyle w:val="default"/>
          <w:rFonts w:cs="FrankRuehl" w:hint="cs"/>
          <w:rtl/>
        </w:rPr>
        <w:t>3568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37772B">
        <w:rPr>
          <w:rStyle w:val="default"/>
          <w:rFonts w:cs="FrankRuehl"/>
          <w:rtl/>
        </w:rPr>
        <w:tab/>
      </w:r>
      <w:r w:rsidR="0037772B">
        <w:rPr>
          <w:rStyle w:val="default"/>
          <w:rFonts w:cs="FrankRuehl" w:hint="cs"/>
          <w:rtl/>
        </w:rPr>
        <w:t>חלקות במלואן 3, 7, 12-10, 66-50, 83, 95-92;</w:t>
      </w:r>
    </w:p>
    <w:p w14:paraId="2CE65A55" w14:textId="77777777" w:rsidR="0037772B" w:rsidRDefault="0037772B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6-4, 8, 9, 22-13, 28-25, 46, 48, 49, 68, 82-79, 96, 99, 100;</w:t>
      </w:r>
    </w:p>
    <w:p w14:paraId="1C244473" w14:textId="77777777" w:rsidR="0037772B" w:rsidRDefault="0037772B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3569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7, 8, 16-14, 32, 44-42, 49-46, 53-51, 55;</w:t>
      </w:r>
    </w:p>
    <w:p w14:paraId="3662B3E3" w14:textId="77777777" w:rsidR="0037772B" w:rsidRDefault="0037772B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5, 6, 9, 13-11, 17, 30, 31, 33, 34, 41-38, 45, 50, 54;</w:t>
      </w:r>
    </w:p>
    <w:p w14:paraId="039BE994" w14:textId="77777777" w:rsidR="0037772B" w:rsidRDefault="0037772B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3571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143-1;</w:t>
      </w:r>
    </w:p>
    <w:p w14:paraId="0F5C8BA4" w14:textId="77777777" w:rsidR="0037772B" w:rsidRDefault="00DE457E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3582 –</w:t>
      </w:r>
      <w:r w:rsidR="004C783C">
        <w:rPr>
          <w:rStyle w:val="default"/>
          <w:rFonts w:cs="FrankRuehl"/>
          <w:rtl/>
        </w:rPr>
        <w:tab/>
      </w:r>
      <w:r w:rsidR="004C783C">
        <w:rPr>
          <w:rStyle w:val="default"/>
          <w:rFonts w:cs="FrankRuehl" w:hint="cs"/>
          <w:rtl/>
        </w:rPr>
        <w:t>חלקות במלואן 8, 12-10, 14, 21-18, 27-25, 35-32, 37, 40, 41, 43, 58-45, 60, 61;</w:t>
      </w:r>
    </w:p>
    <w:p w14:paraId="6C65C0E2" w14:textId="77777777" w:rsidR="004C783C" w:rsidRDefault="004C783C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3-1, 6, 7, 9, 13, 15, 17, 22, 24, 31-28, 36, 38, 39, 42, 44;</w:t>
      </w:r>
    </w:p>
    <w:p w14:paraId="16A581AF" w14:textId="77777777" w:rsidR="004C783C" w:rsidRDefault="004C783C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3584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5, 12, 13;</w:t>
      </w:r>
    </w:p>
    <w:p w14:paraId="666CD97C" w14:textId="77777777" w:rsidR="004C783C" w:rsidRDefault="004C783C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3867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3.</w:t>
      </w:r>
    </w:p>
    <w:p w14:paraId="78E04BC0" w14:textId="77777777" w:rsidR="0037772B" w:rsidRDefault="003777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C6FF8F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46DFB3" w14:textId="77777777" w:rsidR="009C432F" w:rsidRDefault="004C783C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בכסלו התשע"ח (6 בדצמבר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5A00AC3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66DACFA8" w14:textId="77777777" w:rsidR="0037772B" w:rsidRPr="006E39E0" w:rsidRDefault="0037772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5D438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F4C10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79CFBEF" w14:textId="77777777" w:rsidR="0079618A" w:rsidRDefault="0079618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79DEFC" w14:textId="77777777" w:rsidR="0079618A" w:rsidRDefault="0079618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6C3740" w14:textId="77777777" w:rsidR="0079618A" w:rsidRDefault="0079618A" w:rsidP="007961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4905397" w14:textId="77777777" w:rsidR="00B73A6F" w:rsidRPr="0079618A" w:rsidRDefault="00B73A6F" w:rsidP="007961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73A6F" w:rsidRPr="0079618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F12E" w14:textId="77777777" w:rsidR="009C546A" w:rsidRDefault="009C546A">
      <w:r>
        <w:separator/>
      </w:r>
    </w:p>
  </w:endnote>
  <w:endnote w:type="continuationSeparator" w:id="0">
    <w:p w14:paraId="767514C1" w14:textId="77777777" w:rsidR="009C546A" w:rsidRDefault="009C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B8B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BF34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D3F7B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E3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61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A3DE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D894CD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DDE6" w14:textId="77777777" w:rsidR="009C546A" w:rsidRDefault="009C546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0047AD" w14:textId="77777777" w:rsidR="009C546A" w:rsidRDefault="009C546A">
      <w:r>
        <w:continuationSeparator/>
      </w:r>
    </w:p>
  </w:footnote>
  <w:footnote w:id="1">
    <w:p w14:paraId="0F85DD92" w14:textId="77777777" w:rsidR="00426986" w:rsidRPr="00E31D0A" w:rsidRDefault="00E31D0A" w:rsidP="004269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2698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26986">
          <w:rPr>
            <w:rStyle w:val="Hyperlink"/>
            <w:rFonts w:hint="cs"/>
            <w:sz w:val="20"/>
            <w:rtl/>
          </w:rPr>
          <w:t>תשע</w:t>
        </w:r>
        <w:r w:rsidR="00FF53C1" w:rsidRPr="00426986">
          <w:rPr>
            <w:rStyle w:val="Hyperlink"/>
            <w:rFonts w:hint="cs"/>
            <w:sz w:val="20"/>
            <w:rtl/>
          </w:rPr>
          <w:t>"</w:t>
        </w:r>
        <w:r w:rsidR="00DB2F49" w:rsidRPr="00426986">
          <w:rPr>
            <w:rStyle w:val="Hyperlink"/>
            <w:rFonts w:hint="cs"/>
            <w:sz w:val="20"/>
            <w:rtl/>
          </w:rPr>
          <w:t>ח</w:t>
        </w:r>
        <w:r w:rsidRPr="00426986">
          <w:rPr>
            <w:rStyle w:val="Hyperlink"/>
            <w:rFonts w:hint="cs"/>
            <w:sz w:val="20"/>
            <w:rtl/>
          </w:rPr>
          <w:t xml:space="preserve"> מס' </w:t>
        </w:r>
        <w:r w:rsidR="0037772B" w:rsidRPr="00426986">
          <w:rPr>
            <w:rStyle w:val="Hyperlink"/>
            <w:rFonts w:hint="cs"/>
            <w:sz w:val="20"/>
            <w:rtl/>
          </w:rPr>
          <w:t>7902</w:t>
        </w:r>
      </w:hyperlink>
      <w:r>
        <w:rPr>
          <w:rFonts w:hint="cs"/>
          <w:sz w:val="20"/>
          <w:rtl/>
        </w:rPr>
        <w:t xml:space="preserve"> מיום </w:t>
      </w:r>
      <w:r w:rsidR="0037772B">
        <w:rPr>
          <w:rFonts w:hint="cs"/>
          <w:sz w:val="20"/>
          <w:rtl/>
        </w:rPr>
        <w:t>21.12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37772B">
        <w:rPr>
          <w:rFonts w:hint="cs"/>
          <w:sz w:val="20"/>
          <w:rtl/>
        </w:rPr>
        <w:t>371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0E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A62C12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98FA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A43F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B2F49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2800E8">
      <w:rPr>
        <w:rFonts w:hAnsi="FrankRuehl" w:cs="FrankRuehl" w:hint="cs"/>
        <w:color w:val="000000"/>
        <w:sz w:val="28"/>
        <w:szCs w:val="28"/>
        <w:rtl/>
      </w:rPr>
      <w:t xml:space="preserve">גבעות </w:t>
    </w:r>
    <w:r w:rsidR="0037772B">
      <w:rPr>
        <w:rFonts w:hAnsi="FrankRuehl" w:cs="FrankRuehl" w:hint="cs"/>
        <w:color w:val="000000"/>
        <w:sz w:val="28"/>
        <w:szCs w:val="28"/>
        <w:rtl/>
      </w:rPr>
      <w:t>מרר</w:t>
    </w:r>
    <w:r w:rsidR="00DB2F49">
      <w:rPr>
        <w:rFonts w:hAnsi="FrankRuehl" w:cs="FrankRuehl" w:hint="cs"/>
        <w:color w:val="000000"/>
        <w:sz w:val="28"/>
        <w:szCs w:val="28"/>
        <w:rtl/>
      </w:rPr>
      <w:t>, לפי תכנית</w:t>
    </w:r>
    <w:r w:rsidR="002800E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37772B">
      <w:rPr>
        <w:rFonts w:hAnsi="FrankRuehl" w:cs="FrankRuehl" w:hint="cs"/>
        <w:color w:val="000000"/>
        <w:sz w:val="28"/>
        <w:szCs w:val="28"/>
        <w:rtl/>
      </w:rPr>
      <w:t>מח/168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DB2F49">
      <w:rPr>
        <w:rFonts w:hAnsi="FrankRuehl" w:cs="FrankRuehl" w:hint="cs"/>
        <w:color w:val="000000"/>
        <w:sz w:val="28"/>
        <w:szCs w:val="28"/>
        <w:rtl/>
      </w:rPr>
      <w:t>ח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50D5EBD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C560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6986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9618A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46A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0887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86178F"/>
  <w15:chartTrackingRefBased/>
  <w15:docId w15:val="{B4246923-E66D-442B-A985-30F6AA18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2272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גבעות מרר, לפי תכנית מח/168), תשע"ח-2017</vt:lpwstr>
  </property>
  <property fmtid="{D5CDD505-2E9C-101B-9397-08002B2CF9AE}" pid="5" name="LAWNUMBER">
    <vt:lpwstr>0449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http://www.nevo.co.il/Law_word/law06/tak-7902.pdf;‎רשומות - תקנות כלליות#פורסמה ק"ת תשע"ח ‏מס' 7902 #מיום 21.12.2017 עמ' 371‏</vt:lpwstr>
  </property>
</Properties>
</file>