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94E24" w14:textId="77777777" w:rsidR="009C432F" w:rsidRDefault="00C81872" w:rsidP="0012596E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</w:t>
      </w:r>
      <w:r w:rsidR="004323C5">
        <w:rPr>
          <w:rFonts w:hint="cs"/>
          <w:rtl/>
        </w:rPr>
        <w:t xml:space="preserve"> (</w:t>
      </w:r>
      <w:r>
        <w:rPr>
          <w:rFonts w:hint="cs"/>
          <w:rtl/>
        </w:rPr>
        <w:t xml:space="preserve">גן לאומי </w:t>
      </w:r>
      <w:r w:rsidR="0012596E">
        <w:rPr>
          <w:rFonts w:hint="cs"/>
          <w:rtl/>
        </w:rPr>
        <w:t>גן השלושה (סחנה)</w:t>
      </w:r>
      <w:r w:rsidR="003E772F">
        <w:rPr>
          <w:rFonts w:hint="cs"/>
          <w:rtl/>
        </w:rPr>
        <w:t>), תשכ"</w:t>
      </w:r>
      <w:r w:rsidR="00EE0EB6">
        <w:rPr>
          <w:rFonts w:hint="cs"/>
          <w:rtl/>
        </w:rPr>
        <w:t>ז</w:t>
      </w:r>
      <w:r w:rsidR="00B71E91">
        <w:rPr>
          <w:rFonts w:hint="cs"/>
          <w:rtl/>
        </w:rPr>
        <w:t>-1967</w:t>
      </w:r>
    </w:p>
    <w:p w14:paraId="61B7A34D" w14:textId="77777777" w:rsidR="004B3061" w:rsidRPr="004B3061" w:rsidRDefault="004B3061" w:rsidP="004B3061">
      <w:pPr>
        <w:spacing w:line="320" w:lineRule="auto"/>
        <w:jc w:val="left"/>
        <w:rPr>
          <w:rFonts w:cs="FrankRuehl"/>
          <w:szCs w:val="26"/>
          <w:rtl/>
        </w:rPr>
      </w:pPr>
    </w:p>
    <w:p w14:paraId="5D00B449" w14:textId="77777777" w:rsidR="004B3061" w:rsidRPr="004B3061" w:rsidRDefault="004B3061" w:rsidP="004B3061">
      <w:pPr>
        <w:spacing w:line="320" w:lineRule="auto"/>
        <w:jc w:val="left"/>
        <w:rPr>
          <w:rFonts w:cs="Miriam" w:hint="cs"/>
          <w:szCs w:val="22"/>
          <w:rtl/>
        </w:rPr>
      </w:pPr>
      <w:r w:rsidRPr="004B3061">
        <w:rPr>
          <w:rFonts w:cs="Miriam"/>
          <w:szCs w:val="22"/>
          <w:rtl/>
        </w:rPr>
        <w:t>חקלאות טבע וסביבה</w:t>
      </w:r>
      <w:r w:rsidRPr="004B3061">
        <w:rPr>
          <w:rFonts w:cs="FrankRuehl"/>
          <w:szCs w:val="26"/>
          <w:rtl/>
        </w:rPr>
        <w:t xml:space="preserve"> – גנים שמורות ואתרים</w:t>
      </w:r>
    </w:p>
    <w:p w14:paraId="7F114343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0745A" w:rsidRPr="00D0745A" w14:paraId="6796AB4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44E4D03" w14:textId="77777777" w:rsidR="00D0745A" w:rsidRPr="00D0745A" w:rsidRDefault="00D0745A" w:rsidP="00D074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AED46AD" w14:textId="77777777" w:rsidR="00D0745A" w:rsidRPr="00D0745A" w:rsidRDefault="00D0745A" w:rsidP="00D074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5BBD4BD7" w14:textId="77777777" w:rsidR="00D0745A" w:rsidRPr="00D0745A" w:rsidRDefault="00D0745A" w:rsidP="00D074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D074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8134DA7" w14:textId="77777777" w:rsidR="00D0745A" w:rsidRPr="00D0745A" w:rsidRDefault="00D0745A" w:rsidP="00D074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0745A" w:rsidRPr="00D0745A" w14:paraId="65A3891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A3591B2" w14:textId="77777777" w:rsidR="00D0745A" w:rsidRPr="00D0745A" w:rsidRDefault="00D0745A" w:rsidP="00D074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4231768" w14:textId="77777777" w:rsidR="00D0745A" w:rsidRPr="00D0745A" w:rsidRDefault="00D0745A" w:rsidP="00D074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2145BE09" w14:textId="77777777" w:rsidR="00D0745A" w:rsidRPr="00D0745A" w:rsidRDefault="00D0745A" w:rsidP="00D074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D074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B981D2A" w14:textId="77777777" w:rsidR="00D0745A" w:rsidRPr="00D0745A" w:rsidRDefault="00D0745A" w:rsidP="00D074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0745A" w:rsidRPr="00D0745A" w14:paraId="2267627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CEC6A4" w14:textId="77777777" w:rsidR="00D0745A" w:rsidRPr="00D0745A" w:rsidRDefault="00D0745A" w:rsidP="00D074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10A75D85" w14:textId="77777777" w:rsidR="00D0745A" w:rsidRPr="00D0745A" w:rsidRDefault="00D0745A" w:rsidP="00D074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7FBB65EB" w14:textId="77777777" w:rsidR="00D0745A" w:rsidRPr="00D0745A" w:rsidRDefault="00D0745A" w:rsidP="00D074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D074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341E7D3" w14:textId="77777777" w:rsidR="00D0745A" w:rsidRPr="00D0745A" w:rsidRDefault="00D0745A" w:rsidP="00D074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3386C41" w14:textId="77777777" w:rsidR="009C432F" w:rsidRDefault="009C432F">
      <w:pPr>
        <w:pStyle w:val="big-header"/>
        <w:ind w:left="0" w:right="1134"/>
        <w:rPr>
          <w:rtl/>
        </w:rPr>
      </w:pPr>
    </w:p>
    <w:p w14:paraId="569DE655" w14:textId="77777777" w:rsidR="009C432F" w:rsidRPr="004B3061" w:rsidRDefault="009C432F" w:rsidP="008D1DEC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8D1DEC">
        <w:rPr>
          <w:rtl/>
          <w:lang w:val="he-IL"/>
        </w:rPr>
        <w:lastRenderedPageBreak/>
        <w:pict w14:anchorId="3BB6A5E0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464.5pt;margin-top:25.5pt;width:77.75pt;height:16pt;z-index:251658240" filled="f" stroked="f">
            <v:textbox inset="1mm,0,1mm,0">
              <w:txbxContent>
                <w:p w14:paraId="4375FD92" w14:textId="77777777" w:rsidR="008D1DEC" w:rsidRDefault="008D1DEC" w:rsidP="008D1DEC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תשע"ח-2018</w:t>
                  </w:r>
                </w:p>
              </w:txbxContent>
            </v:textbox>
          </v:shape>
        </w:pict>
      </w:r>
      <w:r w:rsidR="008D1DEC">
        <w:rPr>
          <w:rFonts w:hint="cs"/>
          <w:sz w:val="32"/>
          <w:rtl/>
        </w:rPr>
        <w:t xml:space="preserve">אכרזת </w:t>
      </w:r>
      <w:r w:rsidR="008D1DEC">
        <w:rPr>
          <w:rFonts w:hint="cs"/>
          <w:rtl/>
        </w:rPr>
        <w:t>גנים לאומיים, שמורות טבע, אתרים לאומיים ואתרי הנצחה (גן לאומי גן השלושה (סחנה)), תשכ"ז-1967</w:t>
      </w:r>
      <w:r w:rsidR="00E31D0A">
        <w:rPr>
          <w:rStyle w:val="a6"/>
          <w:rtl/>
        </w:rPr>
        <w:footnoteReference w:customMarkFollows="1" w:id="1"/>
        <w:t>*</w:t>
      </w:r>
    </w:p>
    <w:p w14:paraId="029A3A4D" w14:textId="77777777" w:rsidR="008D1DEC" w:rsidRPr="00C73F34" w:rsidRDefault="008D1DEC" w:rsidP="008D1DEC">
      <w:pPr>
        <w:pStyle w:val="P00"/>
        <w:spacing w:before="0"/>
        <w:ind w:left="0" w:right="1134"/>
        <w:rPr>
          <w:vanish/>
          <w:color w:val="FF0000"/>
          <w:szCs w:val="20"/>
          <w:shd w:val="clear" w:color="auto" w:fill="FFFF99"/>
          <w:rtl/>
        </w:rPr>
      </w:pPr>
      <w:bookmarkStart w:id="0" w:name="Rov5"/>
      <w:r w:rsidRPr="00C73F34">
        <w:rPr>
          <w:rFonts w:hint="cs"/>
          <w:vanish/>
          <w:color w:val="FF0000"/>
          <w:szCs w:val="20"/>
          <w:shd w:val="clear" w:color="auto" w:fill="FFFF99"/>
          <w:rtl/>
        </w:rPr>
        <w:t>מיום 24.7.2018</w:t>
      </w:r>
    </w:p>
    <w:p w14:paraId="71BB5344" w14:textId="77777777" w:rsidR="008D1DEC" w:rsidRPr="00C73F34" w:rsidRDefault="008D1DEC" w:rsidP="008D1DEC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C73F34">
        <w:rPr>
          <w:rFonts w:hint="cs"/>
          <w:b/>
          <w:bCs/>
          <w:vanish/>
          <w:szCs w:val="20"/>
          <w:shd w:val="clear" w:color="auto" w:fill="FFFF99"/>
          <w:rtl/>
        </w:rPr>
        <w:t>אכרזה תשע"ח-2018</w:t>
      </w:r>
    </w:p>
    <w:p w14:paraId="3A7659DB" w14:textId="77777777" w:rsidR="008D1DEC" w:rsidRPr="00C73F34" w:rsidRDefault="008D1DEC" w:rsidP="008D1DEC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hyperlink r:id="rId6" w:history="1">
        <w:r w:rsidRPr="00C73F3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תשע"ח מס' 8046</w:t>
        </w:r>
      </w:hyperlink>
      <w:r w:rsidRPr="00C73F34">
        <w:rPr>
          <w:rFonts w:hint="cs"/>
          <w:vanish/>
          <w:szCs w:val="20"/>
          <w:shd w:val="clear" w:color="auto" w:fill="FFFF99"/>
          <w:rtl/>
        </w:rPr>
        <w:t xml:space="preserve"> מיום 24.7.2018 עמ' 2544</w:t>
      </w:r>
    </w:p>
    <w:p w14:paraId="69620497" w14:textId="77777777" w:rsidR="008D1DEC" w:rsidRPr="00C73F34" w:rsidRDefault="008D1DEC" w:rsidP="008D1DEC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C73F34">
        <w:rPr>
          <w:rFonts w:hint="cs"/>
          <w:b/>
          <w:bCs/>
          <w:vanish/>
          <w:szCs w:val="20"/>
          <w:shd w:val="clear" w:color="auto" w:fill="FFFF99"/>
          <w:rtl/>
        </w:rPr>
        <w:t>החלפת שם האכרזה</w:t>
      </w:r>
    </w:p>
    <w:p w14:paraId="7057137B" w14:textId="77777777" w:rsidR="008D1DEC" w:rsidRPr="00C73F34" w:rsidRDefault="008D1DEC" w:rsidP="008D1DEC">
      <w:pPr>
        <w:pStyle w:val="P00"/>
        <w:ind w:left="0" w:right="1134"/>
        <w:rPr>
          <w:vanish/>
          <w:szCs w:val="20"/>
          <w:shd w:val="clear" w:color="auto" w:fill="FFFF99"/>
          <w:rtl/>
        </w:rPr>
      </w:pPr>
      <w:r w:rsidRPr="00C73F34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579354D6" w14:textId="77777777" w:rsidR="008D1DEC" w:rsidRPr="008D1DEC" w:rsidRDefault="008D1DEC" w:rsidP="008D1DEC">
      <w:pPr>
        <w:pStyle w:val="P00"/>
        <w:spacing w:before="0"/>
        <w:ind w:left="0" w:right="1134"/>
        <w:rPr>
          <w:strike/>
          <w:sz w:val="2"/>
          <w:szCs w:val="2"/>
          <w:rtl/>
        </w:rPr>
      </w:pPr>
      <w:r w:rsidRPr="00C73F34">
        <w:rPr>
          <w:rFonts w:hint="cs"/>
          <w:strike/>
          <w:vanish/>
          <w:sz w:val="22"/>
          <w:szCs w:val="22"/>
          <w:shd w:val="clear" w:color="auto" w:fill="FFFF99"/>
          <w:rtl/>
        </w:rPr>
        <w:t>אכרזה על גן לאומי (גן השלושה (סחנה)), תשכ"ז-1967</w:t>
      </w:r>
      <w:bookmarkEnd w:id="0"/>
    </w:p>
    <w:p w14:paraId="4A2A7906" w14:textId="77777777" w:rsidR="009C432F" w:rsidRDefault="009C432F" w:rsidP="004323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323C5">
        <w:rPr>
          <w:rStyle w:val="default"/>
          <w:rFonts w:cs="FrankRuehl" w:hint="cs"/>
          <w:rtl/>
        </w:rPr>
        <w:t>סעיפים 1 ו-6</w:t>
      </w:r>
      <w:r w:rsidR="003E772F">
        <w:rPr>
          <w:rStyle w:val="default"/>
          <w:rFonts w:cs="FrankRuehl" w:hint="cs"/>
          <w:rtl/>
        </w:rPr>
        <w:t xml:space="preserve"> 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2E171C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5A71A881" w14:textId="77777777" w:rsidR="009C432F" w:rsidRDefault="009C432F" w:rsidP="004D02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9064B94">
          <v:rect id="_x0000_s1028" style="position:absolute;left:0;text-align:left;margin-left:464.5pt;margin-top:8.05pt;width:75.05pt;height:16.6pt;z-index:251655168" o:allowincell="f" filled="f" stroked="f" strokecolor="lime" strokeweight=".25pt">
            <v:textbox style="mso-next-textbox:#_x0000_s1028" inset="0,0,0,0">
              <w:txbxContent>
                <w:p w14:paraId="73846F8A" w14:textId="77777777" w:rsidR="009C432F" w:rsidRDefault="00DB2D99" w:rsidP="004323C5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4323C5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  <w:p w14:paraId="3AB7F054" w14:textId="77777777" w:rsidR="008D1DEC" w:rsidRDefault="008D1DEC" w:rsidP="008D1DEC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תשע"ח-2018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8D1DEC">
        <w:rPr>
          <w:rStyle w:val="default"/>
          <w:rFonts w:cs="FrankRuehl" w:hint="cs"/>
          <w:rtl/>
        </w:rPr>
        <w:t>(א)</w:t>
      </w:r>
      <w:r w:rsidR="008D1DEC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4D025E">
        <w:rPr>
          <w:rStyle w:val="default"/>
          <w:rFonts w:cs="FrankRuehl" w:hint="cs"/>
          <w:rtl/>
        </w:rPr>
        <w:t xml:space="preserve"> מערבה מניר דוד</w:t>
      </w:r>
      <w:r w:rsidR="00DB2D99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 xml:space="preserve">שגבולותיו מסומנים בקו כחול בתשריט מס' </w:t>
      </w:r>
      <w:r w:rsidR="004323C5">
        <w:rPr>
          <w:rStyle w:val="default"/>
          <w:rFonts w:cs="FrankRuehl" w:hint="cs"/>
          <w:rtl/>
        </w:rPr>
        <w:t>ג/23/</w:t>
      </w:r>
      <w:r w:rsidR="004D025E">
        <w:rPr>
          <w:rStyle w:val="default"/>
          <w:rFonts w:cs="FrankRuehl" w:hint="cs"/>
          <w:rtl/>
        </w:rPr>
        <w:t>14</w:t>
      </w:r>
      <w:r w:rsidR="009E5897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4D025E">
        <w:rPr>
          <w:rStyle w:val="default"/>
          <w:rFonts w:cs="FrankRuehl" w:hint="cs"/>
          <w:rtl/>
        </w:rPr>
        <w:t>1000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4D025E">
        <w:rPr>
          <w:rStyle w:val="default"/>
          <w:rFonts w:cs="FrankRuehl" w:hint="cs"/>
          <w:rtl/>
        </w:rPr>
        <w:t>ל</w:t>
      </w:r>
      <w:r w:rsidR="00620E48">
        <w:rPr>
          <w:rStyle w:val="default"/>
          <w:rFonts w:cs="FrankRuehl" w:hint="cs"/>
          <w:rtl/>
        </w:rPr>
        <w:t>' באדר א'</w:t>
      </w:r>
      <w:r w:rsidR="00417FF7">
        <w:rPr>
          <w:rStyle w:val="default"/>
          <w:rFonts w:cs="FrankRuehl" w:hint="cs"/>
          <w:rtl/>
        </w:rPr>
        <w:t xml:space="preserve"> תשכ"</w:t>
      </w:r>
      <w:r w:rsidR="00EE0EB6">
        <w:rPr>
          <w:rStyle w:val="default"/>
          <w:rFonts w:cs="FrankRuehl" w:hint="cs"/>
          <w:rtl/>
        </w:rPr>
        <w:t>ז</w:t>
      </w:r>
      <w:r w:rsidR="00417FF7">
        <w:rPr>
          <w:rStyle w:val="default"/>
          <w:rFonts w:cs="FrankRuehl" w:hint="cs"/>
          <w:rtl/>
        </w:rPr>
        <w:t xml:space="preserve"> (</w:t>
      </w:r>
      <w:r w:rsidR="004D025E">
        <w:rPr>
          <w:rStyle w:val="default"/>
          <w:rFonts w:cs="FrankRuehl" w:hint="cs"/>
          <w:rtl/>
        </w:rPr>
        <w:t>12 במרס</w:t>
      </w:r>
      <w:r w:rsidR="00620E48">
        <w:rPr>
          <w:rStyle w:val="default"/>
          <w:rFonts w:cs="FrankRuehl" w:hint="cs"/>
          <w:rtl/>
        </w:rPr>
        <w:t xml:space="preserve"> 1967</w:t>
      </w:r>
      <w:r w:rsidR="00417FF7">
        <w:rPr>
          <w:rStyle w:val="default"/>
          <w:rFonts w:cs="FrankRuehl" w:hint="cs"/>
          <w:rtl/>
        </w:rPr>
        <w:t xml:space="preserve">) ביד שר הפנים הוא </w:t>
      </w:r>
      <w:r w:rsidR="004323C5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14:paraId="555A4816" w14:textId="77777777" w:rsidR="008D1DEC" w:rsidRPr="008D1DEC" w:rsidRDefault="008D1DEC" w:rsidP="008D1DE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8D1DEC">
        <w:rPr>
          <w:rStyle w:val="default"/>
          <w:rFonts w:cs="FrankRuehl"/>
        </w:rPr>
        <w:pict w14:anchorId="318E585D">
          <v:rect id="_x0000_s1033" style="position:absolute;left:0;text-align:left;margin-left:464.5pt;margin-top:8.05pt;width:75.05pt;height:14.3pt;z-index:251659264" o:allowincell="f" filled="f" stroked="f" strokecolor="lime" strokeweight=".25pt">
            <v:textbox style="mso-next-textbox:#_x0000_s1033" inset="0,0,0,0">
              <w:txbxContent>
                <w:p w14:paraId="2E043238" w14:textId="77777777" w:rsidR="008D1DEC" w:rsidRDefault="008D1DEC" w:rsidP="008D1DEC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תשע"ח-2018</w:t>
                  </w:r>
                </w:p>
              </w:txbxContent>
            </v:textbox>
            <w10:anchorlock/>
          </v:rect>
        </w:pict>
      </w:r>
      <w:r w:rsidRPr="008D1DEC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 w:rsidRPr="008D1DEC">
        <w:rPr>
          <w:rStyle w:val="default"/>
          <w:rFonts w:cs="FrankRuehl" w:hint="cs"/>
          <w:rtl/>
        </w:rPr>
        <w:t>הוראות סעיף קטן (א) לא יחולו על השטחים המתוארים בתוספת ומסומנים בקווים אלכסוניים דקים ושחורים, בתשריט מס' ג/23/14/א הערוך בקנה מידה 1:1,250, החתום ביד שר האוצר ביום כ"ח באייר התשע"ח (13 במאי 2018).</w:t>
      </w:r>
    </w:p>
    <w:p w14:paraId="038C4B10" w14:textId="77777777" w:rsidR="008D1DEC" w:rsidRPr="00C73F34" w:rsidRDefault="008D1DEC" w:rsidP="008D1DEC">
      <w:pPr>
        <w:pStyle w:val="P00"/>
        <w:spacing w:before="0"/>
        <w:ind w:left="0" w:right="1134"/>
        <w:rPr>
          <w:vanish/>
          <w:color w:val="FF0000"/>
          <w:szCs w:val="20"/>
          <w:shd w:val="clear" w:color="auto" w:fill="FFFF99"/>
          <w:rtl/>
        </w:rPr>
      </w:pPr>
      <w:bookmarkStart w:id="2" w:name="Rov6"/>
      <w:r w:rsidRPr="00C73F34">
        <w:rPr>
          <w:rFonts w:hint="cs"/>
          <w:vanish/>
          <w:color w:val="FF0000"/>
          <w:szCs w:val="20"/>
          <w:shd w:val="clear" w:color="auto" w:fill="FFFF99"/>
          <w:rtl/>
        </w:rPr>
        <w:t>מיום 24.7.2018</w:t>
      </w:r>
    </w:p>
    <w:p w14:paraId="38285AD6" w14:textId="77777777" w:rsidR="008D1DEC" w:rsidRPr="00C73F34" w:rsidRDefault="008D1DEC" w:rsidP="008D1DEC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C73F34">
        <w:rPr>
          <w:rFonts w:hint="cs"/>
          <w:b/>
          <w:bCs/>
          <w:vanish/>
          <w:szCs w:val="20"/>
          <w:shd w:val="clear" w:color="auto" w:fill="FFFF99"/>
          <w:rtl/>
        </w:rPr>
        <w:t>אכרזה תשע"ח-2018</w:t>
      </w:r>
    </w:p>
    <w:p w14:paraId="7F319C27" w14:textId="77777777" w:rsidR="008D1DEC" w:rsidRPr="00C73F34" w:rsidRDefault="008D1DEC" w:rsidP="008D1DEC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hyperlink r:id="rId7" w:history="1">
        <w:r w:rsidRPr="00C73F3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תשע"ח מס' 8046</w:t>
        </w:r>
      </w:hyperlink>
      <w:r w:rsidRPr="00C73F34">
        <w:rPr>
          <w:rFonts w:hint="cs"/>
          <w:vanish/>
          <w:szCs w:val="20"/>
          <w:shd w:val="clear" w:color="auto" w:fill="FFFF99"/>
          <w:rtl/>
        </w:rPr>
        <w:t xml:space="preserve"> מיום 24.7.2018 עמ' 2544</w:t>
      </w:r>
    </w:p>
    <w:p w14:paraId="2D409142" w14:textId="77777777" w:rsidR="008D1DEC" w:rsidRPr="00C73F34" w:rsidRDefault="008D1DEC" w:rsidP="008D1DEC">
      <w:pPr>
        <w:pStyle w:val="P00"/>
        <w:ind w:left="0" w:right="1134"/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</w:pPr>
      <w:r w:rsidRPr="00C73F34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>1.</w:t>
      </w:r>
      <w:r w:rsidRPr="00C73F34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ab/>
      </w:r>
      <w:r w:rsidRPr="00C73F34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</w:rPr>
        <w:t>(א)</w:t>
      </w:r>
      <w:r w:rsidRPr="00C73F34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ab/>
        <w:t>ה</w:t>
      </w:r>
      <w:r w:rsidRPr="00C73F34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>שטח מערבה מניר דוד שגבולותיו מסומנים בקו כחול בתשריט מס' ג/23/14, הערוך בקנה מידה 1:1000 והחתום ביום ל' באדר א' תשכ"ז (12 במרס 1967) ביד שר הפנים הוא גן לאומי.</w:t>
      </w:r>
    </w:p>
    <w:p w14:paraId="21116C04" w14:textId="77777777" w:rsidR="008D1DEC" w:rsidRPr="008D1DEC" w:rsidRDefault="008D1DEC" w:rsidP="008D1DEC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u w:val="single"/>
          <w:rtl/>
        </w:rPr>
      </w:pPr>
      <w:r w:rsidRPr="00C73F34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ab/>
      </w:r>
      <w:r w:rsidRPr="00C73F34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</w:rPr>
        <w:t>(ב)</w:t>
      </w:r>
      <w:r w:rsidRPr="00C73F34">
        <w:rPr>
          <w:rStyle w:val="default"/>
          <w:rFonts w:cs="FrankRuehl"/>
          <w:vanish/>
          <w:sz w:val="16"/>
          <w:szCs w:val="22"/>
          <w:u w:val="single"/>
          <w:shd w:val="clear" w:color="auto" w:fill="FFFF99"/>
          <w:rtl/>
        </w:rPr>
        <w:tab/>
      </w:r>
      <w:r w:rsidRPr="00C73F34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</w:rPr>
        <w:t>הוראות סעיף קטן (א) לא יחולו על השטחים המתוארים בתוספת ומסומנים בקווים אלכסוניים דקים ושחורים, בתשריט מס' ג/23/14/א הערוך בקנה מידה 1:1,250, החתום ביד שר האוצר ביום כ"ח באייר התשע"ח (13 במאי 2018).</w:t>
      </w:r>
      <w:bookmarkEnd w:id="2"/>
    </w:p>
    <w:p w14:paraId="3469A388" w14:textId="77777777" w:rsidR="009C432F" w:rsidRDefault="009C432F" w:rsidP="004323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3CE0BB55">
          <v:rect id="_x0000_s1029" style="position:absolute;left:0;text-align:left;margin-left:464.5pt;margin-top:8.05pt;width:75.05pt;height:28.3pt;z-index:251656192" o:allowincell="f" filled="f" stroked="f" strokecolor="lime" strokeweight=".25pt">
            <v:textbox style="mso-next-textbox:#_x0000_s1029" inset="0,0,0,0">
              <w:txbxContent>
                <w:p w14:paraId="1E380726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 xml:space="preserve">ם </w:t>
                  </w:r>
                  <w:r w:rsidR="008D1DEC">
                    <w:rPr>
                      <w:rFonts w:cs="Miriam" w:hint="cs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  <w:p w14:paraId="667705DC" w14:textId="77777777" w:rsidR="008D1DEC" w:rsidRDefault="008D1DE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אכרזה תשע"ח-2018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</w:t>
      </w:r>
      <w:r w:rsidR="008D1DEC">
        <w:rPr>
          <w:rStyle w:val="default"/>
          <w:rFonts w:cs="FrankRuehl" w:hint="cs"/>
          <w:rtl/>
        </w:rPr>
        <w:t>(א) ומהתשריט האמור בסעיף 1(ב)</w:t>
      </w:r>
      <w:r>
        <w:rPr>
          <w:rStyle w:val="default"/>
          <w:rFonts w:cs="FrankRuehl" w:hint="cs"/>
          <w:rtl/>
        </w:rPr>
        <w:t xml:space="preserve"> מופקדים במשרד</w:t>
      </w:r>
      <w:r w:rsidR="008D1DEC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 </w:t>
      </w:r>
      <w:r w:rsidR="008D1DEC">
        <w:rPr>
          <w:rStyle w:val="default"/>
          <w:rFonts w:cs="FrankRuehl" w:hint="cs"/>
          <w:rtl/>
        </w:rPr>
        <w:t>מינהל התכנון</w:t>
      </w:r>
      <w:r>
        <w:rPr>
          <w:rStyle w:val="default"/>
          <w:rFonts w:cs="FrankRuehl" w:hint="cs"/>
          <w:rtl/>
        </w:rPr>
        <w:t xml:space="preserve"> </w:t>
      </w:r>
      <w:r w:rsidR="008D1DE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</w:t>
      </w:r>
      <w:r w:rsidR="009B3029">
        <w:rPr>
          <w:rStyle w:val="default"/>
          <w:rFonts w:cs="FrankRuehl" w:hint="cs"/>
          <w:rtl/>
        </w:rPr>
        <w:t>הוועדה המחוזית לתכנון ולבנייה מחוז הצפון</w:t>
      </w:r>
      <w:r w:rsidR="004D025E">
        <w:rPr>
          <w:rStyle w:val="default"/>
          <w:rFonts w:cs="FrankRuehl" w:hint="cs"/>
          <w:rtl/>
        </w:rPr>
        <w:t xml:space="preserve"> </w:t>
      </w:r>
      <w:r w:rsidR="009B3029">
        <w:rPr>
          <w:rStyle w:val="default"/>
          <w:rFonts w:cs="FrankRuehl" w:hint="cs"/>
          <w:rtl/>
        </w:rPr>
        <w:t>ב</w:t>
      </w:r>
      <w:r w:rsidR="004D025E">
        <w:rPr>
          <w:rStyle w:val="default"/>
          <w:rFonts w:cs="FrankRuehl" w:hint="cs"/>
          <w:rtl/>
        </w:rPr>
        <w:t>נצרת</w:t>
      </w:r>
      <w:r w:rsidR="009B3029">
        <w:rPr>
          <w:rStyle w:val="default"/>
          <w:rFonts w:cs="FrankRuehl" w:hint="cs"/>
          <w:rtl/>
        </w:rPr>
        <w:t xml:space="preserve"> </w:t>
      </w:r>
      <w:r w:rsidR="004D025E">
        <w:rPr>
          <w:rStyle w:val="default"/>
          <w:rFonts w:cs="FrankRuehl" w:hint="cs"/>
          <w:rtl/>
        </w:rPr>
        <w:t>ע</w:t>
      </w:r>
      <w:r w:rsidR="009B3029">
        <w:rPr>
          <w:rStyle w:val="default"/>
          <w:rFonts w:cs="FrankRuehl" w:hint="cs"/>
          <w:rtl/>
        </w:rPr>
        <w:t>י</w:t>
      </w:r>
      <w:r w:rsidR="004D025E">
        <w:rPr>
          <w:rStyle w:val="default"/>
          <w:rFonts w:cs="FrankRuehl" w:hint="cs"/>
          <w:rtl/>
        </w:rPr>
        <w:t>לית</w:t>
      </w:r>
      <w:r w:rsidR="00F9589E">
        <w:rPr>
          <w:rStyle w:val="default"/>
          <w:rFonts w:cs="FrankRuehl" w:hint="cs"/>
          <w:rtl/>
        </w:rPr>
        <w:t xml:space="preserve"> ו</w:t>
      </w:r>
      <w:r w:rsidR="00EE0EB6">
        <w:rPr>
          <w:rStyle w:val="default"/>
          <w:rFonts w:cs="FrankRuehl" w:hint="cs"/>
          <w:rtl/>
        </w:rPr>
        <w:t>במשרדי ה</w:t>
      </w:r>
      <w:r w:rsidR="009B3029">
        <w:rPr>
          <w:rStyle w:val="default"/>
          <w:rFonts w:cs="FrankRuehl" w:hint="cs"/>
          <w:rtl/>
        </w:rPr>
        <w:t>ו</w:t>
      </w:r>
      <w:r w:rsidR="00EE0EB6">
        <w:rPr>
          <w:rStyle w:val="default"/>
          <w:rFonts w:cs="FrankRuehl" w:hint="cs"/>
          <w:rtl/>
        </w:rPr>
        <w:t>ועדה המקומית לתכנון ו</w:t>
      </w:r>
      <w:r w:rsidR="009B3029">
        <w:rPr>
          <w:rStyle w:val="default"/>
          <w:rFonts w:cs="FrankRuehl" w:hint="cs"/>
          <w:rtl/>
        </w:rPr>
        <w:t>ל</w:t>
      </w:r>
      <w:r w:rsidR="00EE0EB6">
        <w:rPr>
          <w:rStyle w:val="default"/>
          <w:rFonts w:cs="FrankRuehl" w:hint="cs"/>
          <w:rtl/>
        </w:rPr>
        <w:t>בני</w:t>
      </w:r>
      <w:r w:rsidR="009B3029">
        <w:rPr>
          <w:rStyle w:val="default"/>
          <w:rFonts w:cs="FrankRuehl" w:hint="cs"/>
          <w:rtl/>
        </w:rPr>
        <w:t>י</w:t>
      </w:r>
      <w:r w:rsidR="00EE0EB6">
        <w:rPr>
          <w:rStyle w:val="default"/>
          <w:rFonts w:cs="FrankRuehl" w:hint="cs"/>
          <w:rtl/>
        </w:rPr>
        <w:t>ה</w:t>
      </w:r>
      <w:r w:rsidR="009B3029">
        <w:rPr>
          <w:rStyle w:val="default"/>
          <w:rFonts w:cs="FrankRuehl" w:hint="cs"/>
          <w:rtl/>
        </w:rPr>
        <w:t xml:space="preserve"> עמק המעיינות</w:t>
      </w:r>
      <w:r w:rsidR="004D025E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וכל </w:t>
      </w:r>
      <w:r w:rsidR="003E772F">
        <w:rPr>
          <w:rStyle w:val="default"/>
          <w:rFonts w:cs="FrankRuehl" w:hint="cs"/>
          <w:rtl/>
        </w:rPr>
        <w:t>מעונ</w:t>
      </w:r>
      <w:r w:rsidR="009B3029">
        <w:rPr>
          <w:rStyle w:val="default"/>
          <w:rFonts w:cs="FrankRuehl" w:hint="cs"/>
          <w:rtl/>
        </w:rPr>
        <w:t>י</w:t>
      </w:r>
      <w:r w:rsidR="003E772F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53B35639" w14:textId="77777777" w:rsidR="008D1DEC" w:rsidRPr="00C73F34" w:rsidRDefault="008D1DEC" w:rsidP="008D1DEC">
      <w:pPr>
        <w:pStyle w:val="P00"/>
        <w:spacing w:before="0"/>
        <w:ind w:left="0" w:right="1134"/>
        <w:rPr>
          <w:vanish/>
          <w:color w:val="FF0000"/>
          <w:szCs w:val="20"/>
          <w:shd w:val="clear" w:color="auto" w:fill="FFFF99"/>
          <w:rtl/>
        </w:rPr>
      </w:pPr>
      <w:bookmarkStart w:id="4" w:name="Rov7"/>
      <w:r w:rsidRPr="00C73F34">
        <w:rPr>
          <w:rFonts w:hint="cs"/>
          <w:vanish/>
          <w:color w:val="FF0000"/>
          <w:szCs w:val="20"/>
          <w:shd w:val="clear" w:color="auto" w:fill="FFFF99"/>
          <w:rtl/>
        </w:rPr>
        <w:t>מיום 24.7.2018</w:t>
      </w:r>
    </w:p>
    <w:p w14:paraId="21FF9CEE" w14:textId="77777777" w:rsidR="008D1DEC" w:rsidRPr="00C73F34" w:rsidRDefault="008D1DEC" w:rsidP="008D1DEC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C73F34">
        <w:rPr>
          <w:rFonts w:hint="cs"/>
          <w:b/>
          <w:bCs/>
          <w:vanish/>
          <w:szCs w:val="20"/>
          <w:shd w:val="clear" w:color="auto" w:fill="FFFF99"/>
          <w:rtl/>
        </w:rPr>
        <w:t>אכרזה תשע"ח-2018</w:t>
      </w:r>
    </w:p>
    <w:p w14:paraId="6634103B" w14:textId="77777777" w:rsidR="008D1DEC" w:rsidRPr="00C73F34" w:rsidRDefault="008D1DEC" w:rsidP="008D1DEC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hyperlink r:id="rId8" w:history="1">
        <w:r w:rsidRPr="00C73F3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תשע"ח מס' 8046</w:t>
        </w:r>
      </w:hyperlink>
      <w:r w:rsidRPr="00C73F34">
        <w:rPr>
          <w:rFonts w:hint="cs"/>
          <w:vanish/>
          <w:szCs w:val="20"/>
          <w:shd w:val="clear" w:color="auto" w:fill="FFFF99"/>
          <w:rtl/>
        </w:rPr>
        <w:t xml:space="preserve"> מיום 24.7.2018 עמ' 2544</w:t>
      </w:r>
    </w:p>
    <w:p w14:paraId="765F82FE" w14:textId="77777777" w:rsidR="008D1DEC" w:rsidRPr="00C73F34" w:rsidRDefault="008D1DEC" w:rsidP="008D1DEC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C73F34">
        <w:rPr>
          <w:rFonts w:hint="cs"/>
          <w:b/>
          <w:bCs/>
          <w:vanish/>
          <w:szCs w:val="20"/>
          <w:shd w:val="clear" w:color="auto" w:fill="FFFF99"/>
          <w:rtl/>
        </w:rPr>
        <w:t>החלפת סעיף 2</w:t>
      </w:r>
    </w:p>
    <w:p w14:paraId="49314920" w14:textId="77777777" w:rsidR="008D1DEC" w:rsidRPr="00C73F34" w:rsidRDefault="008D1DEC" w:rsidP="008D1DEC">
      <w:pPr>
        <w:pStyle w:val="P00"/>
        <w:ind w:left="0" w:right="1134"/>
        <w:rPr>
          <w:vanish/>
          <w:szCs w:val="20"/>
          <w:shd w:val="clear" w:color="auto" w:fill="FFFF99"/>
          <w:rtl/>
        </w:rPr>
      </w:pPr>
      <w:r w:rsidRPr="00C73F34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02CF3E66" w14:textId="77777777" w:rsidR="008D1DEC" w:rsidRPr="00C73F34" w:rsidRDefault="008D1DEC" w:rsidP="008D1DEC">
      <w:pPr>
        <w:pStyle w:val="P00"/>
        <w:spacing w:before="20"/>
        <w:ind w:left="0" w:right="1134"/>
        <w:rPr>
          <w:rFonts w:ascii="Miriam" w:hAnsi="Miriam" w:cs="Miriam"/>
          <w:strike/>
          <w:vanish/>
          <w:sz w:val="16"/>
          <w:szCs w:val="16"/>
          <w:shd w:val="clear" w:color="auto" w:fill="FFFF99"/>
          <w:rtl/>
        </w:rPr>
      </w:pPr>
      <w:r w:rsidRPr="00C73F34">
        <w:rPr>
          <w:rFonts w:ascii="Miriam" w:hAnsi="Miriam" w:cs="Miriam"/>
          <w:strike/>
          <w:vanish/>
          <w:sz w:val="16"/>
          <w:szCs w:val="16"/>
          <w:shd w:val="clear" w:color="auto" w:fill="FFFF99"/>
          <w:rtl/>
        </w:rPr>
        <w:t>הפקדת העתקים של התשריט</w:t>
      </w:r>
    </w:p>
    <w:p w14:paraId="63998680" w14:textId="77777777" w:rsidR="008D1DEC" w:rsidRPr="009B3029" w:rsidRDefault="008D1DEC" w:rsidP="009B3029">
      <w:pPr>
        <w:pStyle w:val="P00"/>
        <w:spacing w:before="0"/>
        <w:ind w:left="0" w:right="1134"/>
        <w:rPr>
          <w:strike/>
          <w:sz w:val="2"/>
          <w:szCs w:val="2"/>
          <w:shd w:val="clear" w:color="auto" w:fill="FFFF99"/>
          <w:rtl/>
        </w:rPr>
      </w:pPr>
      <w:r w:rsidRPr="00C73F34">
        <w:rPr>
          <w:strike/>
          <w:vanish/>
          <w:sz w:val="22"/>
          <w:szCs w:val="22"/>
          <w:shd w:val="clear" w:color="auto" w:fill="FFFF99"/>
          <w:rtl/>
        </w:rPr>
        <w:t>2.</w:t>
      </w:r>
      <w:r w:rsidRPr="00C73F34">
        <w:rPr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C73F34">
        <w:rPr>
          <w:rFonts w:hint="cs"/>
          <w:strike/>
          <w:vanish/>
          <w:sz w:val="22"/>
          <w:szCs w:val="22"/>
          <w:shd w:val="clear" w:color="auto" w:fill="FFFF99"/>
          <w:rtl/>
        </w:rPr>
        <w:t>עתקים מהתשריט האמור בסעיף 1 מופקדים במשרד הפנים, ירושלים, במשרדי הממונה על מ</w:t>
      </w:r>
      <w:r w:rsidRPr="00C73F34">
        <w:rPr>
          <w:strike/>
          <w:vanish/>
          <w:sz w:val="22"/>
          <w:szCs w:val="22"/>
          <w:shd w:val="clear" w:color="auto" w:fill="FFFF99"/>
          <w:rtl/>
        </w:rPr>
        <w:t>ח</w:t>
      </w:r>
      <w:r w:rsidRPr="00C73F34">
        <w:rPr>
          <w:rFonts w:hint="cs"/>
          <w:strike/>
          <w:vanish/>
          <w:sz w:val="22"/>
          <w:szCs w:val="22"/>
          <w:shd w:val="clear" w:color="auto" w:fill="FFFF99"/>
          <w:rtl/>
        </w:rPr>
        <w:t>וז הצפון, נצרת-עלית, ובמשרדי הועדה המקומית לתכנון ובניה, בית-שאן, המועצה המקומית בית-שאן, וכל המעונין בדבר רשאי לעיין בהם בימים ובשעות שהמשרדים האמורים פתוחים לקהל.</w:t>
      </w:r>
      <w:bookmarkEnd w:id="4"/>
    </w:p>
    <w:p w14:paraId="13C9C63B" w14:textId="77777777" w:rsidR="003E772F" w:rsidRDefault="003E772F" w:rsidP="004D025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3"/>
      <w:bookmarkEnd w:id="5"/>
      <w:r>
        <w:rPr>
          <w:lang w:val="he-IL"/>
        </w:rPr>
        <w:pict w14:anchorId="147F73AA">
          <v:rect id="_x0000_s1030" style="position:absolute;left:0;text-align:left;margin-left:464.5pt;margin-top:8.05pt;width:75.05pt;height:12.8pt;z-index:251657216" o:allowincell="f" filled="f" stroked="f" strokecolor="lime" strokeweight=".25pt">
            <v:textbox style="mso-next-textbox:#_x0000_s1030" inset="0,0,0,0">
              <w:txbxContent>
                <w:p w14:paraId="558B7DEA" w14:textId="77777777" w:rsidR="009B3029" w:rsidRDefault="009B3029" w:rsidP="009B302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תשע"ח-2018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9B3029">
        <w:rPr>
          <w:rStyle w:val="default"/>
          <w:rFonts w:cs="FrankRuehl" w:hint="cs"/>
          <w:rtl/>
        </w:rPr>
        <w:t>(בוטל)</w:t>
      </w:r>
      <w:r>
        <w:rPr>
          <w:rStyle w:val="default"/>
          <w:rFonts w:cs="FrankRuehl" w:hint="cs"/>
          <w:rtl/>
        </w:rPr>
        <w:t>.</w:t>
      </w:r>
    </w:p>
    <w:p w14:paraId="3EC674DD" w14:textId="77777777" w:rsidR="009B3029" w:rsidRPr="00C73F34" w:rsidRDefault="009B3029" w:rsidP="009B3029">
      <w:pPr>
        <w:pStyle w:val="P00"/>
        <w:spacing w:before="0"/>
        <w:ind w:left="0" w:right="1134"/>
        <w:rPr>
          <w:vanish/>
          <w:color w:val="FF0000"/>
          <w:szCs w:val="20"/>
          <w:shd w:val="clear" w:color="auto" w:fill="FFFF99"/>
          <w:rtl/>
        </w:rPr>
      </w:pPr>
      <w:bookmarkStart w:id="6" w:name="Rov8"/>
      <w:r w:rsidRPr="00C73F34">
        <w:rPr>
          <w:rFonts w:hint="cs"/>
          <w:vanish/>
          <w:color w:val="FF0000"/>
          <w:szCs w:val="20"/>
          <w:shd w:val="clear" w:color="auto" w:fill="FFFF99"/>
          <w:rtl/>
        </w:rPr>
        <w:t>מיום 24.7.2018</w:t>
      </w:r>
    </w:p>
    <w:p w14:paraId="5E7E1B4C" w14:textId="77777777" w:rsidR="009B3029" w:rsidRPr="00C73F34" w:rsidRDefault="009B3029" w:rsidP="009B3029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C73F34">
        <w:rPr>
          <w:rFonts w:hint="cs"/>
          <w:b/>
          <w:bCs/>
          <w:vanish/>
          <w:szCs w:val="20"/>
          <w:shd w:val="clear" w:color="auto" w:fill="FFFF99"/>
          <w:rtl/>
        </w:rPr>
        <w:t>אכרזה תשע"ח-2018</w:t>
      </w:r>
    </w:p>
    <w:p w14:paraId="26EA2AB9" w14:textId="77777777" w:rsidR="009B3029" w:rsidRPr="00C73F34" w:rsidRDefault="009B3029" w:rsidP="009B3029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hyperlink r:id="rId9" w:history="1">
        <w:r w:rsidRPr="00C73F3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תשע"ח מס' 8046</w:t>
        </w:r>
      </w:hyperlink>
      <w:r w:rsidRPr="00C73F34">
        <w:rPr>
          <w:rFonts w:hint="cs"/>
          <w:vanish/>
          <w:szCs w:val="20"/>
          <w:shd w:val="clear" w:color="auto" w:fill="FFFF99"/>
          <w:rtl/>
        </w:rPr>
        <w:t xml:space="preserve"> מיום 24.7.2018 עמ' 2544</w:t>
      </w:r>
    </w:p>
    <w:p w14:paraId="0075B535" w14:textId="77777777" w:rsidR="009B3029" w:rsidRPr="00C73F34" w:rsidRDefault="009B3029" w:rsidP="009B3029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C73F34">
        <w:rPr>
          <w:rFonts w:hint="cs"/>
          <w:b/>
          <w:bCs/>
          <w:vanish/>
          <w:szCs w:val="20"/>
          <w:shd w:val="clear" w:color="auto" w:fill="FFFF99"/>
          <w:rtl/>
        </w:rPr>
        <w:t>ביטול סעיף 3</w:t>
      </w:r>
    </w:p>
    <w:p w14:paraId="3EB555FF" w14:textId="77777777" w:rsidR="009B3029" w:rsidRPr="00C73F34" w:rsidRDefault="009B3029" w:rsidP="009B3029">
      <w:pPr>
        <w:pStyle w:val="P00"/>
        <w:ind w:left="0" w:right="1134"/>
        <w:rPr>
          <w:vanish/>
          <w:szCs w:val="20"/>
          <w:shd w:val="clear" w:color="auto" w:fill="FFFF99"/>
          <w:rtl/>
        </w:rPr>
      </w:pPr>
      <w:r w:rsidRPr="00C73F34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4DB0E3C4" w14:textId="77777777" w:rsidR="009B3029" w:rsidRPr="00C73F34" w:rsidRDefault="009B3029" w:rsidP="009B3029">
      <w:pPr>
        <w:pStyle w:val="P00"/>
        <w:spacing w:before="20"/>
        <w:ind w:left="0" w:right="1134"/>
        <w:rPr>
          <w:rFonts w:ascii="Miriam" w:hAnsi="Miriam" w:cs="Miriam"/>
          <w:strike/>
          <w:vanish/>
          <w:sz w:val="16"/>
          <w:szCs w:val="16"/>
          <w:shd w:val="clear" w:color="auto" w:fill="FFFF99"/>
          <w:rtl/>
        </w:rPr>
      </w:pPr>
      <w:r w:rsidRPr="00C73F34">
        <w:rPr>
          <w:rFonts w:ascii="Miriam" w:hAnsi="Miriam" w:cs="Miriam" w:hint="cs"/>
          <w:strike/>
          <w:vanish/>
          <w:sz w:val="16"/>
          <w:szCs w:val="16"/>
          <w:shd w:val="clear" w:color="auto" w:fill="FFFF99"/>
          <w:rtl/>
        </w:rPr>
        <w:t>השם</w:t>
      </w:r>
    </w:p>
    <w:p w14:paraId="161EAA20" w14:textId="77777777" w:rsidR="009B3029" w:rsidRPr="00C73F34" w:rsidRDefault="009B3029" w:rsidP="00C73F34">
      <w:pPr>
        <w:pStyle w:val="P00"/>
        <w:spacing w:before="0"/>
        <w:ind w:left="0" w:right="1134"/>
        <w:rPr>
          <w:rFonts w:hint="cs"/>
          <w:strike/>
          <w:sz w:val="2"/>
          <w:szCs w:val="2"/>
          <w:shd w:val="clear" w:color="auto" w:fill="FFFF99"/>
          <w:rtl/>
        </w:rPr>
      </w:pPr>
      <w:r w:rsidRPr="00C73F34">
        <w:rPr>
          <w:rFonts w:hint="cs"/>
          <w:strike/>
          <w:vanish/>
          <w:sz w:val="22"/>
          <w:szCs w:val="22"/>
          <w:shd w:val="clear" w:color="auto" w:fill="FFFF99"/>
          <w:rtl/>
        </w:rPr>
        <w:t>3</w:t>
      </w:r>
      <w:r w:rsidRPr="00C73F34">
        <w:rPr>
          <w:strike/>
          <w:vanish/>
          <w:sz w:val="22"/>
          <w:szCs w:val="22"/>
          <w:shd w:val="clear" w:color="auto" w:fill="FFFF99"/>
          <w:rtl/>
        </w:rPr>
        <w:t>.</w:t>
      </w:r>
      <w:r w:rsidRPr="00C73F34">
        <w:rPr>
          <w:strike/>
          <w:vanish/>
          <w:sz w:val="22"/>
          <w:szCs w:val="22"/>
          <w:shd w:val="clear" w:color="auto" w:fill="FFFF99"/>
          <w:rtl/>
        </w:rPr>
        <w:tab/>
      </w:r>
      <w:r w:rsidRPr="00C73F34">
        <w:rPr>
          <w:rFonts w:hint="cs"/>
          <w:strike/>
          <w:vanish/>
          <w:sz w:val="22"/>
          <w:szCs w:val="22"/>
          <w:shd w:val="clear" w:color="auto" w:fill="FFFF99"/>
          <w:rtl/>
        </w:rPr>
        <w:t>לאכרזה זו ייקרא "אכרזה על גן לאומי (גן השלושה (סחנה)), תשכ"ז-1967".</w:t>
      </w:r>
      <w:bookmarkEnd w:id="6"/>
    </w:p>
    <w:p w14:paraId="317151E3" w14:textId="77777777" w:rsidR="009C432F" w:rsidRDefault="009C432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35F3725" w14:textId="77777777" w:rsidR="00C73F34" w:rsidRDefault="00C73F34" w:rsidP="00C73F34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r>
        <w:rPr>
          <w:noProof/>
          <w:sz w:val="20"/>
          <w:lang w:val="he-IL"/>
        </w:rPr>
        <w:pict w14:anchorId="7884F4AE">
          <v:rect id="_x0000_s1036" style="position:absolute;left:0;text-align:left;margin-left:464.5pt;margin-top:8.05pt;width:75.05pt;height:11.45pt;z-index:251660288" o:allowincell="f" filled="f" stroked="f" strokecolor="lime" strokeweight=".25pt">
            <v:textbox inset="0,0,0,0">
              <w:txbxContent>
                <w:p w14:paraId="04109BA0" w14:textId="77777777" w:rsidR="00C73F34" w:rsidRDefault="00C73F34" w:rsidP="00C73F34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תשע"ח-2018</w:t>
                  </w:r>
                </w:p>
              </w:txbxContent>
            </v:textbox>
            <w10:anchorlock/>
          </v:rect>
        </w:pict>
      </w:r>
      <w:r>
        <w:rPr>
          <w:rFonts w:hint="cs"/>
          <w:noProof/>
          <w:rtl/>
        </w:rPr>
        <w:t>תוספת</w:t>
      </w:r>
    </w:p>
    <w:p w14:paraId="56D383CC" w14:textId="77777777" w:rsidR="009B3029" w:rsidRPr="00C73F34" w:rsidRDefault="00C73F34" w:rsidP="00C73F34">
      <w:pPr>
        <w:pStyle w:val="P00"/>
        <w:spacing w:before="72"/>
        <w:ind w:left="0" w:right="1134"/>
        <w:jc w:val="center"/>
        <w:rPr>
          <w:rStyle w:val="default"/>
          <w:rFonts w:cs="FrankRuehl"/>
          <w:sz w:val="18"/>
          <w:szCs w:val="24"/>
          <w:rtl/>
        </w:rPr>
      </w:pPr>
      <w:r w:rsidRPr="00C73F34">
        <w:rPr>
          <w:rStyle w:val="default"/>
          <w:rFonts w:cs="FrankRuehl" w:hint="cs"/>
          <w:sz w:val="18"/>
          <w:szCs w:val="24"/>
          <w:rtl/>
        </w:rPr>
        <w:t>(סעיף 1(ב))</w:t>
      </w:r>
    </w:p>
    <w:p w14:paraId="0B73FE88" w14:textId="77777777" w:rsidR="009B3029" w:rsidRDefault="00C73F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20962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3, 7; חלקי חלקות 2, 4, 5, 8;</w:t>
      </w:r>
    </w:p>
    <w:p w14:paraId="7BF85D93" w14:textId="77777777" w:rsidR="00C73F34" w:rsidRDefault="00C73F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20963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3, 5, 17;</w:t>
      </w:r>
    </w:p>
    <w:p w14:paraId="022ADD1F" w14:textId="77777777" w:rsidR="00C73F34" w:rsidRDefault="00C73F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20965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מחלקה 2.</w:t>
      </w:r>
    </w:p>
    <w:p w14:paraId="4171A688" w14:textId="77777777" w:rsidR="00C73F34" w:rsidRPr="00C73F34" w:rsidRDefault="00C73F34" w:rsidP="00C73F34">
      <w:pPr>
        <w:pStyle w:val="P00"/>
        <w:spacing w:before="0"/>
        <w:ind w:left="0" w:right="1134"/>
        <w:rPr>
          <w:vanish/>
          <w:color w:val="FF0000"/>
          <w:szCs w:val="20"/>
          <w:shd w:val="clear" w:color="auto" w:fill="FFFF99"/>
          <w:rtl/>
        </w:rPr>
      </w:pPr>
      <w:bookmarkStart w:id="7" w:name="Rov9"/>
      <w:r w:rsidRPr="00C73F34">
        <w:rPr>
          <w:rFonts w:hint="cs"/>
          <w:vanish/>
          <w:color w:val="FF0000"/>
          <w:szCs w:val="20"/>
          <w:shd w:val="clear" w:color="auto" w:fill="FFFF99"/>
          <w:rtl/>
        </w:rPr>
        <w:t>מיום 24.7.2018</w:t>
      </w:r>
    </w:p>
    <w:p w14:paraId="400E990F" w14:textId="77777777" w:rsidR="00C73F34" w:rsidRPr="00C73F34" w:rsidRDefault="00C73F34" w:rsidP="00C73F34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C73F34">
        <w:rPr>
          <w:rFonts w:hint="cs"/>
          <w:b/>
          <w:bCs/>
          <w:vanish/>
          <w:szCs w:val="20"/>
          <w:shd w:val="clear" w:color="auto" w:fill="FFFF99"/>
          <w:rtl/>
        </w:rPr>
        <w:t>אכרזה תשע"ח-2018</w:t>
      </w:r>
    </w:p>
    <w:p w14:paraId="0B12A347" w14:textId="77777777" w:rsidR="00C73F34" w:rsidRPr="00C73F34" w:rsidRDefault="00C73F34" w:rsidP="00C73F34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hyperlink r:id="rId10" w:history="1">
        <w:r w:rsidRPr="00C73F3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תשע"ח מס' 8046</w:t>
        </w:r>
      </w:hyperlink>
      <w:r w:rsidRPr="00C73F34">
        <w:rPr>
          <w:rFonts w:hint="cs"/>
          <w:vanish/>
          <w:szCs w:val="20"/>
          <w:shd w:val="clear" w:color="auto" w:fill="FFFF99"/>
          <w:rtl/>
        </w:rPr>
        <w:t xml:space="preserve"> מיום 24.7.2018 עמ' 2544</w:t>
      </w:r>
    </w:p>
    <w:p w14:paraId="650E9190" w14:textId="77777777" w:rsidR="00C73F34" w:rsidRPr="00C73F34" w:rsidRDefault="00C73F34" w:rsidP="00C73F34">
      <w:pPr>
        <w:pStyle w:val="P00"/>
        <w:spacing w:before="0"/>
        <w:ind w:left="0" w:right="1134"/>
        <w:rPr>
          <w:sz w:val="2"/>
          <w:szCs w:val="2"/>
          <w:rtl/>
        </w:rPr>
      </w:pPr>
      <w:r w:rsidRPr="00C73F34">
        <w:rPr>
          <w:rFonts w:hint="cs"/>
          <w:b/>
          <w:bCs/>
          <w:vanish/>
          <w:szCs w:val="20"/>
          <w:shd w:val="clear" w:color="auto" w:fill="FFFF99"/>
          <w:rtl/>
        </w:rPr>
        <w:t>הוספת תוספת</w:t>
      </w:r>
      <w:bookmarkEnd w:id="7"/>
    </w:p>
    <w:p w14:paraId="7AF3390B" w14:textId="77777777" w:rsidR="009B3029" w:rsidRDefault="009B302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FE0653D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E98B3F2" w14:textId="77777777" w:rsidR="009C432F" w:rsidRDefault="004D025E" w:rsidP="004D025E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ל</w:t>
      </w:r>
      <w:r w:rsidR="00125BEF">
        <w:rPr>
          <w:rStyle w:val="default"/>
          <w:rFonts w:cs="FrankRuehl" w:hint="cs"/>
          <w:rtl/>
        </w:rPr>
        <w:t>' באדר א'</w:t>
      </w:r>
      <w:r w:rsidR="003E772F">
        <w:rPr>
          <w:rStyle w:val="default"/>
          <w:rFonts w:cs="FrankRuehl" w:hint="cs"/>
          <w:rtl/>
        </w:rPr>
        <w:t xml:space="preserve"> תשכ"</w:t>
      </w:r>
      <w:r w:rsidR="00EE0EB6">
        <w:rPr>
          <w:rStyle w:val="default"/>
          <w:rFonts w:cs="FrankRuehl" w:hint="cs"/>
          <w:rtl/>
        </w:rPr>
        <w:t>ז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12 במרס</w:t>
      </w:r>
      <w:r w:rsidR="00417FF7">
        <w:rPr>
          <w:rStyle w:val="default"/>
          <w:rFonts w:cs="FrankRuehl" w:hint="cs"/>
          <w:rtl/>
        </w:rPr>
        <w:t xml:space="preserve"> 196</w:t>
      </w:r>
      <w:r w:rsidR="00125BEF">
        <w:rPr>
          <w:rStyle w:val="default"/>
          <w:rFonts w:cs="FrankRuehl" w:hint="cs"/>
          <w:rtl/>
        </w:rPr>
        <w:t>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033C1C24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341040A9" w14:textId="77777777" w:rsidR="004D025E" w:rsidRPr="006E39E0" w:rsidRDefault="004D025E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E8D53FC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EDBCB0E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LawPartEnd"/>
    </w:p>
    <w:bookmarkEnd w:id="8"/>
    <w:p w14:paraId="1109B021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BB1FF" w14:textId="77777777" w:rsidR="00CC3036" w:rsidRDefault="00CC3036">
      <w:r>
        <w:separator/>
      </w:r>
    </w:p>
  </w:endnote>
  <w:endnote w:type="continuationSeparator" w:id="0">
    <w:p w14:paraId="4094C7DE" w14:textId="77777777" w:rsidR="00CC3036" w:rsidRDefault="00CC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02D03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E8BB4C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0A2938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0745A">
      <w:rPr>
        <w:rFonts w:cs="TopType Jerushalmi"/>
        <w:noProof/>
        <w:color w:val="000000"/>
        <w:sz w:val="14"/>
        <w:szCs w:val="14"/>
      </w:rPr>
      <w:t>Z:\000000000000-law\yael\revadim\09-02-09\tav\065_123.doc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97166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C66B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5401B1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75B19D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0745A">
      <w:rPr>
        <w:rFonts w:cs="TopType Jerushalmi"/>
        <w:noProof/>
        <w:color w:val="000000"/>
        <w:sz w:val="14"/>
        <w:szCs w:val="14"/>
      </w:rPr>
      <w:t>Z:\000000000000-law\yael\revadim\09-02-09\tav\065_123.doc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BB2B2" w14:textId="77777777" w:rsidR="00CC3036" w:rsidRDefault="00CC3036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0D2C1FD" w14:textId="77777777" w:rsidR="00CC3036" w:rsidRDefault="00CC3036">
      <w:r>
        <w:continuationSeparator/>
      </w:r>
    </w:p>
  </w:footnote>
  <w:footnote w:id="1">
    <w:p w14:paraId="4176AB13" w14:textId="77777777" w:rsidR="00E31D0A" w:rsidRDefault="00E31D0A" w:rsidP="0012596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DB2D99">
          <w:rPr>
            <w:rStyle w:val="Hyperlink"/>
            <w:rFonts w:hint="cs"/>
            <w:sz w:val="20"/>
            <w:rtl/>
          </w:rPr>
          <w:t>ז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20</w:t>
        </w:r>
        <w:r w:rsidR="009E22F8">
          <w:rPr>
            <w:rStyle w:val="Hyperlink"/>
            <w:rFonts w:hint="cs"/>
            <w:sz w:val="20"/>
            <w:rtl/>
          </w:rPr>
          <w:t>25</w:t>
        </w:r>
      </w:hyperlink>
      <w:r>
        <w:rPr>
          <w:rFonts w:hint="cs"/>
          <w:sz w:val="20"/>
          <w:rtl/>
        </w:rPr>
        <w:t xml:space="preserve"> מיום </w:t>
      </w:r>
      <w:r w:rsidR="0012596E">
        <w:rPr>
          <w:rFonts w:hint="cs"/>
          <w:sz w:val="20"/>
          <w:rtl/>
        </w:rPr>
        <w:t>6.4</w:t>
      </w:r>
      <w:r w:rsidR="00B71E91">
        <w:rPr>
          <w:rFonts w:hint="cs"/>
          <w:sz w:val="20"/>
          <w:rtl/>
        </w:rPr>
        <w:t>.1967</w:t>
      </w:r>
      <w:r>
        <w:rPr>
          <w:rFonts w:hint="cs"/>
          <w:sz w:val="20"/>
          <w:rtl/>
        </w:rPr>
        <w:t xml:space="preserve"> עמ' </w:t>
      </w:r>
      <w:r w:rsidR="009E22F8">
        <w:rPr>
          <w:rFonts w:hint="cs"/>
          <w:sz w:val="20"/>
          <w:rtl/>
        </w:rPr>
        <w:t>1996</w:t>
      </w:r>
      <w:r>
        <w:rPr>
          <w:rFonts w:hint="cs"/>
          <w:sz w:val="20"/>
          <w:rtl/>
        </w:rPr>
        <w:t>.</w:t>
      </w:r>
    </w:p>
    <w:p w14:paraId="008DD006" w14:textId="77777777" w:rsidR="003C66B4" w:rsidRPr="00E31D0A" w:rsidRDefault="00C81872" w:rsidP="003C66B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rFonts w:hint="cs"/>
          <w:sz w:val="20"/>
          <w:rtl/>
        </w:rPr>
        <w:t xml:space="preserve">תוקנה </w:t>
      </w:r>
      <w:hyperlink r:id="rId2" w:history="1">
        <w:r w:rsidRPr="003C66B4">
          <w:rPr>
            <w:rStyle w:val="Hyperlink"/>
            <w:rFonts w:hint="cs"/>
            <w:sz w:val="20"/>
            <w:rtl/>
          </w:rPr>
          <w:t>ק"ת תשע"ח מס' 8046</w:t>
        </w:r>
      </w:hyperlink>
      <w:r>
        <w:rPr>
          <w:rFonts w:hint="cs"/>
          <w:sz w:val="20"/>
          <w:rtl/>
        </w:rPr>
        <w:t xml:space="preserve"> מיום 24.7.2018 עמ' 2543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אכרזה תשע"ח-2018.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A1D1C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027B9CB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B38787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ED88C" w14:textId="77777777" w:rsidR="009C432F" w:rsidRDefault="00C81872" w:rsidP="0012596E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</w:t>
    </w:r>
    <w:r w:rsidR="004323C5">
      <w:rPr>
        <w:rFonts w:hAnsi="FrankRuehl" w:cs="FrankRuehl" w:hint="cs"/>
        <w:color w:val="000000"/>
        <w:sz w:val="28"/>
        <w:szCs w:val="28"/>
        <w:rtl/>
      </w:rPr>
      <w:t xml:space="preserve"> (</w:t>
    </w:r>
    <w:r>
      <w:rPr>
        <w:rFonts w:hAnsi="FrankRuehl" w:cs="FrankRuehl" w:hint="cs"/>
        <w:color w:val="000000"/>
        <w:sz w:val="28"/>
        <w:szCs w:val="28"/>
        <w:rtl/>
      </w:rPr>
      <w:t xml:space="preserve">גן לאומי </w:t>
    </w:r>
    <w:r w:rsidR="0012596E">
      <w:rPr>
        <w:rFonts w:hAnsi="FrankRuehl" w:cs="FrankRuehl" w:hint="cs"/>
        <w:color w:val="000000"/>
        <w:sz w:val="28"/>
        <w:szCs w:val="28"/>
        <w:rtl/>
      </w:rPr>
      <w:t>גן השלושה (סחנה)</w:t>
    </w:r>
    <w:r w:rsidR="003E772F">
      <w:rPr>
        <w:rFonts w:hAnsi="FrankRuehl" w:cs="FrankRuehl" w:hint="cs"/>
        <w:color w:val="000000"/>
        <w:sz w:val="28"/>
        <w:szCs w:val="28"/>
        <w:rtl/>
      </w:rPr>
      <w:t>), תשכ"</w:t>
    </w:r>
    <w:r w:rsidR="00EE0EB6">
      <w:rPr>
        <w:rFonts w:hAnsi="FrankRuehl" w:cs="FrankRuehl" w:hint="cs"/>
        <w:color w:val="000000"/>
        <w:sz w:val="28"/>
        <w:szCs w:val="28"/>
        <w:rtl/>
      </w:rPr>
      <w:t>ז</w:t>
    </w:r>
    <w:r w:rsidR="00B71E91">
      <w:rPr>
        <w:rFonts w:hAnsi="FrankRuehl" w:cs="FrankRuehl" w:hint="cs"/>
        <w:color w:val="000000"/>
        <w:sz w:val="28"/>
        <w:szCs w:val="28"/>
        <w:rtl/>
      </w:rPr>
      <w:t>-1967</w:t>
    </w:r>
  </w:p>
  <w:p w14:paraId="78364A7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5D3049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6AA9"/>
    <w:rsid w:val="00030A25"/>
    <w:rsid w:val="000410A8"/>
    <w:rsid w:val="00057A9F"/>
    <w:rsid w:val="000D7953"/>
    <w:rsid w:val="00107979"/>
    <w:rsid w:val="00112BEC"/>
    <w:rsid w:val="0012596E"/>
    <w:rsid w:val="00125BEF"/>
    <w:rsid w:val="0019221C"/>
    <w:rsid w:val="001A715D"/>
    <w:rsid w:val="001F2007"/>
    <w:rsid w:val="00201272"/>
    <w:rsid w:val="002D0572"/>
    <w:rsid w:val="002D10C2"/>
    <w:rsid w:val="002E171C"/>
    <w:rsid w:val="002E5B0F"/>
    <w:rsid w:val="003032B3"/>
    <w:rsid w:val="0033221A"/>
    <w:rsid w:val="003C66B4"/>
    <w:rsid w:val="003E772F"/>
    <w:rsid w:val="003F3C68"/>
    <w:rsid w:val="00417FF7"/>
    <w:rsid w:val="004323C5"/>
    <w:rsid w:val="00433676"/>
    <w:rsid w:val="004722AA"/>
    <w:rsid w:val="004B3061"/>
    <w:rsid w:val="004D025E"/>
    <w:rsid w:val="00594D46"/>
    <w:rsid w:val="005A6C0C"/>
    <w:rsid w:val="005D79A3"/>
    <w:rsid w:val="00600E15"/>
    <w:rsid w:val="00620E48"/>
    <w:rsid w:val="006363AC"/>
    <w:rsid w:val="00640B30"/>
    <w:rsid w:val="00643C99"/>
    <w:rsid w:val="00652A0C"/>
    <w:rsid w:val="006B66FC"/>
    <w:rsid w:val="006C466C"/>
    <w:rsid w:val="006E39E0"/>
    <w:rsid w:val="00781460"/>
    <w:rsid w:val="00862571"/>
    <w:rsid w:val="008D1DEC"/>
    <w:rsid w:val="008F1F64"/>
    <w:rsid w:val="00940229"/>
    <w:rsid w:val="009B3029"/>
    <w:rsid w:val="009C432F"/>
    <w:rsid w:val="009E19B3"/>
    <w:rsid w:val="009E22F8"/>
    <w:rsid w:val="009E5897"/>
    <w:rsid w:val="00A01909"/>
    <w:rsid w:val="00A02CC7"/>
    <w:rsid w:val="00AA3D35"/>
    <w:rsid w:val="00AA4795"/>
    <w:rsid w:val="00AD2CD7"/>
    <w:rsid w:val="00B02E7C"/>
    <w:rsid w:val="00B668A4"/>
    <w:rsid w:val="00B66F48"/>
    <w:rsid w:val="00B71E91"/>
    <w:rsid w:val="00BE342B"/>
    <w:rsid w:val="00BF2057"/>
    <w:rsid w:val="00C52F5A"/>
    <w:rsid w:val="00C73F34"/>
    <w:rsid w:val="00C76560"/>
    <w:rsid w:val="00C81872"/>
    <w:rsid w:val="00CC3036"/>
    <w:rsid w:val="00D0745A"/>
    <w:rsid w:val="00DB2D99"/>
    <w:rsid w:val="00E2092E"/>
    <w:rsid w:val="00E31D0A"/>
    <w:rsid w:val="00EC38B8"/>
    <w:rsid w:val="00EE0EB6"/>
    <w:rsid w:val="00F25864"/>
    <w:rsid w:val="00F92745"/>
    <w:rsid w:val="00F93405"/>
    <w:rsid w:val="00F9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B856A64"/>
  <w15:chartTrackingRefBased/>
  <w15:docId w15:val="{6D184837-C59F-4AE1-91D2-161FDDF41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paragraph" w:styleId="8">
    <w:name w:val="heading 8"/>
    <w:basedOn w:val="a"/>
    <w:next w:val="a"/>
    <w:link w:val="80"/>
    <w:qFormat/>
    <w:rsid w:val="008D1DEC"/>
    <w:pPr>
      <w:keepNext/>
      <w:tabs>
        <w:tab w:val="left" w:pos="5432"/>
      </w:tabs>
      <w:spacing w:line="240" w:lineRule="auto"/>
      <w:ind w:right="1134"/>
      <w:outlineLvl w:val="7"/>
    </w:pPr>
    <w:rPr>
      <w:rFonts w:cs="FrankRuehl"/>
      <w:b/>
      <w:bCs/>
      <w:sz w:val="20"/>
      <w:szCs w:val="20"/>
      <w:shd w:val="clear" w:color="auto" w:fill="FFFF99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8D1DEC"/>
    <w:rPr>
      <w:color w:val="605E5C"/>
      <w:shd w:val="clear" w:color="auto" w:fill="E1DFDD"/>
    </w:rPr>
  </w:style>
  <w:style w:type="character" w:customStyle="1" w:styleId="80">
    <w:name w:val="כותרת 8 תו"/>
    <w:link w:val="8"/>
    <w:rsid w:val="008D1DEC"/>
    <w:rPr>
      <w:rFonts w:cs="FrankRuehl"/>
      <w:b/>
      <w:bCs/>
      <w:lang w:eastAsia="he-IL"/>
    </w:rPr>
  </w:style>
  <w:style w:type="paragraph" w:customStyle="1" w:styleId="P01">
    <w:name w:val="P01"/>
    <w:basedOn w:val="P00"/>
    <w:rsid w:val="008D1DEC"/>
    <w:pPr>
      <w:ind w:right="624" w:hanging="624"/>
    </w:pPr>
    <w:rPr>
      <w:rFonts w:cs="Times New Roman"/>
    </w:rPr>
  </w:style>
  <w:style w:type="paragraph" w:customStyle="1" w:styleId="P02">
    <w:name w:val="P02"/>
    <w:basedOn w:val="P00"/>
    <w:rsid w:val="008D1DEC"/>
    <w:pPr>
      <w:ind w:right="1021" w:hanging="1021"/>
    </w:pPr>
    <w:rPr>
      <w:rFonts w:cs="Times New Roman"/>
    </w:rPr>
  </w:style>
  <w:style w:type="paragraph" w:customStyle="1" w:styleId="P03">
    <w:name w:val="P03"/>
    <w:basedOn w:val="P00"/>
    <w:rsid w:val="008D1DEC"/>
    <w:pPr>
      <w:ind w:right="1474" w:hanging="1474"/>
    </w:pPr>
    <w:rPr>
      <w:rFonts w:cs="Times New Roman"/>
    </w:rPr>
  </w:style>
  <w:style w:type="paragraph" w:customStyle="1" w:styleId="P04">
    <w:name w:val="P04"/>
    <w:basedOn w:val="P00"/>
    <w:rsid w:val="008D1DEC"/>
    <w:pPr>
      <w:ind w:right="1928" w:hanging="1928"/>
    </w:pPr>
    <w:rPr>
      <w:rFonts w:cs="Times New Roman"/>
    </w:rPr>
  </w:style>
  <w:style w:type="paragraph" w:customStyle="1" w:styleId="P05">
    <w:name w:val="P05"/>
    <w:basedOn w:val="P00"/>
    <w:rsid w:val="008D1DEC"/>
    <w:pPr>
      <w:ind w:right="2381" w:hanging="2381"/>
    </w:pPr>
    <w:rPr>
      <w:rFonts w:cs="Times New Roman"/>
    </w:rPr>
  </w:style>
  <w:style w:type="paragraph" w:customStyle="1" w:styleId="P11">
    <w:name w:val="P11"/>
    <w:basedOn w:val="P00"/>
    <w:rsid w:val="008D1DEC"/>
    <w:pPr>
      <w:tabs>
        <w:tab w:val="clear" w:pos="624"/>
      </w:tabs>
      <w:ind w:right="624"/>
    </w:pPr>
    <w:rPr>
      <w:rFonts w:cs="Times New Roman"/>
    </w:rPr>
  </w:style>
  <w:style w:type="paragraph" w:customStyle="1" w:styleId="P22">
    <w:name w:val="P22"/>
    <w:basedOn w:val="P00"/>
    <w:rsid w:val="008D1DEC"/>
    <w:pPr>
      <w:tabs>
        <w:tab w:val="clear" w:pos="624"/>
        <w:tab w:val="clear" w:pos="1021"/>
      </w:tabs>
      <w:ind w:right="1021"/>
    </w:pPr>
    <w:rPr>
      <w:rFonts w:cs="Times New Roman"/>
    </w:rPr>
  </w:style>
  <w:style w:type="paragraph" w:customStyle="1" w:styleId="P33">
    <w:name w:val="P33"/>
    <w:basedOn w:val="P00"/>
    <w:rsid w:val="008D1DEC"/>
    <w:pPr>
      <w:tabs>
        <w:tab w:val="clear" w:pos="624"/>
        <w:tab w:val="clear" w:pos="1021"/>
        <w:tab w:val="clear" w:pos="1474"/>
      </w:tabs>
      <w:ind w:right="1474"/>
    </w:pPr>
    <w:rPr>
      <w:rFonts w:cs="Times New Roman"/>
    </w:rPr>
  </w:style>
  <w:style w:type="paragraph" w:customStyle="1" w:styleId="P44">
    <w:name w:val="P44"/>
    <w:basedOn w:val="P00"/>
    <w:rsid w:val="008D1DEC"/>
    <w:pPr>
      <w:tabs>
        <w:tab w:val="clear" w:pos="624"/>
        <w:tab w:val="clear" w:pos="1021"/>
        <w:tab w:val="clear" w:pos="1474"/>
        <w:tab w:val="clear" w:pos="1928"/>
      </w:tabs>
      <w:ind w:right="1928"/>
    </w:pPr>
    <w:rPr>
      <w:rFonts w:cs="Times New Roman"/>
    </w:rPr>
  </w:style>
  <w:style w:type="paragraph" w:customStyle="1" w:styleId="P55">
    <w:name w:val="P55"/>
    <w:basedOn w:val="P00"/>
    <w:rsid w:val="008D1DEC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  <w:rPr>
      <w:rFonts w:cs="Times New Roman"/>
    </w:rPr>
  </w:style>
  <w:style w:type="paragraph" w:customStyle="1" w:styleId="sidenote">
    <w:name w:val="sidenote"/>
    <w:rsid w:val="008D1DEC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noProof/>
      <w:szCs w:val="18"/>
      <w:lang w:val="en-US" w:eastAsia="he-IL"/>
    </w:rPr>
  </w:style>
  <w:style w:type="paragraph" w:customStyle="1" w:styleId="header-2">
    <w:name w:val="header-2"/>
    <w:basedOn w:val="P00"/>
    <w:rsid w:val="008D1DEC"/>
    <w:pPr>
      <w:keepNext/>
      <w:keepLines/>
      <w:tabs>
        <w:tab w:val="clear" w:pos="6259"/>
      </w:tabs>
      <w:spacing w:before="240"/>
      <w:jc w:val="center"/>
    </w:pPr>
    <w:rPr>
      <w:rFonts w:cs="Times New Roman"/>
      <w:szCs w:val="20"/>
    </w:rPr>
  </w:style>
  <w:style w:type="paragraph" w:customStyle="1" w:styleId="sig-2">
    <w:name w:val="sig-2"/>
    <w:basedOn w:val="sig-1"/>
    <w:rsid w:val="008D1DEC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  <w:rPr>
      <w:rFonts w:cs="Times New Roman"/>
    </w:rPr>
  </w:style>
  <w:style w:type="paragraph" w:customStyle="1" w:styleId="sig-3">
    <w:name w:val="sig-3"/>
    <w:basedOn w:val="sig-1"/>
    <w:rsid w:val="008D1DEC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  <w:rPr>
      <w:rFonts w:cs="Times New Roman"/>
    </w:rPr>
  </w:style>
  <w:style w:type="paragraph" w:styleId="a7">
    <w:name w:val="Body Text"/>
    <w:basedOn w:val="a"/>
    <w:link w:val="a8"/>
    <w:rsid w:val="008D1DEC"/>
    <w:rPr>
      <w:rFonts w:cs="Times New Roman"/>
      <w:sz w:val="18"/>
      <w:szCs w:val="18"/>
    </w:rPr>
  </w:style>
  <w:style w:type="character" w:customStyle="1" w:styleId="a8">
    <w:name w:val="גוף טקסט תו"/>
    <w:link w:val="a7"/>
    <w:rsid w:val="008D1DEC"/>
    <w:rPr>
      <w:sz w:val="18"/>
      <w:szCs w:val="18"/>
      <w:lang w:eastAsia="he-IL"/>
    </w:rPr>
  </w:style>
  <w:style w:type="character" w:styleId="FollowedHyperlink">
    <w:name w:val="FollowedHyperlink"/>
    <w:rsid w:val="008D1DEC"/>
    <w:rPr>
      <w:color w:val="800080"/>
      <w:u w:val="single"/>
    </w:rPr>
  </w:style>
  <w:style w:type="character" w:customStyle="1" w:styleId="P000">
    <w:name w:val="P00 תו"/>
    <w:link w:val="P00"/>
    <w:rsid w:val="008D1DEC"/>
    <w:rPr>
      <w:rFonts w:cs="FrankRuehl"/>
      <w:noProof/>
      <w:szCs w:val="2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8046.pdf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8046.pdf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8046.pdf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nevo.co.il/law_word/law06/tak-8046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8046.pdf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8046.pdf" TargetMode="External"/><Relationship Id="rId1" Type="http://schemas.openxmlformats.org/officeDocument/2006/relationships/hyperlink" Target="http://www.nevo.co.il/Law_word/law06/TAK-202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3048</CharactersWithSpaces>
  <SharedDoc>false</SharedDoc>
  <HLinks>
    <vt:vector size="60" baseType="variant">
      <vt:variant>
        <vt:i4>7667726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http://www.nevo.co.il/law_word/law06/tak-8046.pdf</vt:lpwstr>
      </vt:variant>
      <vt:variant>
        <vt:lpwstr/>
      </vt:variant>
      <vt:variant>
        <vt:i4>7667726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http://www.nevo.co.il/law_word/law06/tak-8046.pdf</vt:lpwstr>
      </vt:variant>
      <vt:variant>
        <vt:lpwstr/>
      </vt:variant>
      <vt:variant>
        <vt:i4>7667726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http://www.nevo.co.il/law_word/law06/tak-8046.pdf</vt:lpwstr>
      </vt:variant>
      <vt:variant>
        <vt:lpwstr/>
      </vt:variant>
      <vt:variant>
        <vt:i4>7667726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http://www.nevo.co.il/law_word/law06/tak-8046.pdf</vt:lpwstr>
      </vt:variant>
      <vt:variant>
        <vt:lpwstr/>
      </vt:variant>
      <vt:variant>
        <vt:i4>7667726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http://www.nevo.co.il/law_word/law06/tak-8046.pdf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7667726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http://www.nevo.co.il/Law_word/law06/TAK-8046.pdf</vt:lpwstr>
      </vt:variant>
      <vt:variant>
        <vt:lpwstr/>
      </vt:variant>
      <vt:variant>
        <vt:i4>7929869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http://www.nevo.co.il/Law_word/law06/TAK-2025.pdf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גן השלושה (סחנה)), תשכ"ז-1967;אכרזה על גן לאומי</vt:lpwstr>
  </property>
  <property fmtid="{D5CDD505-2E9C-101B-9397-08002B2CF9AE}" pid="5" name="LAWNUMBER">
    <vt:lpwstr>0123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1X;6X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http://www.nevo.co.il/Law_word/law06/TAK-8046.pdf;‎רשומות - תקנות כלליות#תוקנה ק"ת תשע"ח ‏מס' 8046 #מיום 24.7.2018 עמ' 2543 – אכרזה תשע"ח-2018‏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