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68352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93CF2">
        <w:rPr>
          <w:rFonts w:hint="cs"/>
          <w:rtl/>
        </w:rPr>
        <w:t>גן לאומי</w:t>
      </w:r>
      <w:r w:rsidR="00914531">
        <w:rPr>
          <w:rFonts w:hint="cs"/>
          <w:rtl/>
        </w:rPr>
        <w:t xml:space="preserve"> </w:t>
      </w:r>
      <w:r w:rsidR="00683523">
        <w:rPr>
          <w:rFonts w:hint="cs"/>
          <w:rtl/>
        </w:rPr>
        <w:t>כורזין הרחבה</w:t>
      </w:r>
      <w:r w:rsidR="00914531">
        <w:rPr>
          <w:rFonts w:hint="cs"/>
          <w:rtl/>
        </w:rPr>
        <w:t xml:space="preserve">, לפי תכנית מס' </w:t>
      </w:r>
      <w:r w:rsidR="00683523">
        <w:rPr>
          <w:rFonts w:hint="cs"/>
          <w:rtl/>
        </w:rPr>
        <w:t>ג/16225</w:t>
      </w:r>
      <w:r w:rsidR="00A23593">
        <w:rPr>
          <w:rFonts w:hint="cs"/>
          <w:rtl/>
        </w:rPr>
        <w:t>), תשע"</w:t>
      </w:r>
      <w:r w:rsidR="009F4ED7">
        <w:rPr>
          <w:rFonts w:hint="cs"/>
          <w:rtl/>
        </w:rPr>
        <w:t>ה-2014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1146D" w:rsidRPr="0021146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1146D" w:rsidRPr="0021146D" w:rsidRDefault="0021146D" w:rsidP="002114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1146D" w:rsidRPr="0021146D" w:rsidRDefault="0021146D" w:rsidP="002114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21146D" w:rsidRPr="0021146D" w:rsidRDefault="0021146D" w:rsidP="0021146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2114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1146D" w:rsidRPr="0021146D" w:rsidRDefault="0021146D" w:rsidP="002114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1146D" w:rsidRPr="0021146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1146D" w:rsidRPr="0021146D" w:rsidRDefault="0021146D" w:rsidP="002114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1146D" w:rsidRPr="0021146D" w:rsidRDefault="0021146D" w:rsidP="002114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21146D" w:rsidRPr="0021146D" w:rsidRDefault="0021146D" w:rsidP="0021146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2114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1146D" w:rsidRPr="0021146D" w:rsidRDefault="0021146D" w:rsidP="002114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1146D" w:rsidRPr="0021146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1146D" w:rsidRPr="0021146D" w:rsidRDefault="0021146D" w:rsidP="002114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21146D" w:rsidRPr="0021146D" w:rsidRDefault="0021146D" w:rsidP="002114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21146D" w:rsidRPr="0021146D" w:rsidRDefault="0021146D" w:rsidP="0021146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2114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1146D" w:rsidRPr="0021146D" w:rsidRDefault="0021146D" w:rsidP="002114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68352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93CF2">
        <w:rPr>
          <w:rFonts w:hint="cs"/>
          <w:rtl/>
        </w:rPr>
        <w:t>גן לאומי</w:t>
      </w:r>
      <w:r w:rsidR="00914531">
        <w:rPr>
          <w:rFonts w:hint="cs"/>
          <w:rtl/>
        </w:rPr>
        <w:t xml:space="preserve"> </w:t>
      </w:r>
      <w:r w:rsidR="00683523">
        <w:rPr>
          <w:rFonts w:hint="cs"/>
          <w:rtl/>
        </w:rPr>
        <w:t>כורזין הרחבה, לפי תכנית מס' ג/16225</w:t>
      </w:r>
      <w:r w:rsidR="009F4ED7">
        <w:rPr>
          <w:rFonts w:hint="cs"/>
          <w:rtl/>
        </w:rPr>
        <w:t>), תשע"ה-2014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F111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השר להגנת הסביבה ולאחר שהתקיימו כל התנאים כאמור בסעיף 22(ב)(1), (2), (4) </w:t>
      </w:r>
      <w:r w:rsidR="00F1117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6835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793CF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93CF2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683523">
        <w:rPr>
          <w:rStyle w:val="default"/>
          <w:rFonts w:cs="FrankRuehl" w:hint="cs"/>
          <w:rtl/>
        </w:rPr>
        <w:t>בגליל העליון ממזרח ליישוב כורזים</w:t>
      </w:r>
      <w:r w:rsidR="00527B5D">
        <w:rPr>
          <w:rStyle w:val="default"/>
          <w:rFonts w:cs="FrankRuehl" w:hint="cs"/>
          <w:rtl/>
        </w:rPr>
        <w:t xml:space="preserve">, צבוע בירוק </w:t>
      </w:r>
      <w:r w:rsidR="00F11172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מקווקו בקווים </w:t>
      </w:r>
      <w:r w:rsidR="00683523">
        <w:rPr>
          <w:rStyle w:val="default"/>
          <w:rFonts w:cs="FrankRuehl" w:hint="cs"/>
          <w:rtl/>
        </w:rPr>
        <w:t xml:space="preserve">חומים דקים </w:t>
      </w:r>
      <w:r w:rsidR="00527B5D">
        <w:rPr>
          <w:rStyle w:val="default"/>
          <w:rFonts w:cs="FrankRuehl" w:hint="cs"/>
          <w:rtl/>
        </w:rPr>
        <w:t xml:space="preserve">אלכסוניים </w:t>
      </w:r>
      <w:r w:rsidR="00914531">
        <w:rPr>
          <w:rStyle w:val="default"/>
          <w:rFonts w:cs="FrankRuehl" w:hint="cs"/>
          <w:rtl/>
        </w:rPr>
        <w:t xml:space="preserve">ומצולבים </w:t>
      </w:r>
      <w:r w:rsidR="00527B5D">
        <w:rPr>
          <w:rStyle w:val="default"/>
          <w:rFonts w:cs="FrankRuehl" w:hint="cs"/>
          <w:rtl/>
        </w:rPr>
        <w:t>ומוקף בקו</w:t>
      </w:r>
      <w:r w:rsidR="00F11172">
        <w:rPr>
          <w:rStyle w:val="default"/>
          <w:rFonts w:cs="FrankRuehl" w:hint="cs"/>
          <w:rtl/>
        </w:rPr>
        <w:t xml:space="preserve"> </w:t>
      </w:r>
      <w:r w:rsidR="00683523">
        <w:rPr>
          <w:rStyle w:val="default"/>
          <w:rFonts w:cs="FrankRuehl" w:hint="cs"/>
          <w:rtl/>
        </w:rPr>
        <w:t>שחור דק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C43A70">
        <w:rPr>
          <w:rStyle w:val="default"/>
          <w:rFonts w:cs="FrankRuehl" w:hint="cs"/>
          <w:rtl/>
        </w:rPr>
        <w:t>מס</w:t>
      </w:r>
      <w:r w:rsidR="00683523">
        <w:rPr>
          <w:rStyle w:val="default"/>
          <w:rFonts w:cs="FrankRuehl" w:hint="cs"/>
          <w:rtl/>
        </w:rPr>
        <w:t>פר</w:t>
      </w:r>
      <w:r w:rsidR="00527B5D">
        <w:rPr>
          <w:rStyle w:val="default"/>
          <w:rFonts w:cs="FrankRuehl" w:hint="cs"/>
          <w:rtl/>
        </w:rPr>
        <w:t xml:space="preserve"> </w:t>
      </w:r>
      <w:r w:rsidR="00683523">
        <w:rPr>
          <w:rStyle w:val="default"/>
          <w:rFonts w:cs="FrankRuehl" w:hint="cs"/>
          <w:rtl/>
        </w:rPr>
        <w:t>ג/צפ/ג/16225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683523">
        <w:rPr>
          <w:rStyle w:val="default"/>
          <w:rFonts w:cs="FrankRuehl" w:hint="cs"/>
          <w:rtl/>
        </w:rPr>
        <w:t>10</w:t>
      </w:r>
      <w:r w:rsidR="009F4ED7">
        <w:rPr>
          <w:rStyle w:val="default"/>
          <w:rFonts w:cs="FrankRuehl" w:hint="cs"/>
          <w:rtl/>
        </w:rPr>
        <w:t>,0</w:t>
      </w:r>
      <w:r w:rsidR="00527B5D">
        <w:rPr>
          <w:rStyle w:val="default"/>
          <w:rFonts w:cs="FrankRuehl" w:hint="cs"/>
          <w:rtl/>
        </w:rPr>
        <w:t xml:space="preserve">00 והחתום ביום </w:t>
      </w:r>
      <w:r w:rsidR="00683523">
        <w:rPr>
          <w:rStyle w:val="default"/>
          <w:rFonts w:cs="FrankRuehl" w:hint="cs"/>
          <w:rtl/>
        </w:rPr>
        <w:t>כ"ז בתשרי התשע"ה (21 באוקטובר</w:t>
      </w:r>
      <w:r w:rsidR="00914531">
        <w:rPr>
          <w:rStyle w:val="default"/>
          <w:rFonts w:cs="FrankRuehl" w:hint="cs"/>
          <w:rtl/>
        </w:rPr>
        <w:t xml:space="preserve"> 2014</w:t>
      </w:r>
      <w:r w:rsidR="00527B5D">
        <w:rPr>
          <w:rStyle w:val="default"/>
          <w:rFonts w:cs="FrankRuehl" w:hint="cs"/>
          <w:rtl/>
        </w:rPr>
        <w:t>) ביד שר הפנים,</w:t>
      </w:r>
      <w:r w:rsidR="00B64FE5">
        <w:rPr>
          <w:rStyle w:val="default"/>
          <w:rFonts w:cs="FrankRuehl" w:hint="cs"/>
          <w:rtl/>
        </w:rPr>
        <w:t xml:space="preserve"> הוא </w:t>
      </w:r>
      <w:r w:rsidR="00683523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6835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026DD1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683523">
        <w:rPr>
          <w:rStyle w:val="default"/>
          <w:rFonts w:cs="FrankRuehl" w:hint="cs"/>
          <w:rtl/>
        </w:rPr>
        <w:t>הצפון בנצרת עילית</w:t>
      </w:r>
      <w:r w:rsidR="00527B5D">
        <w:rPr>
          <w:rStyle w:val="default"/>
          <w:rFonts w:cs="FrankRuehl" w:hint="cs"/>
          <w:rtl/>
        </w:rPr>
        <w:t xml:space="preserve">, במשרדי הוועדה המקומית לתכנון ולבנייה </w:t>
      </w:r>
      <w:r w:rsidR="00683523">
        <w:rPr>
          <w:rStyle w:val="default"/>
          <w:rFonts w:cs="FrankRuehl" w:hint="cs"/>
          <w:rtl/>
        </w:rPr>
        <w:t>הגליל העליון ובמשרדי הוועדה המקומית לתכנון ולבנייה מבואות חרמון</w:t>
      </w:r>
      <w:r w:rsidR="00527B5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F1117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9F4ED7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6835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האמור בסעיף 1 נמצא בתחום שטח</w:t>
      </w:r>
      <w:r w:rsidR="00683523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השיפוט של המועצה </w:t>
      </w:r>
      <w:r w:rsidR="00683523">
        <w:rPr>
          <w:rStyle w:val="default"/>
          <w:rFonts w:cs="FrankRuehl" w:hint="cs"/>
          <w:rtl/>
        </w:rPr>
        <w:t>האזורית הגליל העליון והמועצה האזורית מבואות חרמון</w:t>
      </w:r>
      <w:r w:rsidR="00F1117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שב</w:t>
      </w:r>
      <w:r w:rsidR="00683523">
        <w:rPr>
          <w:rStyle w:val="default"/>
          <w:rFonts w:cs="FrankRuehl" w:hint="cs"/>
          <w:rtl/>
        </w:rPr>
        <w:t>הם</w:t>
      </w:r>
      <w:r>
        <w:rPr>
          <w:rStyle w:val="default"/>
          <w:rFonts w:cs="FrankRuehl" w:hint="cs"/>
          <w:rtl/>
        </w:rPr>
        <w:t xml:space="preserve"> חלה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683523">
        <w:rPr>
          <w:rStyle w:val="default"/>
          <w:rFonts w:cs="FrankRuehl" w:hint="cs"/>
          <w:rtl/>
        </w:rPr>
        <w:t>ג/16225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 </w:t>
      </w:r>
      <w:r w:rsidR="00683523">
        <w:rPr>
          <w:rStyle w:val="default"/>
          <w:rFonts w:cs="FrankRuehl" w:hint="cs"/>
          <w:rtl/>
        </w:rPr>
        <w:t>6036</w:t>
      </w:r>
      <w:r>
        <w:rPr>
          <w:rStyle w:val="default"/>
          <w:rFonts w:cs="FrankRuehl" w:hint="cs"/>
          <w:rtl/>
        </w:rPr>
        <w:t xml:space="preserve">, מיום </w:t>
      </w:r>
      <w:r w:rsidR="00683523">
        <w:rPr>
          <w:rStyle w:val="default"/>
          <w:rFonts w:cs="FrankRuehl" w:hint="cs"/>
          <w:rtl/>
        </w:rPr>
        <w:t>ז</w:t>
      </w:r>
      <w:r w:rsidR="00914531">
        <w:rPr>
          <w:rStyle w:val="default"/>
          <w:rFonts w:cs="FrankRuehl" w:hint="cs"/>
          <w:rtl/>
        </w:rPr>
        <w:t>' בטבת התש</w:t>
      </w:r>
      <w:r w:rsidR="00683523">
        <w:rPr>
          <w:rStyle w:val="default"/>
          <w:rFonts w:cs="FrankRuehl" w:hint="cs"/>
          <w:rtl/>
        </w:rPr>
        <w:t>"</w:t>
      </w:r>
      <w:r w:rsidR="00914531">
        <w:rPr>
          <w:rStyle w:val="default"/>
          <w:rFonts w:cs="FrankRuehl" w:hint="cs"/>
          <w:rtl/>
        </w:rPr>
        <w:t>ע (</w:t>
      </w:r>
      <w:r w:rsidR="00683523">
        <w:rPr>
          <w:rStyle w:val="default"/>
          <w:rFonts w:cs="FrankRuehl" w:hint="cs"/>
          <w:rtl/>
        </w:rPr>
        <w:t>24</w:t>
      </w:r>
      <w:r w:rsidR="00914531">
        <w:rPr>
          <w:rStyle w:val="default"/>
          <w:rFonts w:cs="FrankRuehl" w:hint="cs"/>
          <w:rtl/>
        </w:rPr>
        <w:t xml:space="preserve"> בדצמבר 20</w:t>
      </w:r>
      <w:r w:rsidR="00683523">
        <w:rPr>
          <w:rStyle w:val="default"/>
          <w:rFonts w:cs="FrankRuehl" w:hint="cs"/>
          <w:rtl/>
        </w:rPr>
        <w:t>09</w:t>
      </w:r>
      <w:r>
        <w:rPr>
          <w:rStyle w:val="default"/>
          <w:rFonts w:cs="FrankRuehl" w:hint="cs"/>
          <w:rtl/>
        </w:rPr>
        <w:t xml:space="preserve">), עמ' </w:t>
      </w:r>
      <w:r w:rsidR="00683523">
        <w:rPr>
          <w:rStyle w:val="default"/>
          <w:rFonts w:cs="FrankRuehl" w:hint="cs"/>
          <w:rtl/>
        </w:rPr>
        <w:t>1094</w:t>
      </w:r>
      <w:r w:rsidR="00F11172">
        <w:rPr>
          <w:rStyle w:val="default"/>
          <w:rFonts w:cs="FrankRuehl" w:hint="cs"/>
          <w:rtl/>
        </w:rPr>
        <w:t>, והוא כולל גוש</w:t>
      </w:r>
      <w:r w:rsidR="0068352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9F4ED7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רישום קרקע אלה:</w:t>
      </w:r>
    </w:p>
    <w:p w:rsidR="00527B5D" w:rsidRDefault="00527B5D" w:rsidP="006835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83523">
        <w:rPr>
          <w:rStyle w:val="default"/>
          <w:rFonts w:cs="FrankRuehl" w:hint="cs"/>
          <w:rtl/>
        </w:rPr>
        <w:t xml:space="preserve">13577 </w:t>
      </w:r>
      <w:r w:rsidR="00683523">
        <w:rPr>
          <w:rStyle w:val="default"/>
          <w:rFonts w:cs="FrankRuehl"/>
          <w:rtl/>
        </w:rPr>
        <w:t>–</w:t>
      </w:r>
      <w:r w:rsidR="00683523">
        <w:rPr>
          <w:rStyle w:val="default"/>
          <w:rFonts w:cs="FrankRuehl" w:hint="cs"/>
          <w:rtl/>
        </w:rPr>
        <w:t xml:space="preserve"> חלקי חלקות 1, 9;</w:t>
      </w:r>
    </w:p>
    <w:p w:rsidR="00683523" w:rsidRDefault="00683523" w:rsidP="006835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13928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2;</w:t>
      </w:r>
    </w:p>
    <w:p w:rsidR="00683523" w:rsidRDefault="00683523" w:rsidP="006835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15642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3;</w:t>
      </w:r>
    </w:p>
    <w:p w:rsidR="00683523" w:rsidRDefault="00683523" w:rsidP="006835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15643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1.</w:t>
      </w:r>
    </w:p>
    <w:p w:rsidR="00793CF2" w:rsidRDefault="00793C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914531" w:rsidP="00683523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683523">
        <w:rPr>
          <w:rStyle w:val="default"/>
          <w:rFonts w:cs="FrankRuehl" w:hint="cs"/>
          <w:rtl/>
        </w:rPr>
        <w:t>ז בתשרי</w:t>
      </w:r>
      <w:r>
        <w:rPr>
          <w:rStyle w:val="default"/>
          <w:rFonts w:cs="FrankRuehl" w:hint="cs"/>
          <w:rtl/>
        </w:rPr>
        <w:t xml:space="preserve"> התשע"</w:t>
      </w:r>
      <w:r w:rsidR="00683523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(21 </w:t>
      </w:r>
      <w:r w:rsidR="00683523">
        <w:rPr>
          <w:rStyle w:val="default"/>
          <w:rFonts w:cs="FrankRuehl" w:hint="cs"/>
          <w:rtl/>
        </w:rPr>
        <w:t>באוקטובר</w:t>
      </w:r>
      <w:r w:rsidR="00F16806">
        <w:rPr>
          <w:rStyle w:val="default"/>
          <w:rFonts w:cs="FrankRuehl" w:hint="cs"/>
          <w:rtl/>
        </w:rPr>
        <w:t xml:space="preserve"> 2014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C782A">
        <w:rPr>
          <w:rStyle w:val="default"/>
          <w:rFonts w:cs="FrankRuehl" w:hint="cs"/>
          <w:rtl/>
        </w:rPr>
        <w:t>גדעון סער</w:t>
      </w:r>
    </w:p>
    <w:p w:rsidR="009C432F" w:rsidRDefault="009C432F" w:rsidP="008C782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8C782A">
        <w:rPr>
          <w:rFonts w:hint="cs"/>
          <w:rtl/>
        </w:rPr>
        <w:t>הפנים</w:t>
      </w:r>
    </w:p>
    <w:p w:rsidR="00683523" w:rsidRPr="006E39E0" w:rsidRDefault="00683523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21146D" w:rsidRDefault="0021146D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1146D" w:rsidRDefault="0021146D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1146D" w:rsidRDefault="0021146D" w:rsidP="0021146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B3A7B" w:rsidRPr="0021146D" w:rsidRDefault="00AB3A7B" w:rsidP="0021146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B3A7B" w:rsidRPr="0021146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16A0" w:rsidRDefault="00F916A0">
      <w:r>
        <w:separator/>
      </w:r>
    </w:p>
  </w:endnote>
  <w:endnote w:type="continuationSeparator" w:id="0">
    <w:p w:rsidR="00F916A0" w:rsidRDefault="00F9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1146D">
      <w:rPr>
        <w:rFonts w:cs="TopType Jerushalmi"/>
        <w:noProof/>
        <w:color w:val="000000"/>
        <w:sz w:val="14"/>
        <w:szCs w:val="14"/>
      </w:rPr>
      <w:t>Z:\000-law\yael\2014\2014-12-14\tav\065_417.doc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1146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1146D">
      <w:rPr>
        <w:rFonts w:cs="TopType Jerushalmi"/>
        <w:noProof/>
        <w:color w:val="000000"/>
        <w:sz w:val="14"/>
        <w:szCs w:val="14"/>
      </w:rPr>
      <w:t>Z:\000-law\yael\2014\2014-12-14\tav\065_417.doc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16A0" w:rsidRDefault="00F916A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916A0" w:rsidRDefault="00F916A0">
      <w:r>
        <w:continuationSeparator/>
      </w:r>
    </w:p>
  </w:footnote>
  <w:footnote w:id="1">
    <w:p w:rsidR="00B72D9A" w:rsidRPr="00E31D0A" w:rsidRDefault="00E31D0A" w:rsidP="00B72D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72D9A">
          <w:rPr>
            <w:rStyle w:val="Hyperlink"/>
            <w:rFonts w:hint="cs"/>
            <w:sz w:val="20"/>
            <w:rtl/>
          </w:rPr>
          <w:t xml:space="preserve">ק"ת </w:t>
        </w:r>
        <w:r w:rsidR="008E74C9" w:rsidRPr="00B72D9A">
          <w:rPr>
            <w:rStyle w:val="Hyperlink"/>
            <w:rFonts w:hint="cs"/>
            <w:sz w:val="20"/>
            <w:rtl/>
          </w:rPr>
          <w:t>תשע</w:t>
        </w:r>
        <w:r w:rsidR="00FF53C1" w:rsidRPr="00B72D9A">
          <w:rPr>
            <w:rStyle w:val="Hyperlink"/>
            <w:rFonts w:hint="cs"/>
            <w:sz w:val="20"/>
            <w:rtl/>
          </w:rPr>
          <w:t>"</w:t>
        </w:r>
        <w:r w:rsidR="009F4ED7" w:rsidRPr="00B72D9A">
          <w:rPr>
            <w:rStyle w:val="Hyperlink"/>
            <w:rFonts w:hint="cs"/>
            <w:sz w:val="20"/>
            <w:rtl/>
          </w:rPr>
          <w:t>ה</w:t>
        </w:r>
        <w:r w:rsidRPr="00B72D9A">
          <w:rPr>
            <w:rStyle w:val="Hyperlink"/>
            <w:rFonts w:hint="cs"/>
            <w:sz w:val="20"/>
            <w:rtl/>
          </w:rPr>
          <w:t xml:space="preserve"> מס' </w:t>
        </w:r>
        <w:r w:rsidR="009F4ED7" w:rsidRPr="00B72D9A">
          <w:rPr>
            <w:rStyle w:val="Hyperlink"/>
            <w:rFonts w:hint="cs"/>
            <w:sz w:val="20"/>
            <w:rtl/>
          </w:rPr>
          <w:t>74</w:t>
        </w:r>
        <w:r w:rsidR="00683523" w:rsidRPr="00B72D9A">
          <w:rPr>
            <w:rStyle w:val="Hyperlink"/>
            <w:rFonts w:hint="cs"/>
            <w:sz w:val="20"/>
            <w:rtl/>
          </w:rPr>
          <w:t>57</w:t>
        </w:r>
      </w:hyperlink>
      <w:r>
        <w:rPr>
          <w:rFonts w:hint="cs"/>
          <w:sz w:val="20"/>
          <w:rtl/>
        </w:rPr>
        <w:t xml:space="preserve"> מיום </w:t>
      </w:r>
      <w:r w:rsidR="00683523">
        <w:rPr>
          <w:rFonts w:hint="cs"/>
          <w:sz w:val="20"/>
          <w:rtl/>
        </w:rPr>
        <w:t>11.12</w:t>
      </w:r>
      <w:r w:rsidR="009F4ED7">
        <w:rPr>
          <w:rFonts w:hint="cs"/>
          <w:sz w:val="20"/>
          <w:rtl/>
        </w:rPr>
        <w:t>.2014</w:t>
      </w:r>
      <w:r>
        <w:rPr>
          <w:rFonts w:hint="cs"/>
          <w:sz w:val="20"/>
          <w:rtl/>
        </w:rPr>
        <w:t xml:space="preserve"> עמ' </w:t>
      </w:r>
      <w:r w:rsidR="00683523">
        <w:rPr>
          <w:rFonts w:hint="cs"/>
          <w:sz w:val="20"/>
          <w:rtl/>
        </w:rPr>
        <w:t>412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68352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93CF2">
      <w:rPr>
        <w:rFonts w:hAnsi="FrankRuehl" w:cs="FrankRuehl" w:hint="cs"/>
        <w:color w:val="000000"/>
        <w:sz w:val="28"/>
        <w:szCs w:val="28"/>
        <w:rtl/>
      </w:rPr>
      <w:t>גן לאומי</w:t>
    </w:r>
    <w:r w:rsidR="00914531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683523">
      <w:rPr>
        <w:rFonts w:hAnsi="FrankRuehl" w:cs="FrankRuehl" w:hint="cs"/>
        <w:color w:val="000000"/>
        <w:sz w:val="28"/>
        <w:szCs w:val="28"/>
        <w:rtl/>
      </w:rPr>
      <w:t>כורזין הרחבה, לפי תכנית מס' ג/16225</w:t>
    </w:r>
    <w:r w:rsidR="000B68DD">
      <w:rPr>
        <w:rFonts w:hAnsi="FrankRuehl" w:cs="FrankRuehl" w:hint="cs"/>
        <w:color w:val="000000"/>
        <w:sz w:val="28"/>
        <w:szCs w:val="28"/>
        <w:rtl/>
      </w:rPr>
      <w:t>), תשע"</w:t>
    </w:r>
    <w:r w:rsidR="009F4ED7">
      <w:rPr>
        <w:rFonts w:hAnsi="FrankRuehl" w:cs="FrankRuehl" w:hint="cs"/>
        <w:color w:val="000000"/>
        <w:sz w:val="28"/>
        <w:szCs w:val="28"/>
        <w:rtl/>
      </w:rPr>
      <w:t>ה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9F4ED7">
      <w:rPr>
        <w:rFonts w:hAnsi="FrankRuehl" w:cs="FrankRuehl" w:hint="cs"/>
        <w:color w:val="000000"/>
        <w:sz w:val="28"/>
        <w:szCs w:val="28"/>
        <w:rtl/>
      </w:rPr>
      <w:t>4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23226"/>
    <w:rsid w:val="00026DD1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146D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E93"/>
    <w:rsid w:val="005202A7"/>
    <w:rsid w:val="00527B5D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280A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2D9A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F0C"/>
    <w:rsid w:val="00C36AF0"/>
    <w:rsid w:val="00C36C7A"/>
    <w:rsid w:val="00C37265"/>
    <w:rsid w:val="00C43A70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22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2D9C"/>
    <w:rsid w:val="00E76CB4"/>
    <w:rsid w:val="00E80E2B"/>
    <w:rsid w:val="00E816C3"/>
    <w:rsid w:val="00E81A81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16A0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72C1C41-9B00-4A7A-9239-A198BBA0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1930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כורזין הרחבה, לפי תכנית מס' ג/16225), תשע"ה-2014</vt:lpwstr>
  </property>
  <property fmtid="{D5CDD505-2E9C-101B-9397-08002B2CF9AE}" pid="5" name="LAWNUMBER">
    <vt:lpwstr>0417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http://www.nevo.co.il/Law_word/law06/tak-7457.pdf;‎רשומות - תקנות כלליות#פורסמה ק"ת תשע"ה ‏מס' 7457 #מיום 11.12.2014 עמ' 412‏</vt:lpwstr>
  </property>
</Properties>
</file>