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A069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0D0C93">
        <w:rPr>
          <w:rFonts w:hint="cs"/>
          <w:rtl/>
        </w:rPr>
        <w:t>גן לאומי נחל רובין הרחבה</w:t>
      </w:r>
      <w:r w:rsidR="00D81EBD">
        <w:rPr>
          <w:rFonts w:hint="cs"/>
          <w:rtl/>
        </w:rPr>
        <w:t xml:space="preserve">, לפי תכנית </w:t>
      </w:r>
      <w:r w:rsidR="000D0C93">
        <w:rPr>
          <w:rFonts w:hint="cs"/>
          <w:rtl/>
        </w:rPr>
        <w:t>בר/61</w:t>
      </w:r>
      <w:r w:rsidR="00D81EBD">
        <w:rPr>
          <w:rFonts w:hint="cs"/>
          <w:rtl/>
        </w:rPr>
        <w:t>), תשפ"א-2021</w:t>
      </w:r>
    </w:p>
    <w:p w14:paraId="78CFC4D1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5BE7CB0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7C2420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5269" w:rsidRPr="00875269" w14:paraId="07BDA0FE" w14:textId="77777777" w:rsidTr="0087526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6BFB6E" w14:textId="77777777" w:rsidR="00875269" w:rsidRPr="00875269" w:rsidRDefault="00875269" w:rsidP="008752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3999296" w14:textId="77777777" w:rsidR="00875269" w:rsidRPr="00875269" w:rsidRDefault="00875269" w:rsidP="008752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75996658" w14:textId="77777777" w:rsidR="00875269" w:rsidRPr="00875269" w:rsidRDefault="00875269" w:rsidP="0087526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8752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F846B7" w14:textId="77777777" w:rsidR="00875269" w:rsidRPr="00875269" w:rsidRDefault="00875269" w:rsidP="008752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5269" w:rsidRPr="00875269" w14:paraId="431A6ECC" w14:textId="77777777" w:rsidTr="0087526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D5E0D5" w14:textId="77777777" w:rsidR="00875269" w:rsidRPr="00875269" w:rsidRDefault="00875269" w:rsidP="008752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81EF376" w14:textId="77777777" w:rsidR="00875269" w:rsidRPr="00875269" w:rsidRDefault="00875269" w:rsidP="008752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66EFCE3" w14:textId="77777777" w:rsidR="00875269" w:rsidRPr="00875269" w:rsidRDefault="00875269" w:rsidP="0087526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752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E87697" w14:textId="77777777" w:rsidR="00875269" w:rsidRPr="00875269" w:rsidRDefault="00875269" w:rsidP="008752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5269" w:rsidRPr="00875269" w14:paraId="4BF791EE" w14:textId="77777777" w:rsidTr="0087526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197055" w14:textId="77777777" w:rsidR="00875269" w:rsidRPr="00875269" w:rsidRDefault="00875269" w:rsidP="008752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2F7601F" w14:textId="77777777" w:rsidR="00875269" w:rsidRPr="00875269" w:rsidRDefault="00875269" w:rsidP="008752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72F46AC" w14:textId="77777777" w:rsidR="00875269" w:rsidRPr="00875269" w:rsidRDefault="00875269" w:rsidP="0087526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752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B72447" w14:textId="77777777" w:rsidR="00875269" w:rsidRPr="00875269" w:rsidRDefault="00875269" w:rsidP="008752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3A64501" w14:textId="77777777" w:rsidR="009C432F" w:rsidRDefault="009C432F">
      <w:pPr>
        <w:pStyle w:val="big-header"/>
        <w:ind w:left="0" w:right="1134"/>
        <w:rPr>
          <w:rtl/>
        </w:rPr>
      </w:pPr>
    </w:p>
    <w:p w14:paraId="4CB226A2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0D0C93">
        <w:rPr>
          <w:rFonts w:hint="cs"/>
          <w:rtl/>
        </w:rPr>
        <w:t>גן לאומי נחל רובין הרחבה, לפי תכנית בר/61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6980E4A6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0D09F4E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F959B45">
          <v:rect id="_x0000_s1028" style="position:absolute;left:0;text-align:left;margin-left:464.5pt;margin-top:8.05pt;width:75.05pt;height:13.65pt;z-index:251657216" o:allowincell="f" filled="f" stroked="f" strokecolor="lime" strokeweight=".25pt">
            <v:textbox style="mso-next-textbox:#_x0000_s1028" inset="0,0,0,0">
              <w:txbxContent>
                <w:p w14:paraId="752B0183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D0C93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3D0FE3">
        <w:rPr>
          <w:rStyle w:val="default"/>
          <w:rFonts w:cs="FrankRuehl" w:hint="cs"/>
          <w:rtl/>
        </w:rPr>
        <w:t xml:space="preserve">הנמצא </w:t>
      </w:r>
      <w:r w:rsidR="000D0C93">
        <w:rPr>
          <w:rStyle w:val="default"/>
          <w:rFonts w:cs="FrankRuehl" w:hint="cs"/>
          <w:rtl/>
        </w:rPr>
        <w:t>מצפון לקיבוץ פלמחים, לחוף הים התיכון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0D0C93">
        <w:rPr>
          <w:rStyle w:val="default"/>
          <w:rFonts w:cs="FrankRuehl" w:hint="cs"/>
          <w:rtl/>
        </w:rPr>
        <w:t>לבנים ומוקף בקו חום עבה</w:t>
      </w:r>
      <w:r w:rsidR="00A87E48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0D0C93">
        <w:rPr>
          <w:rStyle w:val="default"/>
          <w:rFonts w:cs="FrankRuehl" w:hint="cs"/>
          <w:rtl/>
        </w:rPr>
        <w:t>פר</w:t>
      </w:r>
      <w:r w:rsidR="001D7D35">
        <w:rPr>
          <w:rStyle w:val="default"/>
          <w:rFonts w:cs="FrankRuehl" w:hint="cs"/>
          <w:rtl/>
        </w:rPr>
        <w:t xml:space="preserve"> </w:t>
      </w:r>
      <w:r w:rsidR="000D0C93">
        <w:rPr>
          <w:rStyle w:val="default"/>
          <w:rFonts w:cs="FrankRuehl" w:hint="cs"/>
          <w:rtl/>
        </w:rPr>
        <w:t>ג/מר/בר/61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2F116D">
        <w:rPr>
          <w:rStyle w:val="default"/>
          <w:rFonts w:cs="FrankRuehl" w:hint="cs"/>
          <w:rtl/>
        </w:rPr>
        <w:t>5,0</w:t>
      </w:r>
      <w:r w:rsidR="003D0FE3">
        <w:rPr>
          <w:rStyle w:val="default"/>
          <w:rFonts w:cs="FrankRuehl" w:hint="cs"/>
          <w:rtl/>
        </w:rPr>
        <w:t>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0D0C93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2E7C3580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97273C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B9D6138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A87E48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2F116D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0D0C93">
        <w:rPr>
          <w:rStyle w:val="default"/>
          <w:rFonts w:cs="FrankRuehl" w:hint="cs"/>
          <w:rtl/>
        </w:rPr>
        <w:t>המרכז ברמלה</w:t>
      </w:r>
      <w:r w:rsidR="002F116D">
        <w:rPr>
          <w:rStyle w:val="default"/>
          <w:rFonts w:cs="FrankRuehl" w:hint="cs"/>
          <w:rtl/>
        </w:rPr>
        <w:t xml:space="preserve"> ובמשרדי הוועד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0D0C93">
        <w:rPr>
          <w:rStyle w:val="default"/>
          <w:rFonts w:cs="FrankRuehl" w:hint="cs"/>
          <w:rtl/>
        </w:rPr>
        <w:t>המרחבית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0D0C93">
        <w:rPr>
          <w:rStyle w:val="default"/>
          <w:rFonts w:cs="FrankRuehl" w:hint="cs"/>
          <w:rtl/>
        </w:rPr>
        <w:t>שורקות בגבעת ברנר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E1D31E2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0FA8C1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00C9E57C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C7572C7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השטח האמור בסעיף 1</w:t>
      </w:r>
      <w:r w:rsidR="000D0C9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האזורית </w:t>
      </w:r>
      <w:r w:rsidR="000D0C93">
        <w:rPr>
          <w:rStyle w:val="default"/>
          <w:rFonts w:cs="FrankRuehl" w:hint="cs"/>
          <w:rtl/>
        </w:rPr>
        <w:t>גן רווה</w:t>
      </w:r>
      <w:r w:rsidR="00A87E48">
        <w:rPr>
          <w:rStyle w:val="default"/>
          <w:rFonts w:cs="FrankRuehl" w:hint="cs"/>
          <w:rtl/>
        </w:rPr>
        <w:t>, שב</w:t>
      </w:r>
      <w:r w:rsidR="00212CBE">
        <w:rPr>
          <w:rStyle w:val="default"/>
          <w:rFonts w:cs="FrankRuehl" w:hint="cs"/>
          <w:rtl/>
        </w:rPr>
        <w:t>ו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תכנית </w:t>
      </w:r>
      <w:r w:rsidR="000D0C93">
        <w:rPr>
          <w:rStyle w:val="default"/>
          <w:rFonts w:cs="FrankRuehl" w:hint="cs"/>
          <w:rtl/>
        </w:rPr>
        <w:t>בר/61</w:t>
      </w:r>
      <w:r w:rsidR="00A87E4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0D0C93">
        <w:rPr>
          <w:rStyle w:val="default"/>
          <w:rFonts w:cs="FrankRuehl" w:hint="cs"/>
          <w:rtl/>
        </w:rPr>
        <w:t>2293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0D0C93">
        <w:rPr>
          <w:rStyle w:val="default"/>
          <w:rFonts w:cs="FrankRuehl" w:hint="cs"/>
          <w:rtl/>
        </w:rPr>
        <w:t>ט"ו בשבט התשל"ז (3 בפברואר 1977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0D0C93">
        <w:rPr>
          <w:rStyle w:val="default"/>
          <w:rFonts w:cs="FrankRuehl" w:hint="cs"/>
          <w:rtl/>
        </w:rPr>
        <w:t>756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3D0FE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20C126FF" w14:textId="77777777"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D0C93">
        <w:rPr>
          <w:rStyle w:val="default"/>
          <w:rFonts w:cs="FrankRuehl" w:hint="cs"/>
          <w:rtl/>
        </w:rPr>
        <w:t>4074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8371F5">
        <w:rPr>
          <w:rStyle w:val="default"/>
          <w:rFonts w:cs="FrankRuehl"/>
          <w:rtl/>
        </w:rPr>
        <w:tab/>
      </w:r>
      <w:r w:rsidR="003D0FE3">
        <w:rPr>
          <w:rStyle w:val="default"/>
          <w:rFonts w:cs="FrankRuehl" w:hint="cs"/>
          <w:rtl/>
        </w:rPr>
        <w:t xml:space="preserve">חלקי </w:t>
      </w:r>
      <w:r w:rsidR="002F116D">
        <w:rPr>
          <w:rStyle w:val="default"/>
          <w:rFonts w:cs="FrankRuehl" w:hint="cs"/>
          <w:rtl/>
        </w:rPr>
        <w:t xml:space="preserve">חלקות </w:t>
      </w:r>
      <w:r w:rsidR="000D0C93">
        <w:rPr>
          <w:rStyle w:val="default"/>
          <w:rFonts w:cs="FrankRuehl" w:hint="cs"/>
          <w:rtl/>
        </w:rPr>
        <w:t>34-32</w:t>
      </w:r>
      <w:r w:rsidR="007961D2">
        <w:rPr>
          <w:rStyle w:val="default"/>
          <w:rFonts w:cs="FrankRuehl" w:hint="cs"/>
          <w:rtl/>
        </w:rPr>
        <w:t>;</w:t>
      </w:r>
    </w:p>
    <w:p w14:paraId="2D01B664" w14:textId="77777777" w:rsidR="000D0C93" w:rsidRDefault="000D0C9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5245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4-1;</w:t>
      </w:r>
    </w:p>
    <w:p w14:paraId="35BEE52F" w14:textId="77777777" w:rsidR="000D0C93" w:rsidRDefault="000D0C9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5246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7, 8;</w:t>
      </w:r>
    </w:p>
    <w:p w14:paraId="776B0128" w14:textId="77777777" w:rsidR="000D0C93" w:rsidRDefault="000D0C9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5272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17;</w:t>
      </w:r>
    </w:p>
    <w:p w14:paraId="5F184780" w14:textId="77777777" w:rsidR="000D0C93" w:rsidRDefault="000D0C9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5274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חלקה במלואה 22; חלקי חלקות 2, 20, 21, 23, 24, 41.</w:t>
      </w:r>
    </w:p>
    <w:p w14:paraId="417BEFF6" w14:textId="77777777" w:rsidR="000D0C93" w:rsidRDefault="000D0C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B190E0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0FB96B" w14:textId="77777777"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0B4901C2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0AD538AF" w14:textId="77777777" w:rsidR="00A87E48" w:rsidRDefault="00A87E4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EC56CF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CB16B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B34652C" w14:textId="77777777" w:rsidR="00875269" w:rsidRDefault="0087526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19FD0F" w14:textId="77777777" w:rsidR="00875269" w:rsidRDefault="0087526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0E0B82" w14:textId="77777777" w:rsidR="00875269" w:rsidRDefault="00875269" w:rsidP="0087526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9DC32CC" w14:textId="77777777" w:rsidR="004E38A6" w:rsidRPr="00875269" w:rsidRDefault="004E38A6" w:rsidP="0087526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E38A6" w:rsidRPr="0087526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46804" w14:textId="77777777" w:rsidR="00A12BCF" w:rsidRDefault="00A12BCF">
      <w:r>
        <w:separator/>
      </w:r>
    </w:p>
  </w:endnote>
  <w:endnote w:type="continuationSeparator" w:id="0">
    <w:p w14:paraId="40283FC9" w14:textId="77777777" w:rsidR="00A12BCF" w:rsidRDefault="00A12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6C6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CA6DD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3E4839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963C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526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3E5AE6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D5F4DA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00DE7" w14:textId="77777777" w:rsidR="00A12BCF" w:rsidRDefault="00A12BC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F443A48" w14:textId="77777777" w:rsidR="00A12BCF" w:rsidRDefault="00A12BCF">
      <w:r>
        <w:continuationSeparator/>
      </w:r>
    </w:p>
  </w:footnote>
  <w:footnote w:id="1">
    <w:p w14:paraId="3AEF5CF5" w14:textId="77777777" w:rsidR="0044596C" w:rsidRPr="00E31D0A" w:rsidRDefault="00E31D0A" w:rsidP="004459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44596C">
          <w:rPr>
            <w:rStyle w:val="Hyperlink"/>
            <w:rFonts w:hint="cs"/>
            <w:sz w:val="20"/>
            <w:rtl/>
          </w:rPr>
          <w:t xml:space="preserve">ק"ת </w:t>
        </w:r>
        <w:r w:rsidR="008E74C9" w:rsidRPr="0044596C">
          <w:rPr>
            <w:rStyle w:val="Hyperlink"/>
            <w:rFonts w:hint="cs"/>
            <w:sz w:val="20"/>
            <w:rtl/>
          </w:rPr>
          <w:t>תש</w:t>
        </w:r>
        <w:r w:rsidR="00D81EBD" w:rsidRPr="0044596C">
          <w:rPr>
            <w:rStyle w:val="Hyperlink"/>
            <w:rFonts w:hint="cs"/>
            <w:sz w:val="20"/>
            <w:rtl/>
          </w:rPr>
          <w:t>פ"א</w:t>
        </w:r>
        <w:r w:rsidRPr="0044596C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44596C">
          <w:rPr>
            <w:rStyle w:val="Hyperlink"/>
            <w:rFonts w:hint="cs"/>
            <w:sz w:val="20"/>
            <w:rtl/>
          </w:rPr>
          <w:t>93</w:t>
        </w:r>
        <w:r w:rsidR="00A87E48" w:rsidRPr="0044596C">
          <w:rPr>
            <w:rStyle w:val="Hyperlink"/>
            <w:rFonts w:hint="cs"/>
            <w:sz w:val="20"/>
            <w:rtl/>
          </w:rPr>
          <w:t>5</w:t>
        </w:r>
        <w:r w:rsidR="00846D99" w:rsidRPr="0044596C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A87E48">
        <w:rPr>
          <w:rFonts w:hint="cs"/>
          <w:sz w:val="20"/>
          <w:rtl/>
        </w:rPr>
        <w:t>4.5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A87E48">
        <w:rPr>
          <w:rFonts w:hint="cs"/>
          <w:sz w:val="20"/>
          <w:rtl/>
        </w:rPr>
        <w:t>307</w:t>
      </w:r>
      <w:r w:rsidR="000D0C93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FB4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FAAE8E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B5D2A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B7283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0D0C93">
      <w:rPr>
        <w:rFonts w:hAnsi="FrankRuehl" w:cs="FrankRuehl" w:hint="cs"/>
        <w:color w:val="000000"/>
        <w:sz w:val="28"/>
        <w:szCs w:val="28"/>
        <w:rtl/>
      </w:rPr>
      <w:t>גן לאומי נחל רובין הרחבה</w:t>
    </w:r>
    <w:r w:rsidR="00250798">
      <w:rPr>
        <w:rFonts w:hAnsi="FrankRuehl" w:cs="FrankRuehl" w:hint="cs"/>
        <w:color w:val="000000"/>
        <w:sz w:val="28"/>
        <w:szCs w:val="28"/>
        <w:rtl/>
      </w:rPr>
      <w:t>, לפי תכנית</w:t>
    </w:r>
    <w:r w:rsidR="002F116D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0D0C93">
      <w:rPr>
        <w:rFonts w:hAnsi="FrankRuehl" w:cs="FrankRuehl" w:hint="cs"/>
        <w:color w:val="000000"/>
        <w:sz w:val="28"/>
        <w:szCs w:val="28"/>
        <w:rtl/>
      </w:rPr>
      <w:t>בר/61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5BD4E78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C2FB0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596C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0B9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12ADE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476D"/>
    <w:rsid w:val="0084597B"/>
    <w:rsid w:val="00846D99"/>
    <w:rsid w:val="0085187D"/>
    <w:rsid w:val="00862571"/>
    <w:rsid w:val="00864A9A"/>
    <w:rsid w:val="00866ED5"/>
    <w:rsid w:val="0087264F"/>
    <w:rsid w:val="00873D85"/>
    <w:rsid w:val="00874367"/>
    <w:rsid w:val="00874487"/>
    <w:rsid w:val="00875269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2BCF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3887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8749D"/>
    <w:rsid w:val="00C92D98"/>
    <w:rsid w:val="00C941D4"/>
    <w:rsid w:val="00C955E9"/>
    <w:rsid w:val="00C95CEF"/>
    <w:rsid w:val="00C96F30"/>
    <w:rsid w:val="00CA1EF0"/>
    <w:rsid w:val="00CA7D96"/>
    <w:rsid w:val="00CB0F5F"/>
    <w:rsid w:val="00CB364E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88D"/>
    <w:rsid w:val="00D9264B"/>
    <w:rsid w:val="00D93DD7"/>
    <w:rsid w:val="00D94F23"/>
    <w:rsid w:val="00D96436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2D3C38"/>
  <w15:chartTrackingRefBased/>
  <w15:docId w15:val="{E3C98147-655C-4AD3-A005-9210DD48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1922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נחל רובין הרחבה, לפי תכנית בר/61), תשפ"א-2021</vt:lpwstr>
  </property>
  <property fmtid="{D5CDD505-2E9C-101B-9397-08002B2CF9AE}" pid="5" name="LAWNUMBER">
    <vt:lpwstr>0494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https://www.nevo.co.il/law_word/law06/tak-9352.pdf;‎רשומות - תקנות כלליות#פורסמה ק"ת תשפ"א ‏מס' 9352 #מיום 4.5.2021 עמ' 3079‏</vt:lpwstr>
  </property>
</Properties>
</file>