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19DF" w14:textId="77777777" w:rsidR="00DF76EB" w:rsidRDefault="00DF76EB" w:rsidP="00182C6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82C63">
        <w:rPr>
          <w:rFonts w:hint="cs"/>
          <w:rtl/>
        </w:rPr>
        <w:t>שמורת טבע אחו חיספיה לפי תכנית מס' ג/14753), תשס"ט-2009</w:t>
      </w:r>
    </w:p>
    <w:p w14:paraId="64343549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1ED10FA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3EB1306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64D58" w:rsidRPr="00C64D58" w14:paraId="7B19EFA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9A69E9" w14:textId="77777777" w:rsidR="00C64D58" w:rsidRPr="00C64D58" w:rsidRDefault="00C64D58" w:rsidP="00C64D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4DDD39A" w14:textId="77777777" w:rsidR="00C64D58" w:rsidRPr="00C64D58" w:rsidRDefault="00C64D58" w:rsidP="00C64D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D0BB17A" w14:textId="77777777" w:rsidR="00C64D58" w:rsidRPr="00C64D58" w:rsidRDefault="00C64D58" w:rsidP="00C64D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64D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A4A34F" w14:textId="77777777" w:rsidR="00C64D58" w:rsidRPr="00C64D58" w:rsidRDefault="00C64D58" w:rsidP="00C64D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64D58" w:rsidRPr="00C64D58" w14:paraId="55E9821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0ADCD7" w14:textId="77777777" w:rsidR="00C64D58" w:rsidRPr="00C64D58" w:rsidRDefault="00C64D58" w:rsidP="00C64D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4C6E692" w14:textId="77777777" w:rsidR="00C64D58" w:rsidRPr="00C64D58" w:rsidRDefault="00C64D58" w:rsidP="00C64D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D8826F0" w14:textId="77777777" w:rsidR="00C64D58" w:rsidRPr="00C64D58" w:rsidRDefault="00C64D58" w:rsidP="00C64D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C64D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4A8BFE" w14:textId="77777777" w:rsidR="00C64D58" w:rsidRPr="00C64D58" w:rsidRDefault="00C64D58" w:rsidP="00C64D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A2F8423" w14:textId="77777777" w:rsidR="009C432F" w:rsidRDefault="009C432F">
      <w:pPr>
        <w:pStyle w:val="big-header"/>
        <w:ind w:left="0" w:right="1134"/>
        <w:rPr>
          <w:rtl/>
        </w:rPr>
      </w:pPr>
    </w:p>
    <w:p w14:paraId="0BED3B3D" w14:textId="77777777" w:rsidR="009C432F" w:rsidRPr="002E4507" w:rsidRDefault="009C432F" w:rsidP="002E4507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182C63">
        <w:rPr>
          <w:rFonts w:hint="cs"/>
          <w:rtl/>
        </w:rPr>
        <w:lastRenderedPageBreak/>
        <w:t>אכרזת גנים לאומיים, שמורות טבע, אתרים לאומיים ואתרי הנצחה (שמורת טבע אחו חיספיה לפי תכנית מס' ג/14753), תשס"ט-2009</w:t>
      </w:r>
      <w:r w:rsidR="00E31D0A">
        <w:rPr>
          <w:rStyle w:val="a6"/>
          <w:rtl/>
        </w:rPr>
        <w:footnoteReference w:customMarkFollows="1" w:id="1"/>
        <w:t>*</w:t>
      </w:r>
    </w:p>
    <w:p w14:paraId="270644D7" w14:textId="77777777" w:rsidR="009C432F" w:rsidRDefault="009C432F" w:rsidP="002127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הסביבה, ולאחר שנתקיימו כל התנאים כאמור בסעיף 22(ב)(1), (2), (4) ו-(5)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68BAFFE" w14:textId="77777777" w:rsidR="009C432F" w:rsidRDefault="009C432F" w:rsidP="002127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8454282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3B61BAF" w14:textId="77777777" w:rsidR="009C432F" w:rsidRDefault="00DB2D99" w:rsidP="0021278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21278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ממזרח לרמת מגשימים שברמת הגולן,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212783">
        <w:rPr>
          <w:rStyle w:val="default"/>
          <w:rFonts w:cs="FrankRuehl" w:hint="cs"/>
          <w:rtl/>
        </w:rPr>
        <w:t>ב</w:t>
      </w:r>
      <w:r w:rsidR="00F47DE4">
        <w:rPr>
          <w:rStyle w:val="default"/>
          <w:rFonts w:cs="FrankRuehl" w:hint="cs"/>
          <w:rtl/>
        </w:rPr>
        <w:t xml:space="preserve">ירוק </w:t>
      </w:r>
      <w:r w:rsidR="00212783">
        <w:rPr>
          <w:rStyle w:val="default"/>
          <w:rFonts w:cs="FrankRuehl" w:hint="cs"/>
          <w:rtl/>
        </w:rPr>
        <w:t xml:space="preserve">ומקווקו בקווים אלכסוניים ומצולבים ירוקים,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212783">
        <w:rPr>
          <w:rStyle w:val="default"/>
          <w:rFonts w:cs="FrankRuehl" w:hint="cs"/>
          <w:rtl/>
        </w:rPr>
        <w:t>ש/צפ/ג/14753,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212783">
        <w:rPr>
          <w:rStyle w:val="default"/>
          <w:rFonts w:cs="FrankRuehl" w:hint="cs"/>
          <w:rtl/>
        </w:rPr>
        <w:t>5,000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4433C5">
        <w:rPr>
          <w:rStyle w:val="default"/>
          <w:rFonts w:cs="FrankRuehl" w:hint="cs"/>
          <w:rtl/>
        </w:rPr>
        <w:t>כ"</w:t>
      </w:r>
      <w:r w:rsidR="00212783">
        <w:rPr>
          <w:rStyle w:val="default"/>
          <w:rFonts w:cs="FrankRuehl" w:hint="cs"/>
          <w:rtl/>
        </w:rPr>
        <w:t>ו בטבת</w:t>
      </w:r>
      <w:r w:rsidR="00F643F1">
        <w:rPr>
          <w:rStyle w:val="default"/>
          <w:rFonts w:cs="FrankRuehl" w:hint="cs"/>
          <w:rtl/>
        </w:rPr>
        <w:t xml:space="preserve"> התשס"</w:t>
      </w:r>
      <w:r w:rsidR="00212783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212783">
        <w:rPr>
          <w:rStyle w:val="default"/>
          <w:rFonts w:cs="FrankRuehl" w:hint="cs"/>
          <w:rtl/>
        </w:rPr>
        <w:t>22 בינואר 2009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7EB6C7B" w14:textId="77777777" w:rsidR="009C432F" w:rsidRDefault="009C432F" w:rsidP="002127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41531B1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22DFAAB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212783">
        <w:rPr>
          <w:rStyle w:val="default"/>
          <w:rFonts w:cs="FrankRuehl" w:hint="cs"/>
          <w:rtl/>
        </w:rPr>
        <w:t>הצפון בנצרת עילית</w:t>
      </w:r>
      <w:r w:rsidR="0001512D">
        <w:rPr>
          <w:rStyle w:val="default"/>
          <w:rFonts w:cs="FrankRuehl" w:hint="cs"/>
          <w:rtl/>
        </w:rPr>
        <w:t xml:space="preserve"> ובמשרדי ה</w:t>
      </w:r>
      <w:r w:rsidR="00212783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ועדה המקומית לתכנון ולבניה </w:t>
      </w:r>
      <w:r w:rsidR="00212783">
        <w:rPr>
          <w:rStyle w:val="default"/>
          <w:rFonts w:cs="FrankRuehl" w:hint="cs"/>
          <w:rtl/>
        </w:rPr>
        <w:t>גולן,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0DAD6FEC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AB5DEA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363EC827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1915A75" w14:textId="77777777" w:rsidR="00F643F1" w:rsidRDefault="00F643F1" w:rsidP="002127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 xml:space="preserve">השטח האמור בסעיף 1 נמצא בתחום שטח השיפוט של המועצה האזורית גולן,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212783">
        <w:rPr>
          <w:rStyle w:val="default"/>
          <w:rFonts w:cs="FrankRuehl" w:hint="cs"/>
          <w:rtl/>
        </w:rPr>
        <w:t>ג/14753,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212783">
        <w:rPr>
          <w:rStyle w:val="default"/>
          <w:rFonts w:cs="FrankRuehl" w:hint="cs"/>
          <w:rtl/>
        </w:rPr>
        <w:t>5691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ס"</w:t>
      </w:r>
      <w:r w:rsidR="00212783">
        <w:rPr>
          <w:rStyle w:val="default"/>
          <w:rFonts w:cs="FrankRuehl" w:hint="cs"/>
          <w:rtl/>
        </w:rPr>
        <w:t>ז</w:t>
      </w:r>
      <w:r w:rsidR="00147FE2">
        <w:rPr>
          <w:rStyle w:val="default"/>
          <w:rFonts w:cs="FrankRuehl" w:hint="cs"/>
          <w:rtl/>
        </w:rPr>
        <w:t xml:space="preserve">, </w:t>
      </w:r>
      <w:r w:rsidR="00212783">
        <w:rPr>
          <w:rStyle w:val="default"/>
          <w:rFonts w:cs="FrankRuehl" w:hint="cs"/>
          <w:rtl/>
        </w:rPr>
        <w:t xml:space="preserve">עמ' 3525, </w:t>
      </w:r>
      <w:r w:rsidR="00317F3D">
        <w:rPr>
          <w:rStyle w:val="default"/>
          <w:rFonts w:cs="FrankRuehl" w:hint="cs"/>
          <w:rtl/>
        </w:rPr>
        <w:t xml:space="preserve">מיום </w:t>
      </w:r>
      <w:r w:rsidR="00212783">
        <w:rPr>
          <w:rStyle w:val="default"/>
          <w:rFonts w:cs="FrankRuehl" w:hint="cs"/>
          <w:rtl/>
        </w:rPr>
        <w:t>כ"ו בתמוז התשס"ז (12 ביולי 2007)</w:t>
      </w:r>
      <w:r>
        <w:rPr>
          <w:rStyle w:val="default"/>
          <w:rFonts w:cs="FrankRuehl" w:hint="cs"/>
          <w:rtl/>
        </w:rPr>
        <w:t>.</w:t>
      </w:r>
    </w:p>
    <w:p w14:paraId="60480F9F" w14:textId="77777777" w:rsidR="00182C63" w:rsidRDefault="00182C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8C2DCA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C56EDB" w14:textId="77777777" w:rsidR="009C432F" w:rsidRDefault="00147FE2" w:rsidP="0021278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212783">
        <w:rPr>
          <w:rStyle w:val="default"/>
          <w:rFonts w:cs="FrankRuehl" w:hint="cs"/>
          <w:rtl/>
        </w:rPr>
        <w:t>ו בטבת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212783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 w:rsidR="00212783">
        <w:rPr>
          <w:rStyle w:val="default"/>
          <w:rFonts w:cs="FrankRuehl" w:hint="cs"/>
          <w:rtl/>
        </w:rPr>
        <w:t>22 בינואר 2009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12783">
        <w:rPr>
          <w:rStyle w:val="default"/>
          <w:rFonts w:cs="FrankRuehl" w:hint="cs"/>
          <w:rtl/>
        </w:rPr>
        <w:t>מאיר שטרית</w:t>
      </w:r>
    </w:p>
    <w:p w14:paraId="1C3AA48C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0C7524C" w14:textId="77777777" w:rsidR="00182C63" w:rsidRPr="006E39E0" w:rsidRDefault="00182C6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ACF35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013B1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945727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E306B" w14:textId="77777777" w:rsidR="00490FDA" w:rsidRDefault="00490FDA">
      <w:r>
        <w:separator/>
      </w:r>
    </w:p>
  </w:endnote>
  <w:endnote w:type="continuationSeparator" w:id="0">
    <w:p w14:paraId="74951EF1" w14:textId="77777777" w:rsidR="00490FDA" w:rsidRDefault="00490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4C7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DF135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6F6DD3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4D58">
      <w:rPr>
        <w:rFonts w:cs="TopType Jerushalmi"/>
        <w:noProof/>
        <w:color w:val="000000"/>
        <w:sz w:val="14"/>
        <w:szCs w:val="14"/>
      </w:rPr>
      <w:t>Z:\000000000000-law\yael\09-03-02\tav\065_342.doc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373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852A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DC6EB2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338124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4D58">
      <w:rPr>
        <w:rFonts w:cs="TopType Jerushalmi"/>
        <w:noProof/>
        <w:color w:val="000000"/>
        <w:sz w:val="14"/>
        <w:szCs w:val="14"/>
      </w:rPr>
      <w:t>Z:\000000000000-law\yael\09-03-02\tav\065_342.doc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438C" w14:textId="77777777" w:rsidR="00490FDA" w:rsidRDefault="00490FD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853F72" w14:textId="77777777" w:rsidR="00490FDA" w:rsidRDefault="00490FDA">
      <w:r>
        <w:continuationSeparator/>
      </w:r>
    </w:p>
  </w:footnote>
  <w:footnote w:id="1">
    <w:p w14:paraId="06B77086" w14:textId="77777777" w:rsidR="00E81A81" w:rsidRPr="00E31D0A" w:rsidRDefault="00E31D0A" w:rsidP="00E81A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E81A81">
          <w:rPr>
            <w:rStyle w:val="Hyperlink"/>
            <w:rFonts w:hint="cs"/>
            <w:sz w:val="20"/>
            <w:rtl/>
          </w:rPr>
          <w:t>ק"ת תש</w:t>
        </w:r>
        <w:r w:rsidR="00D07017" w:rsidRPr="00E81A81">
          <w:rPr>
            <w:rStyle w:val="Hyperlink"/>
            <w:rFonts w:hint="cs"/>
            <w:sz w:val="20"/>
            <w:rtl/>
          </w:rPr>
          <w:t>ס</w:t>
        </w:r>
        <w:r w:rsidR="000557C5" w:rsidRPr="00E81A81">
          <w:rPr>
            <w:rStyle w:val="Hyperlink"/>
            <w:rFonts w:hint="cs"/>
            <w:sz w:val="20"/>
            <w:rtl/>
          </w:rPr>
          <w:t>"</w:t>
        </w:r>
        <w:r w:rsidR="00182C63" w:rsidRPr="00E81A81">
          <w:rPr>
            <w:rStyle w:val="Hyperlink"/>
            <w:rFonts w:hint="cs"/>
            <w:sz w:val="20"/>
            <w:rtl/>
          </w:rPr>
          <w:t>ט</w:t>
        </w:r>
        <w:r w:rsidRPr="00E81A81">
          <w:rPr>
            <w:rStyle w:val="Hyperlink"/>
            <w:rFonts w:hint="cs"/>
            <w:sz w:val="20"/>
            <w:rtl/>
          </w:rPr>
          <w:t xml:space="preserve"> מס' </w:t>
        </w:r>
        <w:r w:rsidR="00182C63" w:rsidRPr="00E81A81">
          <w:rPr>
            <w:rStyle w:val="Hyperlink"/>
            <w:rFonts w:hint="cs"/>
            <w:sz w:val="20"/>
            <w:rtl/>
          </w:rPr>
          <w:t>6760</w:t>
        </w:r>
      </w:hyperlink>
      <w:r>
        <w:rPr>
          <w:rFonts w:hint="cs"/>
          <w:sz w:val="20"/>
          <w:rtl/>
        </w:rPr>
        <w:t xml:space="preserve"> מיום </w:t>
      </w:r>
      <w:r w:rsidR="00182C63">
        <w:rPr>
          <w:rFonts w:hint="cs"/>
          <w:sz w:val="20"/>
          <w:rtl/>
        </w:rPr>
        <w:t>1.3.2009</w:t>
      </w:r>
      <w:r>
        <w:rPr>
          <w:rFonts w:hint="cs"/>
          <w:sz w:val="20"/>
          <w:rtl/>
        </w:rPr>
        <w:t xml:space="preserve"> עמ' </w:t>
      </w:r>
      <w:r w:rsidR="00182C63">
        <w:rPr>
          <w:rFonts w:hint="cs"/>
          <w:sz w:val="20"/>
          <w:rtl/>
        </w:rPr>
        <w:t>579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1EDB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5E8714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4E595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AD404" w14:textId="77777777" w:rsidR="009C432F" w:rsidRDefault="00DF76EB" w:rsidP="00182C6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82C63">
      <w:rPr>
        <w:rFonts w:hAnsi="FrankRuehl" w:cs="FrankRuehl" w:hint="cs"/>
        <w:color w:val="000000"/>
        <w:sz w:val="28"/>
        <w:szCs w:val="28"/>
        <w:rtl/>
      </w:rPr>
      <w:t>שמורת טבע אחו חיספיה לפי תכנית מס' ג/14753), תשס"ט-2009</w:t>
    </w:r>
  </w:p>
  <w:p w14:paraId="0A645B5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111A2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4FF"/>
    <w:rsid w:val="001774F5"/>
    <w:rsid w:val="00182455"/>
    <w:rsid w:val="00182C63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377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0FDA"/>
    <w:rsid w:val="00495D10"/>
    <w:rsid w:val="004A5CE7"/>
    <w:rsid w:val="004B629D"/>
    <w:rsid w:val="004B787A"/>
    <w:rsid w:val="004B7C0E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52A8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1D92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10E1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F258152"/>
  <w15:chartTrackingRefBased/>
  <w15:docId w15:val="{AB3920CE-DF4E-4FFB-8770-E7B3CE06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1451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hofit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אחו חיספיה לפי תכנית מס' ג/14753), תשס"ט-2009</vt:lpwstr>
  </property>
  <property fmtid="{D5CDD505-2E9C-101B-9397-08002B2CF9AE}" pid="5" name="LAWNUMBER">
    <vt:lpwstr>0342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http://www.nevo.co.il/Law_word/law06/tak-6760.pdf;‎רשומות - תקנות כלליות#פורסמה ק"ת תשס"ט ‏מס' 6760# מיום 1.3.2009 עמ' 579‏</vt:lpwstr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NOSE11">
    <vt:lpwstr>חקלאות טבע וסביבה</vt:lpwstr>
  </property>
  <property fmtid="{D5CDD505-2E9C-101B-9397-08002B2CF9AE}" pid="24" name="NOSE21">
    <vt:lpwstr>גנים שמורות ואתרים</vt:lpwstr>
  </property>
  <property fmtid="{D5CDD505-2E9C-101B-9397-08002B2CF9AE}" pid="25" name="NOSE31">
    <vt:lpwstr/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גנים לאומיים</vt:lpwstr>
  </property>
  <property fmtid="{D5CDD505-2E9C-101B-9397-08002B2CF9AE}" pid="64" name="MEKOR_SAIF1">
    <vt:lpwstr>22X;22XבX1X;22XבX2X;22XבX4X</vt:lpwstr>
  </property>
  <property fmtid="{D5CDD505-2E9C-101B-9397-08002B2CF9AE}" pid="65" name="MEKOR_NAME2">
    <vt:lpwstr>חוק גנים לאומיים</vt:lpwstr>
  </property>
  <property fmtid="{D5CDD505-2E9C-101B-9397-08002B2CF9AE}" pid="66" name="MEKOR_SAIF2">
    <vt:lpwstr>22XבX5X</vt:lpwstr>
  </property>
</Properties>
</file>