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D7D35">
        <w:rPr>
          <w:rFonts w:hint="cs"/>
          <w:rtl/>
        </w:rPr>
        <w:t xml:space="preserve">שמורת טבע </w:t>
      </w:r>
      <w:r w:rsidR="00512338">
        <w:rPr>
          <w:rFonts w:hint="cs"/>
          <w:rtl/>
        </w:rPr>
        <w:t>גבעות צפית</w:t>
      </w:r>
      <w:r w:rsidR="0084476D">
        <w:rPr>
          <w:rFonts w:hint="cs"/>
          <w:rtl/>
        </w:rPr>
        <w:t xml:space="preserve">, לפי תכנית מס' </w:t>
      </w:r>
      <w:r w:rsidR="00512338">
        <w:rPr>
          <w:rFonts w:hint="cs"/>
          <w:rtl/>
        </w:rPr>
        <w:t>3/251/02/6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84476D">
        <w:rPr>
          <w:rFonts w:hint="cs"/>
          <w:rtl/>
        </w:rPr>
        <w:t>9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F53E4" w:rsidRPr="002F53E4" w:rsidTr="002F53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F53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F53E4" w:rsidRPr="002F53E4" w:rsidTr="002F53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F53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F53E4" w:rsidRPr="002F53E4" w:rsidTr="002F53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F53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53E4" w:rsidRPr="002F53E4" w:rsidRDefault="002F53E4" w:rsidP="002F53E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512338">
        <w:rPr>
          <w:rFonts w:hint="cs"/>
          <w:rtl/>
        </w:rPr>
        <w:t>שמורת טבע גבעות צפית, לפי תכנית מס' 3/251/02/6</w:t>
      </w:r>
      <w:r w:rsidR="0084476D">
        <w:rPr>
          <w:rFonts w:hint="cs"/>
          <w:rtl/>
        </w:rPr>
        <w:t>), תשע"ט-2019</w:t>
      </w:r>
      <w:r w:rsidR="00E31D0A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D7D3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84476D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נמצא </w:t>
      </w:r>
      <w:r w:rsidR="00CE0F84">
        <w:rPr>
          <w:rStyle w:val="default"/>
          <w:rFonts w:cs="FrankRuehl" w:hint="cs"/>
          <w:rtl/>
        </w:rPr>
        <w:t>מדרום לכפר מנחם וממזרח לכביש 6</w:t>
      </w:r>
      <w:r w:rsidR="001D7D35">
        <w:rPr>
          <w:rStyle w:val="default"/>
          <w:rFonts w:cs="FrankRuehl" w:hint="cs"/>
          <w:rtl/>
        </w:rPr>
        <w:t>, 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ומקווקו בקווים אלכסוניים ומצולבים ירוקים</w:t>
      </w:r>
      <w:r w:rsidR="002B02A2">
        <w:rPr>
          <w:rStyle w:val="default"/>
          <w:rFonts w:cs="FrankRuehl" w:hint="cs"/>
          <w:rtl/>
        </w:rPr>
        <w:t xml:space="preserve"> </w:t>
      </w:r>
      <w:r w:rsidR="00CE0F84">
        <w:rPr>
          <w:rStyle w:val="default"/>
          <w:rFonts w:cs="FrankRuehl" w:hint="cs"/>
          <w:rtl/>
        </w:rPr>
        <w:t>ו</w:t>
      </w:r>
      <w:r w:rsidR="002B02A2">
        <w:rPr>
          <w:rStyle w:val="default"/>
          <w:rFonts w:cs="FrankRuehl" w:hint="cs"/>
          <w:rtl/>
        </w:rPr>
        <w:t xml:space="preserve">מוקף בקו </w:t>
      </w:r>
      <w:r w:rsidR="00CE0F84">
        <w:rPr>
          <w:rStyle w:val="default"/>
          <w:rFonts w:cs="FrankRuehl" w:hint="cs"/>
          <w:rtl/>
        </w:rPr>
        <w:t>חום עבה</w:t>
      </w:r>
      <w:r w:rsidR="001C046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E0F84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ש/</w:t>
      </w:r>
      <w:r w:rsidR="00CE0F84">
        <w:rPr>
          <w:rStyle w:val="default"/>
          <w:rFonts w:cs="FrankRuehl" w:hint="cs"/>
          <w:rtl/>
        </w:rPr>
        <w:t>דר/3/251/02/6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1C0463">
        <w:rPr>
          <w:rStyle w:val="default"/>
          <w:rFonts w:cs="FrankRuehl" w:hint="cs"/>
          <w:rtl/>
        </w:rPr>
        <w:t>1</w:t>
      </w:r>
      <w:r w:rsidR="002B02A2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1C0463"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1C0463">
        <w:rPr>
          <w:rStyle w:val="default"/>
          <w:rFonts w:cs="FrankRuehl" w:hint="cs"/>
          <w:rtl/>
        </w:rPr>
        <w:t>1 באפריל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EC44D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CF3902">
        <w:rPr>
          <w:rStyle w:val="default"/>
          <w:rFonts w:cs="FrankRuehl" w:hint="cs"/>
          <w:rtl/>
        </w:rPr>
        <w:t>הדרום בבאר שבע</w:t>
      </w:r>
      <w:r w:rsidR="00EC44DD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CF3902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CF3902">
        <w:rPr>
          <w:rStyle w:val="default"/>
          <w:rFonts w:cs="FrankRuehl" w:hint="cs"/>
          <w:rtl/>
        </w:rPr>
        <w:t>יואב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0E7C76">
        <w:rPr>
          <w:rStyle w:val="default"/>
          <w:rFonts w:cs="FrankRuehl" w:hint="cs"/>
          <w:rtl/>
        </w:rPr>
        <w:t xml:space="preserve">המועצה האזורית </w:t>
      </w:r>
      <w:r w:rsidR="00066FD4">
        <w:rPr>
          <w:rStyle w:val="default"/>
          <w:rFonts w:cs="FrankRuehl" w:hint="cs"/>
          <w:rtl/>
        </w:rPr>
        <w:t>יואב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066FD4">
        <w:rPr>
          <w:rStyle w:val="default"/>
          <w:rFonts w:cs="FrankRuehl" w:hint="cs"/>
          <w:rtl/>
        </w:rPr>
        <w:t>3/251/02/6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066FD4">
        <w:rPr>
          <w:rStyle w:val="default"/>
          <w:rFonts w:cs="FrankRuehl" w:hint="cs"/>
          <w:rtl/>
        </w:rPr>
        <w:t>6822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066FD4">
        <w:rPr>
          <w:rStyle w:val="default"/>
          <w:rFonts w:cs="FrankRuehl" w:hint="cs"/>
          <w:rtl/>
        </w:rPr>
        <w:t>כ"ד</w:t>
      </w:r>
      <w:r w:rsidR="001E06F2">
        <w:rPr>
          <w:rStyle w:val="default"/>
          <w:rFonts w:cs="FrankRuehl" w:hint="cs"/>
          <w:rtl/>
        </w:rPr>
        <w:t xml:space="preserve"> בסי</w:t>
      </w:r>
      <w:r w:rsidR="00066FD4">
        <w:rPr>
          <w:rStyle w:val="default"/>
          <w:rFonts w:cs="FrankRuehl" w:hint="cs"/>
          <w:rtl/>
        </w:rPr>
        <w:t>ו</w:t>
      </w:r>
      <w:r w:rsidR="001E06F2">
        <w:rPr>
          <w:rStyle w:val="default"/>
          <w:rFonts w:cs="FrankRuehl" w:hint="cs"/>
          <w:rtl/>
        </w:rPr>
        <w:t>ון התשע"</w:t>
      </w:r>
      <w:r w:rsidR="00066FD4">
        <w:rPr>
          <w:rStyle w:val="default"/>
          <w:rFonts w:cs="FrankRuehl" w:hint="cs"/>
          <w:rtl/>
        </w:rPr>
        <w:t>ד</w:t>
      </w:r>
      <w:r w:rsidR="001E06F2">
        <w:rPr>
          <w:rStyle w:val="default"/>
          <w:rFonts w:cs="FrankRuehl" w:hint="cs"/>
          <w:rtl/>
        </w:rPr>
        <w:t xml:space="preserve"> (</w:t>
      </w:r>
      <w:r w:rsidR="00066FD4">
        <w:rPr>
          <w:rStyle w:val="default"/>
          <w:rFonts w:cs="FrankRuehl" w:hint="cs"/>
          <w:rtl/>
        </w:rPr>
        <w:t>22 ביוני 2014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066FD4">
        <w:rPr>
          <w:rStyle w:val="default"/>
          <w:rFonts w:cs="FrankRuehl" w:hint="cs"/>
          <w:rtl/>
        </w:rPr>
        <w:t>6257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1513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21-18, 37;</w:t>
      </w:r>
    </w:p>
    <w:p w:rsidR="00066FD4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1529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16, 20;</w:t>
      </w:r>
    </w:p>
    <w:p w:rsidR="00066FD4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1621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10, 11, 16, 20, 21, 26; חלקות במלואן 12, 13, 18, 19, 22;</w:t>
      </w:r>
    </w:p>
    <w:p w:rsidR="00066FD4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1623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4, 14, 19-16, 21, 27; חלקות במלואן 20, 22, 24, 25;</w:t>
      </w:r>
    </w:p>
    <w:p w:rsidR="00066FD4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1624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10-4, 14-12, 17, 18; חלקות במלואן 3-1, 15, 16;</w:t>
      </w:r>
    </w:p>
    <w:p w:rsidR="00066FD4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1625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3, 7, 14-9, 16, 17, 21-19, 27-23, 29; חלקות במלואן 15, 18;</w:t>
      </w:r>
    </w:p>
    <w:p w:rsidR="00066FD4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1627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2, 8-6, 11, 14, 16;</w:t>
      </w:r>
    </w:p>
    <w:p w:rsidR="00066FD4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1628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2, 3; חלקות במלואן 25-4, 31-27;</w:t>
      </w:r>
    </w:p>
    <w:p w:rsidR="00066FD4" w:rsidRDefault="00066FD4" w:rsidP="003D137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1629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2, 6, 7, 12, 24, 28, 29; חלקות במלואן 3, 4, 11-8, 13, 23-15, 25, 26, 37-31;</w:t>
      </w:r>
    </w:p>
    <w:p w:rsidR="00066FD4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1630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חלקה במלואה 1;</w:t>
      </w:r>
    </w:p>
    <w:p w:rsidR="00066FD4" w:rsidRDefault="003D137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34005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4, 17-8, 20, 21, 27, 28, 31, 33; חלקה במלואה 2;</w:t>
      </w:r>
    </w:p>
    <w:p w:rsidR="003D137E" w:rsidRDefault="00EC336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34361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4-1, 6, 10, 14-12, 22-18, 29-26.</w:t>
      </w:r>
    </w:p>
    <w:p w:rsidR="00512338" w:rsidRDefault="005123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5F23B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>
        <w:rPr>
          <w:rStyle w:val="default"/>
          <w:rFonts w:cs="FrankRuehl" w:hint="cs"/>
          <w:rtl/>
        </w:rPr>
        <w:t>1 באפריל</w:t>
      </w:r>
      <w:r w:rsidR="00B50AF0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:rsidR="0084476D" w:rsidRPr="006E39E0" w:rsidRDefault="0084476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2F53E4" w:rsidRDefault="002F53E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F53E4" w:rsidRDefault="002F53E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F53E4" w:rsidRDefault="002F53E4" w:rsidP="002F53E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943AF" w:rsidRPr="002F53E4" w:rsidRDefault="007943AF" w:rsidP="002F53E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943AF" w:rsidRPr="002F53E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7E14" w:rsidRDefault="00FD7E14">
      <w:r>
        <w:separator/>
      </w:r>
    </w:p>
  </w:endnote>
  <w:endnote w:type="continuationSeparator" w:id="0">
    <w:p w:rsidR="00FD7E14" w:rsidRDefault="00FD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F53E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7E14" w:rsidRDefault="00FD7E1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D7E14" w:rsidRDefault="00FD7E14">
      <w:r>
        <w:continuationSeparator/>
      </w:r>
    </w:p>
  </w:footnote>
  <w:footnote w:id="1">
    <w:p w:rsidR="00800B4D" w:rsidRPr="00E31D0A" w:rsidRDefault="00E31D0A" w:rsidP="00800B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00B4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800B4D">
          <w:rPr>
            <w:rStyle w:val="Hyperlink"/>
            <w:rFonts w:hint="cs"/>
            <w:sz w:val="20"/>
            <w:rtl/>
          </w:rPr>
          <w:t>תשע</w:t>
        </w:r>
        <w:r w:rsidR="00FF53C1" w:rsidRPr="00800B4D">
          <w:rPr>
            <w:rStyle w:val="Hyperlink"/>
            <w:rFonts w:hint="cs"/>
            <w:sz w:val="20"/>
            <w:rtl/>
          </w:rPr>
          <w:t>"</w:t>
        </w:r>
        <w:r w:rsidR="003B3185" w:rsidRPr="00800B4D">
          <w:rPr>
            <w:rStyle w:val="Hyperlink"/>
            <w:rFonts w:hint="cs"/>
            <w:sz w:val="20"/>
            <w:rtl/>
          </w:rPr>
          <w:t>ט</w:t>
        </w:r>
        <w:r w:rsidRPr="00800B4D">
          <w:rPr>
            <w:rStyle w:val="Hyperlink"/>
            <w:rFonts w:hint="cs"/>
            <w:sz w:val="20"/>
            <w:rtl/>
          </w:rPr>
          <w:t xml:space="preserve"> מס' </w:t>
        </w:r>
        <w:r w:rsidR="0084476D" w:rsidRPr="00800B4D">
          <w:rPr>
            <w:rStyle w:val="Hyperlink"/>
            <w:rFonts w:hint="cs"/>
            <w:sz w:val="20"/>
            <w:rtl/>
          </w:rPr>
          <w:t>8215</w:t>
        </w:r>
      </w:hyperlink>
      <w:r>
        <w:rPr>
          <w:rFonts w:hint="cs"/>
          <w:sz w:val="20"/>
          <w:rtl/>
        </w:rPr>
        <w:t xml:space="preserve"> מיום </w:t>
      </w:r>
      <w:r w:rsidR="0084476D">
        <w:rPr>
          <w:rFonts w:hint="cs"/>
          <w:sz w:val="20"/>
          <w:rtl/>
        </w:rPr>
        <w:t>2.5.2019</w:t>
      </w:r>
      <w:r>
        <w:rPr>
          <w:rFonts w:hint="cs"/>
          <w:sz w:val="20"/>
          <w:rtl/>
        </w:rPr>
        <w:t xml:space="preserve"> עמ' </w:t>
      </w:r>
      <w:r w:rsidR="0084476D">
        <w:rPr>
          <w:rFonts w:hint="cs"/>
          <w:sz w:val="20"/>
          <w:rtl/>
        </w:rPr>
        <w:t>320</w:t>
      </w:r>
      <w:r w:rsidR="00512338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D7D35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512338">
      <w:rPr>
        <w:rFonts w:hAnsi="FrankRuehl" w:cs="FrankRuehl" w:hint="cs"/>
        <w:color w:val="000000"/>
        <w:sz w:val="28"/>
        <w:szCs w:val="28"/>
        <w:rtl/>
      </w:rPr>
      <w:t>גבעות צפית</w:t>
    </w:r>
    <w:r w:rsidR="0084476D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512338">
      <w:rPr>
        <w:rFonts w:hAnsi="FrankRuehl" w:cs="FrankRuehl" w:hint="cs"/>
        <w:color w:val="000000"/>
        <w:sz w:val="28"/>
        <w:szCs w:val="28"/>
        <w:rtl/>
      </w:rPr>
      <w:t>3/251/02/6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84476D">
      <w:rPr>
        <w:rFonts w:hAnsi="FrankRuehl" w:cs="FrankRuehl" w:hint="cs"/>
        <w:color w:val="000000"/>
        <w:sz w:val="28"/>
        <w:szCs w:val="28"/>
        <w:rtl/>
      </w:rPr>
      <w:t>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53E4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2338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B4D"/>
    <w:rsid w:val="00800DBF"/>
    <w:rsid w:val="008023BA"/>
    <w:rsid w:val="00812ADE"/>
    <w:rsid w:val="00812E4D"/>
    <w:rsid w:val="00815D0E"/>
    <w:rsid w:val="00817B40"/>
    <w:rsid w:val="00820256"/>
    <w:rsid w:val="00820797"/>
    <w:rsid w:val="00821370"/>
    <w:rsid w:val="008269EA"/>
    <w:rsid w:val="00840282"/>
    <w:rsid w:val="0084476D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D11AE"/>
    <w:rsid w:val="00AD2CD7"/>
    <w:rsid w:val="00AD3865"/>
    <w:rsid w:val="00AD510C"/>
    <w:rsid w:val="00AD6988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0F84"/>
    <w:rsid w:val="00CE5844"/>
    <w:rsid w:val="00CF0413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D7E14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B529700-6FDE-4D3F-BE03-9E179229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2474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גבעות צפית, לפי תכנית מס' 3/251/02/6), תשע"ט-2019</vt:lpwstr>
  </property>
  <property fmtid="{D5CDD505-2E9C-101B-9397-08002B2CF9AE}" pid="5" name="LAWNUMBER">
    <vt:lpwstr>0464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http://www.nevo.co.il/Law_word/law06/tak-8215.pdf;‎רשומות - תקנות כלליות#פורסמה ק"ת תשע"ט ‏מס' 8215 #מיום 2.5.2019 עמ' 3204‏</vt:lpwstr>
  </property>
</Properties>
</file>