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537E" w14:textId="77777777" w:rsidR="00DF76EB" w:rsidRDefault="00DF76EB" w:rsidP="008B01A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91074">
        <w:rPr>
          <w:rFonts w:hint="cs"/>
          <w:rtl/>
        </w:rPr>
        <w:t xml:space="preserve">שמורת טבע </w:t>
      </w:r>
      <w:r w:rsidR="008B01AE">
        <w:rPr>
          <w:rFonts w:hint="cs"/>
          <w:rtl/>
        </w:rPr>
        <w:t>גבעת המורה</w:t>
      </w:r>
      <w:r w:rsidR="000613E9">
        <w:rPr>
          <w:rFonts w:hint="cs"/>
          <w:rtl/>
        </w:rPr>
        <w:t xml:space="preserve"> הרחבה</w:t>
      </w:r>
      <w:r w:rsidR="00914531">
        <w:rPr>
          <w:rFonts w:hint="cs"/>
          <w:rtl/>
        </w:rPr>
        <w:t xml:space="preserve"> לפי תכנית </w:t>
      </w:r>
      <w:r w:rsidR="000613E9">
        <w:rPr>
          <w:rFonts w:hint="cs"/>
          <w:rtl/>
        </w:rPr>
        <w:t>ג/</w:t>
      </w:r>
      <w:r w:rsidR="008B01AE">
        <w:rPr>
          <w:rFonts w:hint="cs"/>
          <w:rtl/>
        </w:rPr>
        <w:t>13445</w:t>
      </w:r>
      <w:r w:rsidR="00A23593">
        <w:rPr>
          <w:rFonts w:hint="cs"/>
          <w:rtl/>
        </w:rPr>
        <w:t>), תשע"</w:t>
      </w:r>
      <w:r w:rsidR="009F4ED7">
        <w:rPr>
          <w:rFonts w:hint="cs"/>
          <w:rtl/>
        </w:rPr>
        <w:t>ה-201</w:t>
      </w:r>
      <w:r w:rsidR="000613E9">
        <w:rPr>
          <w:rFonts w:hint="cs"/>
          <w:rtl/>
        </w:rPr>
        <w:t>5</w:t>
      </w:r>
    </w:p>
    <w:p w14:paraId="6E65C4B7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138864F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08558D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44FC0" w:rsidRPr="00F44FC0" w14:paraId="36EA743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AE2FA3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366398A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14:paraId="73BA2062" w14:textId="77777777"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46794F77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  <w:tr w:rsidR="00F44FC0" w:rsidRPr="00F44FC0" w14:paraId="7F45370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78BEEA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240F08C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14:paraId="50590705" w14:textId="77777777"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026F34B2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  <w:tr w:rsidR="00F44FC0" w:rsidRPr="00F44FC0" w14:paraId="799AEBF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5CE163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F3F5548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14:paraId="0BB7551F" w14:textId="77777777"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13492EF3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</w:tbl>
    <w:p w14:paraId="475ADB03" w14:textId="77777777" w:rsidR="009C432F" w:rsidRDefault="009C432F">
      <w:pPr>
        <w:pStyle w:val="big-header"/>
        <w:ind w:left="0" w:right="1134"/>
        <w:rPr>
          <w:rtl/>
        </w:rPr>
      </w:pPr>
    </w:p>
    <w:p w14:paraId="0390E72C" w14:textId="77777777" w:rsidR="009C432F" w:rsidRPr="002E4507" w:rsidRDefault="009C432F" w:rsidP="008B01A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0613E9">
        <w:rPr>
          <w:rFonts w:hint="cs"/>
          <w:rtl/>
        </w:rPr>
        <w:t xml:space="preserve">שמורת טבע </w:t>
      </w:r>
      <w:r w:rsidR="008B01AE">
        <w:rPr>
          <w:rFonts w:hint="cs"/>
          <w:rtl/>
        </w:rPr>
        <w:t>גבעת המורה</w:t>
      </w:r>
      <w:r w:rsidR="000613E9">
        <w:rPr>
          <w:rFonts w:hint="cs"/>
          <w:rtl/>
        </w:rPr>
        <w:t xml:space="preserve"> הרחבה לפי תכנית ג/</w:t>
      </w:r>
      <w:r w:rsidR="008B01AE">
        <w:rPr>
          <w:rFonts w:hint="cs"/>
          <w:rtl/>
        </w:rPr>
        <w:t>13445</w:t>
      </w:r>
      <w:r w:rsidR="000613E9">
        <w:rPr>
          <w:rFonts w:hint="cs"/>
          <w:rtl/>
        </w:rPr>
        <w:t>), תשע"ה-2015</w:t>
      </w:r>
      <w:r w:rsidR="00E31D0A">
        <w:rPr>
          <w:rStyle w:val="a6"/>
          <w:rtl/>
        </w:rPr>
        <w:footnoteReference w:customMarkFollows="1" w:id="1"/>
        <w:t>*</w:t>
      </w:r>
    </w:p>
    <w:p w14:paraId="690137BB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EC3FC57" w14:textId="77777777" w:rsidR="009C432F" w:rsidRDefault="009C432F" w:rsidP="008B0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B5C26C4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5E230C7" w14:textId="77777777" w:rsidR="009C432F" w:rsidRDefault="00DB2D99" w:rsidP="0065487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5487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8B01AE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המתואר</w:t>
      </w:r>
      <w:r w:rsidR="008B01AE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בתוספת הנמצא</w:t>
      </w:r>
      <w:r w:rsidR="008B01AE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</w:t>
      </w:r>
      <w:r w:rsidR="008B01AE">
        <w:rPr>
          <w:rStyle w:val="default"/>
          <w:rFonts w:cs="FrankRuehl" w:hint="cs"/>
          <w:rtl/>
        </w:rPr>
        <w:t>על גבעת המורה ממזרח לעפולה עילית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>צבוע</w:t>
      </w:r>
      <w:r w:rsidR="008B01AE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מקווקו</w:t>
      </w:r>
      <w:r w:rsidR="008B01AE">
        <w:rPr>
          <w:rStyle w:val="default"/>
          <w:rFonts w:cs="FrankRuehl" w:hint="cs"/>
          <w:rtl/>
        </w:rPr>
        <w:t>וים</w:t>
      </w:r>
      <w:r w:rsidR="00527B5D">
        <w:rPr>
          <w:rStyle w:val="default"/>
          <w:rFonts w:cs="FrankRuehl" w:hint="cs"/>
          <w:rtl/>
        </w:rPr>
        <w:t xml:space="preserve">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ירוקים </w:t>
      </w:r>
      <w:r w:rsidR="008B01AE">
        <w:rPr>
          <w:rStyle w:val="default"/>
          <w:rFonts w:cs="FrankRuehl" w:hint="cs"/>
          <w:rtl/>
        </w:rPr>
        <w:t>ומוקפים</w:t>
      </w:r>
      <w:r w:rsidR="003915C9">
        <w:rPr>
          <w:rStyle w:val="default"/>
          <w:rFonts w:cs="FrankRuehl" w:hint="cs"/>
          <w:rtl/>
        </w:rPr>
        <w:t xml:space="preserve"> בקו חום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3915C9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65487C">
        <w:rPr>
          <w:rStyle w:val="default"/>
          <w:rFonts w:cs="FrankRuehl" w:hint="cs"/>
          <w:rtl/>
        </w:rPr>
        <w:t>ש/</w:t>
      </w:r>
      <w:r w:rsidR="003915C9">
        <w:rPr>
          <w:rStyle w:val="default"/>
          <w:rFonts w:cs="FrankRuehl" w:hint="cs"/>
          <w:rtl/>
        </w:rPr>
        <w:t>צפ/ג/</w:t>
      </w:r>
      <w:r w:rsidR="008B01AE">
        <w:rPr>
          <w:rStyle w:val="default"/>
          <w:rFonts w:cs="FrankRuehl" w:hint="cs"/>
          <w:rtl/>
        </w:rPr>
        <w:t>13445</w:t>
      </w:r>
      <w:r w:rsidR="003915C9">
        <w:rPr>
          <w:rStyle w:val="default"/>
          <w:rFonts w:cs="FrankRuehl" w:hint="cs"/>
          <w:rtl/>
        </w:rPr>
        <w:t>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B01AE">
        <w:rPr>
          <w:rStyle w:val="default"/>
          <w:rFonts w:cs="FrankRuehl" w:hint="cs"/>
          <w:rtl/>
        </w:rPr>
        <w:t>10,0</w:t>
      </w:r>
      <w:r w:rsidR="00527B5D">
        <w:rPr>
          <w:rStyle w:val="default"/>
          <w:rFonts w:cs="FrankRuehl" w:hint="cs"/>
          <w:rtl/>
        </w:rPr>
        <w:t>00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F2AD9">
        <w:rPr>
          <w:rStyle w:val="default"/>
          <w:rFonts w:cs="FrankRuehl" w:hint="cs"/>
          <w:rtl/>
        </w:rPr>
        <w:t>כ"</w:t>
      </w:r>
      <w:r w:rsidR="003915C9">
        <w:rPr>
          <w:rStyle w:val="default"/>
          <w:rFonts w:cs="FrankRuehl" w:hint="cs"/>
          <w:rtl/>
        </w:rPr>
        <w:t>ה באדר</w:t>
      </w:r>
      <w:r w:rsidR="00683523">
        <w:rPr>
          <w:rStyle w:val="default"/>
          <w:rFonts w:cs="FrankRuehl" w:hint="cs"/>
          <w:rtl/>
        </w:rPr>
        <w:t xml:space="preserve"> התשע"ה (</w:t>
      </w:r>
      <w:r w:rsidR="003915C9">
        <w:rPr>
          <w:rStyle w:val="default"/>
          <w:rFonts w:cs="FrankRuehl" w:hint="cs"/>
          <w:rtl/>
        </w:rPr>
        <w:t>16 במרס</w:t>
      </w:r>
      <w:r w:rsidR="00914531">
        <w:rPr>
          <w:rStyle w:val="default"/>
          <w:rFonts w:cs="FrankRuehl" w:hint="cs"/>
          <w:rtl/>
        </w:rPr>
        <w:t xml:space="preserve"> 201</w:t>
      </w:r>
      <w:r w:rsidR="003915C9">
        <w:rPr>
          <w:rStyle w:val="default"/>
          <w:rFonts w:cs="FrankRuehl" w:hint="cs"/>
          <w:rtl/>
        </w:rPr>
        <w:t>5</w:t>
      </w:r>
      <w:r w:rsidR="00527B5D">
        <w:rPr>
          <w:rStyle w:val="default"/>
          <w:rFonts w:cs="FrankRuehl" w:hint="cs"/>
          <w:rtl/>
        </w:rPr>
        <w:t>) ביד שר הפנים,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65487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FB475A9" w14:textId="77777777" w:rsidR="009C432F" w:rsidRDefault="009C432F" w:rsidP="008B0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9481B4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814393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3915C9">
        <w:rPr>
          <w:rStyle w:val="default"/>
          <w:rFonts w:cs="FrankRuehl" w:hint="cs"/>
          <w:rtl/>
        </w:rPr>
        <w:t>הצפון בנצרת עילית</w:t>
      </w:r>
      <w:r w:rsidR="00527B5D">
        <w:rPr>
          <w:rStyle w:val="default"/>
          <w:rFonts w:cs="FrankRuehl" w:hint="cs"/>
          <w:rtl/>
        </w:rPr>
        <w:t xml:space="preserve">, </w:t>
      </w:r>
      <w:r w:rsidR="008B01AE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8B01AE">
        <w:rPr>
          <w:rStyle w:val="default"/>
          <w:rFonts w:cs="FrankRuehl" w:hint="cs"/>
          <w:rtl/>
        </w:rPr>
        <w:t>עפולה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F4ED7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912CF80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AF4C1F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1D082D63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DC1E68F" w14:textId="77777777" w:rsidR="00527B5D" w:rsidRDefault="00527B5D" w:rsidP="008B0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שטח השיפוט של </w:t>
      </w:r>
      <w:r w:rsidR="008B01AE">
        <w:rPr>
          <w:rStyle w:val="default"/>
          <w:rFonts w:cs="FrankRuehl" w:hint="cs"/>
          <w:rtl/>
        </w:rPr>
        <w:t>עיריית עפולה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8B01A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3915C9">
        <w:rPr>
          <w:rStyle w:val="default"/>
          <w:rFonts w:cs="FrankRuehl" w:hint="cs"/>
          <w:rtl/>
        </w:rPr>
        <w:t>ג/</w:t>
      </w:r>
      <w:r w:rsidR="008B01AE">
        <w:rPr>
          <w:rStyle w:val="default"/>
          <w:rFonts w:cs="FrankRuehl" w:hint="cs"/>
          <w:rtl/>
        </w:rPr>
        <w:t>13445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8B01AE">
        <w:rPr>
          <w:rStyle w:val="default"/>
          <w:rFonts w:cs="FrankRuehl" w:hint="cs"/>
          <w:rtl/>
        </w:rPr>
        <w:t>6098</w:t>
      </w:r>
      <w:r>
        <w:rPr>
          <w:rStyle w:val="default"/>
          <w:rFonts w:cs="FrankRuehl" w:hint="cs"/>
          <w:rtl/>
        </w:rPr>
        <w:t xml:space="preserve">, מיום </w:t>
      </w:r>
      <w:r w:rsidR="008B01AE">
        <w:rPr>
          <w:rStyle w:val="default"/>
          <w:rFonts w:cs="FrankRuehl" w:hint="cs"/>
          <w:rtl/>
        </w:rPr>
        <w:t>ט' בתמוז התש"ע</w:t>
      </w:r>
      <w:r w:rsidR="003915C9">
        <w:rPr>
          <w:rStyle w:val="default"/>
          <w:rFonts w:cs="FrankRuehl" w:hint="cs"/>
          <w:rtl/>
        </w:rPr>
        <w:t xml:space="preserve"> (</w:t>
      </w:r>
      <w:r w:rsidR="008B01AE">
        <w:rPr>
          <w:rStyle w:val="default"/>
          <w:rFonts w:cs="FrankRuehl" w:hint="cs"/>
          <w:rtl/>
        </w:rPr>
        <w:t>21 ביוני 2010</w:t>
      </w:r>
      <w:r>
        <w:rPr>
          <w:rStyle w:val="default"/>
          <w:rFonts w:cs="FrankRuehl" w:hint="cs"/>
          <w:rtl/>
        </w:rPr>
        <w:t xml:space="preserve">), עמ' </w:t>
      </w:r>
      <w:r w:rsidR="008B01AE">
        <w:rPr>
          <w:rStyle w:val="default"/>
          <w:rFonts w:cs="FrankRuehl" w:hint="cs"/>
          <w:rtl/>
        </w:rPr>
        <w:t>3444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14:paraId="72B6F39B" w14:textId="77777777" w:rsidR="00EF2AD9" w:rsidRDefault="00EF2AD9" w:rsidP="008B0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8B01AE">
        <w:rPr>
          <w:rStyle w:val="default"/>
          <w:rFonts w:cs="FrankRuehl" w:hint="cs"/>
          <w:rtl/>
        </w:rPr>
        <w:t>17236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</w:t>
      </w:r>
      <w:r w:rsidR="003915C9">
        <w:rPr>
          <w:rStyle w:val="default"/>
          <w:rFonts w:cs="FrankRuehl" w:hint="cs"/>
          <w:rtl/>
        </w:rPr>
        <w:t xml:space="preserve">חלקות </w:t>
      </w:r>
      <w:r w:rsidR="008B01AE">
        <w:rPr>
          <w:rStyle w:val="default"/>
          <w:rFonts w:cs="FrankRuehl" w:hint="cs"/>
          <w:rtl/>
        </w:rPr>
        <w:t>1, 3, 5, 14</w:t>
      </w:r>
      <w:r w:rsidR="003915C9">
        <w:rPr>
          <w:rStyle w:val="default"/>
          <w:rFonts w:cs="FrankRuehl" w:hint="cs"/>
          <w:rtl/>
        </w:rPr>
        <w:t>;</w:t>
      </w:r>
    </w:p>
    <w:p w14:paraId="6FAC8495" w14:textId="77777777" w:rsidR="008B01AE" w:rsidRDefault="008B01AE" w:rsidP="008B0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17237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3;</w:t>
      </w:r>
    </w:p>
    <w:p w14:paraId="48672AF6" w14:textId="77777777" w:rsidR="008B01AE" w:rsidRDefault="008B01AE" w:rsidP="008B0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17238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38E7E952" w14:textId="77777777" w:rsidR="008B01AE" w:rsidRDefault="008B01AE" w:rsidP="008B0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17239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2.</w:t>
      </w:r>
    </w:p>
    <w:p w14:paraId="33EED358" w14:textId="77777777" w:rsidR="008B01AE" w:rsidRDefault="008B0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2EA7AA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E316A6" w14:textId="77777777" w:rsidR="009C432F" w:rsidRDefault="00EF2AD9" w:rsidP="003915C9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3915C9">
        <w:rPr>
          <w:rStyle w:val="default"/>
          <w:rFonts w:cs="FrankRuehl" w:hint="cs"/>
          <w:rtl/>
        </w:rPr>
        <w:t>ה באדר</w:t>
      </w:r>
      <w:r w:rsidR="00914531">
        <w:rPr>
          <w:rStyle w:val="default"/>
          <w:rFonts w:cs="FrankRuehl" w:hint="cs"/>
          <w:rtl/>
        </w:rPr>
        <w:t xml:space="preserve"> התשע"</w:t>
      </w:r>
      <w:r w:rsidR="00683523">
        <w:rPr>
          <w:rStyle w:val="default"/>
          <w:rFonts w:cs="FrankRuehl" w:hint="cs"/>
          <w:rtl/>
        </w:rPr>
        <w:t>ה</w:t>
      </w:r>
      <w:r w:rsidR="00914531">
        <w:rPr>
          <w:rStyle w:val="default"/>
          <w:rFonts w:cs="FrankRuehl" w:hint="cs"/>
          <w:rtl/>
        </w:rPr>
        <w:t xml:space="preserve"> (</w:t>
      </w:r>
      <w:r w:rsidR="003915C9">
        <w:rPr>
          <w:rStyle w:val="default"/>
          <w:rFonts w:cs="FrankRuehl" w:hint="cs"/>
          <w:rtl/>
        </w:rPr>
        <w:t>16 במרס</w:t>
      </w:r>
      <w:r w:rsidR="00F16806">
        <w:rPr>
          <w:rStyle w:val="default"/>
          <w:rFonts w:cs="FrankRuehl" w:hint="cs"/>
          <w:rtl/>
        </w:rPr>
        <w:t xml:space="preserve"> 201</w:t>
      </w:r>
      <w:r w:rsidR="003915C9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15C9">
        <w:rPr>
          <w:rStyle w:val="default"/>
          <w:rFonts w:cs="FrankRuehl" w:hint="cs"/>
          <w:rtl/>
        </w:rPr>
        <w:t>גלעד ארדן</w:t>
      </w:r>
    </w:p>
    <w:p w14:paraId="26E8BBBE" w14:textId="77777777"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14:paraId="49772EE8" w14:textId="77777777" w:rsidR="003915C9" w:rsidRPr="006E39E0" w:rsidRDefault="003915C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4F4DA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63C60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3B1E99E" w14:textId="77777777" w:rsidR="00F44FC0" w:rsidRDefault="00F44FC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44FC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F64D" w14:textId="77777777" w:rsidR="00300078" w:rsidRDefault="00300078">
      <w:r>
        <w:separator/>
      </w:r>
    </w:p>
  </w:endnote>
  <w:endnote w:type="continuationSeparator" w:id="0">
    <w:p w14:paraId="052247B4" w14:textId="77777777" w:rsidR="00300078" w:rsidRDefault="0030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213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2C0CD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7F521E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B2E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73A9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C4536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CBFF1A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B1FD3" w14:textId="77777777" w:rsidR="00300078" w:rsidRDefault="0030007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4E9F774" w14:textId="77777777" w:rsidR="00300078" w:rsidRDefault="00300078">
      <w:r>
        <w:continuationSeparator/>
      </w:r>
    </w:p>
  </w:footnote>
  <w:footnote w:id="1">
    <w:p w14:paraId="563F8637" w14:textId="77777777" w:rsidR="00B73A99" w:rsidRPr="00E31D0A" w:rsidRDefault="00E31D0A" w:rsidP="00B73A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73A99">
          <w:rPr>
            <w:rStyle w:val="Hyperlink"/>
            <w:rFonts w:hint="cs"/>
            <w:sz w:val="20"/>
            <w:rtl/>
          </w:rPr>
          <w:t xml:space="preserve">ק"ת </w:t>
        </w:r>
        <w:r w:rsidR="008E74C9" w:rsidRPr="00B73A99">
          <w:rPr>
            <w:rStyle w:val="Hyperlink"/>
            <w:rFonts w:hint="cs"/>
            <w:sz w:val="20"/>
            <w:rtl/>
          </w:rPr>
          <w:t>תשע</w:t>
        </w:r>
        <w:r w:rsidR="00FF53C1" w:rsidRPr="00B73A99">
          <w:rPr>
            <w:rStyle w:val="Hyperlink"/>
            <w:rFonts w:hint="cs"/>
            <w:sz w:val="20"/>
            <w:rtl/>
          </w:rPr>
          <w:t>"</w:t>
        </w:r>
        <w:r w:rsidR="009F4ED7" w:rsidRPr="00B73A99">
          <w:rPr>
            <w:rStyle w:val="Hyperlink"/>
            <w:rFonts w:hint="cs"/>
            <w:sz w:val="20"/>
            <w:rtl/>
          </w:rPr>
          <w:t>ה</w:t>
        </w:r>
        <w:r w:rsidRPr="00B73A99">
          <w:rPr>
            <w:rStyle w:val="Hyperlink"/>
            <w:rFonts w:hint="cs"/>
            <w:sz w:val="20"/>
            <w:rtl/>
          </w:rPr>
          <w:t xml:space="preserve"> מס' </w:t>
        </w:r>
        <w:r w:rsidR="009F4ED7" w:rsidRPr="00B73A99">
          <w:rPr>
            <w:rStyle w:val="Hyperlink"/>
            <w:rFonts w:hint="cs"/>
            <w:sz w:val="20"/>
            <w:rtl/>
          </w:rPr>
          <w:t>7</w:t>
        </w:r>
        <w:r w:rsidR="000613E9" w:rsidRPr="00B73A99">
          <w:rPr>
            <w:rStyle w:val="Hyperlink"/>
            <w:rFonts w:hint="cs"/>
            <w:sz w:val="20"/>
            <w:rtl/>
          </w:rPr>
          <w:t>51</w:t>
        </w:r>
        <w:r w:rsidR="00683523" w:rsidRPr="00B73A99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0613E9">
        <w:rPr>
          <w:rFonts w:hint="cs"/>
          <w:sz w:val="20"/>
          <w:rtl/>
        </w:rPr>
        <w:t>4.6.2015</w:t>
      </w:r>
      <w:r>
        <w:rPr>
          <w:rFonts w:hint="cs"/>
          <w:sz w:val="20"/>
          <w:rtl/>
        </w:rPr>
        <w:t xml:space="preserve"> עמ' </w:t>
      </w:r>
      <w:r w:rsidR="000613E9">
        <w:rPr>
          <w:rFonts w:hint="cs"/>
          <w:sz w:val="20"/>
          <w:rtl/>
        </w:rPr>
        <w:t>124</w:t>
      </w:r>
      <w:r w:rsidR="008B01AE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DB3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1694B7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81959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A688" w14:textId="77777777" w:rsidR="009C432F" w:rsidRDefault="00DF76EB" w:rsidP="008B01A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91074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8B01AE">
      <w:rPr>
        <w:rFonts w:hAnsi="FrankRuehl" w:cs="FrankRuehl" w:hint="cs"/>
        <w:color w:val="000000"/>
        <w:sz w:val="28"/>
        <w:szCs w:val="28"/>
        <w:rtl/>
      </w:rPr>
      <w:t>גבעת המורה</w:t>
    </w:r>
    <w:r w:rsidR="000613E9">
      <w:rPr>
        <w:rFonts w:hAnsi="FrankRuehl" w:cs="FrankRuehl" w:hint="cs"/>
        <w:color w:val="000000"/>
        <w:sz w:val="28"/>
        <w:szCs w:val="28"/>
        <w:rtl/>
      </w:rPr>
      <w:t xml:space="preserve"> הרחבה</w:t>
    </w:r>
    <w:r w:rsidR="00683523">
      <w:rPr>
        <w:rFonts w:hAnsi="FrankRuehl" w:cs="FrankRuehl" w:hint="cs"/>
        <w:color w:val="000000"/>
        <w:sz w:val="28"/>
        <w:szCs w:val="28"/>
        <w:rtl/>
      </w:rPr>
      <w:t xml:space="preserve"> לפי תכנית </w:t>
    </w:r>
    <w:r w:rsidR="000613E9">
      <w:rPr>
        <w:rFonts w:hAnsi="FrankRuehl" w:cs="FrankRuehl" w:hint="cs"/>
        <w:color w:val="000000"/>
        <w:sz w:val="28"/>
        <w:szCs w:val="28"/>
        <w:rtl/>
      </w:rPr>
      <w:t>ג/</w:t>
    </w:r>
    <w:r w:rsidR="008B01AE">
      <w:rPr>
        <w:rFonts w:hAnsi="FrankRuehl" w:cs="FrankRuehl" w:hint="cs"/>
        <w:color w:val="000000"/>
        <w:sz w:val="28"/>
        <w:szCs w:val="28"/>
        <w:rtl/>
      </w:rPr>
      <w:t>13445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9F4ED7">
      <w:rPr>
        <w:rFonts w:hAnsi="FrankRuehl" w:cs="FrankRuehl" w:hint="cs"/>
        <w:color w:val="000000"/>
        <w:sz w:val="28"/>
        <w:szCs w:val="28"/>
        <w:rtl/>
      </w:rPr>
      <w:t>ה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0613E9">
      <w:rPr>
        <w:rFonts w:hAnsi="FrankRuehl" w:cs="FrankRuehl" w:hint="cs"/>
        <w:color w:val="000000"/>
        <w:sz w:val="28"/>
        <w:szCs w:val="28"/>
        <w:rtl/>
      </w:rPr>
      <w:t>5</w:t>
    </w:r>
  </w:p>
  <w:p w14:paraId="7D12775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79067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675D"/>
    <w:rsid w:val="00017662"/>
    <w:rsid w:val="00017B8F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11D6"/>
    <w:rsid w:val="00221BE0"/>
    <w:rsid w:val="00223BA4"/>
    <w:rsid w:val="00227D26"/>
    <w:rsid w:val="0023476F"/>
    <w:rsid w:val="0023656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0078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B72"/>
    <w:rsid w:val="00517E93"/>
    <w:rsid w:val="005202A7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1E7B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3A99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D9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D1E201"/>
  <w15:chartTrackingRefBased/>
  <w15:docId w15:val="{80E415DC-093B-43CA-9FDD-37A14D21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1436</CharactersWithSpaces>
  <SharedDoc>false</SharedDoc>
  <HLinks>
    <vt:vector size="6" baseType="variant"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Yael Ilan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גבעת המורה הרחבה לפי תכנית ג/13445), תשע"ה-2015</vt:lpwstr>
  </property>
  <property fmtid="{D5CDD505-2E9C-101B-9397-08002B2CF9AE}" pid="5" name="LAWNUMBER">
    <vt:lpwstr>0423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http://www.nevo.co.il/Law_word/law06/tak-7517.pdf;‎רשומות - תקנות כלליות#פורסמה ק"ת תשע"ה ‏מס' 7517 #מיום 4.6.2015 עמ' 1249‏</vt:lpwstr>
  </property>
</Properties>
</file>