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C9E9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D09AE" w:rsidRPr="006B23C4">
        <w:rPr>
          <w:rFonts w:hint="cs"/>
          <w:rtl/>
        </w:rPr>
        <w:t xml:space="preserve">שמורת טבע </w:t>
      </w:r>
      <w:r w:rsidR="007B5A95">
        <w:rPr>
          <w:rFonts w:hint="cs"/>
          <w:rtl/>
        </w:rPr>
        <w:t xml:space="preserve">הר </w:t>
      </w:r>
      <w:r w:rsidR="002B2F79">
        <w:rPr>
          <w:rFonts w:hint="cs"/>
          <w:rtl/>
        </w:rPr>
        <w:t>יבנאל</w:t>
      </w:r>
      <w:r w:rsidR="00412470" w:rsidRPr="006B23C4">
        <w:rPr>
          <w:rFonts w:hint="cs"/>
          <w:rtl/>
        </w:rPr>
        <w:t xml:space="preserve">, לפי תכנית מס' </w:t>
      </w:r>
      <w:r w:rsidR="002B2F79">
        <w:rPr>
          <w:rFonts w:hint="cs"/>
          <w:rtl/>
        </w:rPr>
        <w:t>251-00341933</w:t>
      </w:r>
      <w:r w:rsidR="00A23593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14:paraId="7C73B254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D8D33AD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D047B1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46892" w:rsidRPr="00D46892" w14:paraId="19B8599E" w14:textId="77777777" w:rsidTr="00D4689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F31C51" w14:textId="77777777" w:rsidR="00D46892" w:rsidRPr="00D46892" w:rsidRDefault="00D46892" w:rsidP="00D468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C9205AC" w14:textId="77777777" w:rsidR="00D46892" w:rsidRPr="00D46892" w:rsidRDefault="00D46892" w:rsidP="00D468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8F084CF" w14:textId="77777777" w:rsidR="00D46892" w:rsidRPr="00D46892" w:rsidRDefault="00D46892" w:rsidP="00D4689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4689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23AD33" w14:textId="77777777" w:rsidR="00D46892" w:rsidRPr="00D46892" w:rsidRDefault="00D46892" w:rsidP="00D468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46892" w:rsidRPr="00D46892" w14:paraId="490DB639" w14:textId="77777777" w:rsidTr="00D4689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52BEF1" w14:textId="77777777" w:rsidR="00D46892" w:rsidRPr="00D46892" w:rsidRDefault="00D46892" w:rsidP="00D468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173F467" w14:textId="77777777" w:rsidR="00D46892" w:rsidRPr="00D46892" w:rsidRDefault="00D46892" w:rsidP="00D468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873C685" w14:textId="77777777" w:rsidR="00D46892" w:rsidRPr="00D46892" w:rsidRDefault="00D46892" w:rsidP="00D4689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D4689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93B182" w14:textId="77777777" w:rsidR="00D46892" w:rsidRPr="00D46892" w:rsidRDefault="00D46892" w:rsidP="00D468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46892" w:rsidRPr="00D46892" w14:paraId="0E01C894" w14:textId="77777777" w:rsidTr="00D4689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14750F" w14:textId="77777777" w:rsidR="00D46892" w:rsidRPr="00D46892" w:rsidRDefault="00D46892" w:rsidP="00D468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1DB9DCF" w14:textId="77777777" w:rsidR="00D46892" w:rsidRPr="00D46892" w:rsidRDefault="00D46892" w:rsidP="00D468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141F47A" w14:textId="77777777" w:rsidR="00D46892" w:rsidRPr="00D46892" w:rsidRDefault="00D46892" w:rsidP="00D4689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4689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4CC3D7" w14:textId="77777777" w:rsidR="00D46892" w:rsidRPr="00D46892" w:rsidRDefault="00D46892" w:rsidP="00D468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5789574" w14:textId="77777777" w:rsidR="009C432F" w:rsidRDefault="009C432F">
      <w:pPr>
        <w:pStyle w:val="big-header"/>
        <w:ind w:left="0" w:right="1134"/>
        <w:rPr>
          <w:rtl/>
        </w:rPr>
      </w:pPr>
    </w:p>
    <w:p w14:paraId="2E0A6C1E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7550AE" w:rsidRPr="006B23C4">
        <w:rPr>
          <w:rFonts w:hint="cs"/>
          <w:rtl/>
        </w:rPr>
        <w:t xml:space="preserve">שמורת טבע </w:t>
      </w:r>
      <w:r w:rsidR="007550AE">
        <w:rPr>
          <w:rFonts w:hint="cs"/>
          <w:rtl/>
        </w:rPr>
        <w:t>הר יבנאל</w:t>
      </w:r>
      <w:r w:rsidR="007550AE" w:rsidRPr="006B23C4">
        <w:rPr>
          <w:rFonts w:hint="cs"/>
          <w:rtl/>
        </w:rPr>
        <w:t xml:space="preserve">, לפי תכנית מס' </w:t>
      </w:r>
      <w:r w:rsidR="007550AE">
        <w:rPr>
          <w:rFonts w:hint="cs"/>
          <w:rtl/>
        </w:rPr>
        <w:t>251-00341933</w:t>
      </w:r>
      <w:r w:rsidR="00A544B8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A544B8" w:rsidRPr="006B23C4">
        <w:rPr>
          <w:rFonts w:hint="cs"/>
          <w:rtl/>
        </w:rPr>
        <w:t>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60E280CE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C744ABB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B28B190">
          <v:rect id="_x0000_s1028" style="position:absolute;left:0;text-align:left;margin-left:464.5pt;margin-top:8.05pt;width:75.05pt;height:19.75pt;z-index:251657216" o:allowincell="f" filled="f" stroked="f" strokecolor="lime" strokeweight=".25pt">
            <v:textbox style="mso-next-textbox:#_x0000_s1028" inset="0,0,0,0">
              <w:txbxContent>
                <w:p w14:paraId="279C1232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0AC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נמצא</w:t>
      </w:r>
      <w:r w:rsidR="00466D5A">
        <w:rPr>
          <w:rStyle w:val="default"/>
          <w:rFonts w:cs="FrankRuehl" w:hint="cs"/>
          <w:rtl/>
        </w:rPr>
        <w:t xml:space="preserve"> </w:t>
      </w:r>
      <w:r w:rsidR="007550AE">
        <w:rPr>
          <w:rStyle w:val="default"/>
          <w:rFonts w:cs="FrankRuehl" w:hint="cs"/>
          <w:rtl/>
        </w:rPr>
        <w:t>מדרום ליישוב יבנאל שבגליל התחתון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CA1EF0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466D5A">
        <w:rPr>
          <w:rStyle w:val="default"/>
          <w:rFonts w:cs="FrankRuehl" w:hint="cs"/>
          <w:rtl/>
        </w:rPr>
        <w:t>ירוקים</w:t>
      </w:r>
      <w:r w:rsidR="002B02A2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ו</w:t>
      </w:r>
      <w:r w:rsidR="002B02A2">
        <w:rPr>
          <w:rStyle w:val="default"/>
          <w:rFonts w:cs="FrankRuehl" w:hint="cs"/>
          <w:rtl/>
        </w:rPr>
        <w:t xml:space="preserve">מוקף בקו </w:t>
      </w:r>
      <w:r w:rsidR="007550AE">
        <w:rPr>
          <w:rStyle w:val="default"/>
          <w:rFonts w:cs="FrankRuehl" w:hint="cs"/>
          <w:rtl/>
        </w:rPr>
        <w:t>כחול</w:t>
      </w:r>
      <w:r w:rsidR="00527A44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7550AE">
        <w:rPr>
          <w:rStyle w:val="default"/>
          <w:rFonts w:cs="FrankRuehl"/>
          <w:rtl/>
        </w:rPr>
        <w:br/>
      </w:r>
      <w:r w:rsidR="00527A44">
        <w:rPr>
          <w:rStyle w:val="default"/>
          <w:rFonts w:cs="FrankRuehl" w:hint="cs"/>
          <w:rtl/>
        </w:rPr>
        <w:t>ש/צפ/</w:t>
      </w:r>
      <w:r w:rsidR="007550AE">
        <w:rPr>
          <w:rStyle w:val="default"/>
          <w:rFonts w:cs="FrankRuehl" w:hint="cs"/>
          <w:rtl/>
        </w:rPr>
        <w:t>251-00341933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7550AE">
        <w:rPr>
          <w:rStyle w:val="default"/>
          <w:rFonts w:cs="FrankRuehl" w:hint="cs"/>
          <w:rtl/>
        </w:rPr>
        <w:t>5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544B8">
        <w:rPr>
          <w:rStyle w:val="default"/>
          <w:rFonts w:cs="FrankRuehl" w:hint="cs"/>
          <w:rtl/>
        </w:rPr>
        <w:t>ט' באלול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A544B8">
        <w:rPr>
          <w:rStyle w:val="default"/>
          <w:rFonts w:cs="FrankRuehl" w:hint="cs"/>
          <w:rtl/>
        </w:rPr>
        <w:t>9 בספטמבר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463D75A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330BD6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2D745C4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82FD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527A44">
        <w:rPr>
          <w:rStyle w:val="default"/>
          <w:rFonts w:cs="FrankRuehl" w:hint="cs"/>
          <w:rtl/>
        </w:rPr>
        <w:t>הצפון בנצרת עילית</w:t>
      </w:r>
      <w:r w:rsidR="007B5A9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7550AE">
        <w:rPr>
          <w:rStyle w:val="default"/>
          <w:rFonts w:cs="FrankRuehl" w:hint="cs"/>
          <w:rtl/>
        </w:rPr>
        <w:t>הגליל המזרחי</w:t>
      </w:r>
      <w:r w:rsidR="009162C8">
        <w:rPr>
          <w:rStyle w:val="default"/>
          <w:rFonts w:cs="FrankRuehl" w:hint="cs"/>
          <w:rtl/>
        </w:rPr>
        <w:t>,</w:t>
      </w:r>
      <w:r w:rsidR="007B5A95">
        <w:rPr>
          <w:rStyle w:val="default"/>
          <w:rFonts w:cs="FrankRuehl" w:hint="cs"/>
          <w:rtl/>
        </w:rPr>
        <w:t xml:space="preserve"> במשרדי הוועדה המקומית לתכנון ולבנייה הגליל</w:t>
      </w:r>
      <w:r w:rsidR="009162C8">
        <w:rPr>
          <w:rStyle w:val="default"/>
          <w:rFonts w:cs="FrankRuehl" w:hint="cs"/>
          <w:rtl/>
        </w:rPr>
        <w:t xml:space="preserve"> </w:t>
      </w:r>
      <w:r w:rsidR="007550AE">
        <w:rPr>
          <w:rStyle w:val="default"/>
          <w:rFonts w:cs="FrankRuehl" w:hint="cs"/>
          <w:rtl/>
        </w:rPr>
        <w:t xml:space="preserve">התחתון ובמשרדי הוועדה המקומית לתכנון ולבנייה עמק הירדן,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549756E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2ADFB8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3DD558C1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CBAC5D2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>שטח</w:t>
      </w:r>
      <w:r w:rsidR="007B5A95">
        <w:rPr>
          <w:rStyle w:val="default"/>
          <w:rFonts w:cs="FrankRuehl" w:hint="cs"/>
          <w:rtl/>
        </w:rPr>
        <w:t>י</w:t>
      </w:r>
      <w:r w:rsidR="00070541">
        <w:rPr>
          <w:rStyle w:val="default"/>
          <w:rFonts w:cs="FrankRuehl" w:hint="cs"/>
          <w:rtl/>
        </w:rPr>
        <w:t xml:space="preserve"> השיפוט של </w:t>
      </w:r>
      <w:r w:rsidR="00CA1EF0">
        <w:rPr>
          <w:rStyle w:val="default"/>
          <w:rFonts w:cs="FrankRuehl" w:hint="cs"/>
          <w:rtl/>
        </w:rPr>
        <w:t xml:space="preserve">המועצה </w:t>
      </w:r>
      <w:r w:rsidR="007B5A95">
        <w:rPr>
          <w:rStyle w:val="default"/>
          <w:rFonts w:cs="FrankRuehl" w:hint="cs"/>
          <w:rtl/>
        </w:rPr>
        <w:t xml:space="preserve">המקומית </w:t>
      </w:r>
      <w:r w:rsidR="007550AE">
        <w:rPr>
          <w:rStyle w:val="default"/>
          <w:rFonts w:cs="FrankRuehl" w:hint="cs"/>
          <w:rtl/>
        </w:rPr>
        <w:t>יבנאל,</w:t>
      </w:r>
      <w:r w:rsidR="007B5A95">
        <w:rPr>
          <w:rStyle w:val="default"/>
          <w:rFonts w:cs="FrankRuehl" w:hint="cs"/>
          <w:rtl/>
        </w:rPr>
        <w:t xml:space="preserve"> המועצה</w:t>
      </w:r>
      <w:r w:rsidR="007550AE">
        <w:rPr>
          <w:rStyle w:val="default"/>
          <w:rFonts w:cs="FrankRuehl" w:hint="cs"/>
          <w:rtl/>
        </w:rPr>
        <w:t xml:space="preserve"> האזורית הגליל התחתון, המועצה האזורית עמק הירדן, והמועצה האזורית עמק המעיינות ובתחום שטח בלא שיפוט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7B5A95">
        <w:rPr>
          <w:rStyle w:val="default"/>
          <w:rFonts w:cs="FrankRuehl" w:hint="cs"/>
          <w:rtl/>
        </w:rPr>
        <w:t>הם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7550AE">
        <w:rPr>
          <w:rStyle w:val="default"/>
          <w:rFonts w:cs="FrankRuehl" w:hint="cs"/>
          <w:rtl/>
        </w:rPr>
        <w:t>251-00341933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 xml:space="preserve">מס' </w:t>
      </w:r>
      <w:r w:rsidR="007550AE">
        <w:rPr>
          <w:rStyle w:val="default"/>
          <w:rFonts w:cs="FrankRuehl" w:hint="cs"/>
          <w:rtl/>
        </w:rPr>
        <w:t>7670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7550AE">
        <w:rPr>
          <w:rStyle w:val="default"/>
          <w:rFonts w:cs="FrankRuehl" w:hint="cs"/>
          <w:rtl/>
        </w:rPr>
        <w:t>כ"ד בטבת התשע"ח (11 בינואר 2018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7550AE">
        <w:rPr>
          <w:rStyle w:val="default"/>
          <w:rFonts w:cs="FrankRuehl" w:hint="cs"/>
          <w:rtl/>
        </w:rPr>
        <w:t>4177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1E06F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6443DDBB" w14:textId="77777777"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550AE">
        <w:rPr>
          <w:rStyle w:val="default"/>
          <w:rFonts w:cs="FrankRuehl" w:hint="cs"/>
          <w:rtl/>
        </w:rPr>
        <w:t>15386</w:t>
      </w:r>
      <w:r w:rsidR="00527A44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/>
          <w:rtl/>
        </w:rPr>
        <w:t>–</w:t>
      </w:r>
      <w:r w:rsidR="007550AE">
        <w:rPr>
          <w:rStyle w:val="default"/>
          <w:rFonts w:cs="FrankRuehl" w:hint="cs"/>
          <w:rtl/>
        </w:rPr>
        <w:t xml:space="preserve"> חלקות במלואן 1, 3 עד 5, 7 עד 11, 14; חלקי חלקות 2, 6, 12, 13, 15 עד 24</w:t>
      </w:r>
      <w:r>
        <w:rPr>
          <w:rStyle w:val="default"/>
          <w:rFonts w:cs="FrankRuehl" w:hint="cs"/>
          <w:rtl/>
        </w:rPr>
        <w:t>;</w:t>
      </w:r>
    </w:p>
    <w:p w14:paraId="1A9E43F9" w14:textId="77777777" w:rsidR="007550AE" w:rsidRDefault="007550AE" w:rsidP="007550A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15387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11, 12, 18, 21, 22, 24; חלקי חלקות 2, 9, 10, 13 עד 17, 19, 20, 23, 25;</w:t>
      </w:r>
    </w:p>
    <w:p w14:paraId="44A276A8" w14:textId="77777777" w:rsidR="007550AE" w:rsidRDefault="007550AE" w:rsidP="007550A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15485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 עד 12, 42 עד 44, 92; חלקי חלקות 1, 13 עד 17, 19 עד 21, 32 עד 41, 45, 93, 94;</w:t>
      </w:r>
    </w:p>
    <w:p w14:paraId="27AEE4A6" w14:textId="77777777" w:rsidR="007550AE" w:rsidRDefault="007550AE" w:rsidP="007550A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15486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 עד 19, 34 עד 36, 43, 144; חלקי חלקות 1, 20, 31, 32, 37 עד 42, 44, 52 עד 64, 141 עד 143, 145;</w:t>
      </w:r>
    </w:p>
    <w:p w14:paraId="7B867111" w14:textId="77777777" w:rsidR="007550AE" w:rsidRDefault="007550A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17371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55;</w:t>
      </w:r>
    </w:p>
    <w:p w14:paraId="6FACA54A" w14:textId="77777777" w:rsidR="007550AE" w:rsidRDefault="007550A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17372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16; חלקי חלקות 9, 10, 14, 17, 19;</w:t>
      </w:r>
    </w:p>
    <w:p w14:paraId="4D4DFB7F" w14:textId="77777777" w:rsidR="007550AE" w:rsidRDefault="007550A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17373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17; חלקי חלקות 30, 31, 35, 59, 61;</w:t>
      </w:r>
    </w:p>
    <w:p w14:paraId="43B61B77" w14:textId="77777777" w:rsidR="007550AE" w:rsidRDefault="007550A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17375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44;</w:t>
      </w:r>
    </w:p>
    <w:p w14:paraId="3C488663" w14:textId="77777777" w:rsidR="007550AE" w:rsidRDefault="007550A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22566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3, 5, 6, 11 עד 13, 15, 16, 18, 22, 30;</w:t>
      </w:r>
    </w:p>
    <w:p w14:paraId="45585BDB" w14:textId="77777777" w:rsidR="007550AE" w:rsidRDefault="007550A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22567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5.</w:t>
      </w:r>
    </w:p>
    <w:p w14:paraId="69C8BCDE" w14:textId="77777777" w:rsidR="007550AE" w:rsidRDefault="007550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028875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39DB5A" w14:textId="77777777" w:rsidR="009C432F" w:rsidRDefault="0046625D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באלול התשע"ט (9 בספטמבר</w:t>
      </w:r>
      <w:r w:rsidR="00B50AF0">
        <w:rPr>
          <w:rStyle w:val="default"/>
          <w:rFonts w:cs="FrankRuehl" w:hint="cs"/>
          <w:rtl/>
        </w:rPr>
        <w:t xml:space="preserve"> 201</w:t>
      </w:r>
      <w:r w:rsidR="005F23B8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0FA0E649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2AAF4926" w14:textId="77777777" w:rsidR="00A544B8" w:rsidRPr="006E39E0" w:rsidRDefault="00A544B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960D59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8AE14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EF23C3D" w14:textId="77777777" w:rsidR="00D46892" w:rsidRDefault="00D4689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FDADE7" w14:textId="77777777" w:rsidR="00D46892" w:rsidRDefault="00D4689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05442C" w14:textId="77777777" w:rsidR="00D46892" w:rsidRDefault="00D46892" w:rsidP="00D4689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D1509DF" w14:textId="77777777" w:rsidR="001565EF" w:rsidRPr="00D46892" w:rsidRDefault="001565EF" w:rsidP="00D4689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565EF" w:rsidRPr="00D4689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B34D" w14:textId="77777777" w:rsidR="001F7BE3" w:rsidRDefault="001F7BE3">
      <w:r>
        <w:separator/>
      </w:r>
    </w:p>
  </w:endnote>
  <w:endnote w:type="continuationSeparator" w:id="0">
    <w:p w14:paraId="0506D461" w14:textId="77777777" w:rsidR="001F7BE3" w:rsidRDefault="001F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CCF1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17128E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D3A07D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0DE1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46892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3A3FB4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4ECC3F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ED4F6" w14:textId="77777777" w:rsidR="001F7BE3" w:rsidRDefault="001F7BE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06DC172" w14:textId="77777777" w:rsidR="001F7BE3" w:rsidRDefault="001F7BE3">
      <w:r>
        <w:continuationSeparator/>
      </w:r>
    </w:p>
  </w:footnote>
  <w:footnote w:id="1">
    <w:p w14:paraId="567C1EAD" w14:textId="77777777" w:rsidR="00781F91" w:rsidRPr="00E31D0A" w:rsidRDefault="00E31D0A" w:rsidP="00781F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81F91">
          <w:rPr>
            <w:rStyle w:val="Hyperlink"/>
            <w:rFonts w:hint="cs"/>
            <w:sz w:val="20"/>
            <w:rtl/>
          </w:rPr>
          <w:t xml:space="preserve">ק"ת </w:t>
        </w:r>
        <w:r w:rsidR="008E74C9" w:rsidRPr="00781F91">
          <w:rPr>
            <w:rStyle w:val="Hyperlink"/>
            <w:rFonts w:hint="cs"/>
            <w:sz w:val="20"/>
            <w:rtl/>
          </w:rPr>
          <w:t>תש</w:t>
        </w:r>
        <w:r w:rsidR="00A544B8" w:rsidRPr="00781F91">
          <w:rPr>
            <w:rStyle w:val="Hyperlink"/>
            <w:rFonts w:hint="cs"/>
            <w:sz w:val="20"/>
            <w:rtl/>
          </w:rPr>
          <w:t>"ף</w:t>
        </w:r>
        <w:r w:rsidRPr="00781F91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781F91">
          <w:rPr>
            <w:rStyle w:val="Hyperlink"/>
            <w:rFonts w:hint="cs"/>
            <w:sz w:val="20"/>
            <w:rtl/>
          </w:rPr>
          <w:t>8</w:t>
        </w:r>
        <w:r w:rsidR="001C0AC5" w:rsidRPr="00781F91">
          <w:rPr>
            <w:rStyle w:val="Hyperlink"/>
            <w:rFonts w:hint="cs"/>
            <w:sz w:val="20"/>
            <w:rtl/>
          </w:rPr>
          <w:t>2</w:t>
        </w:r>
        <w:r w:rsidR="00A544B8" w:rsidRPr="00781F91">
          <w:rPr>
            <w:rStyle w:val="Hyperlink"/>
            <w:rFonts w:hint="cs"/>
            <w:sz w:val="20"/>
            <w:rtl/>
          </w:rPr>
          <w:t>8</w:t>
        </w:r>
        <w:r w:rsidR="00527A44" w:rsidRPr="00781F91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527A44">
        <w:rPr>
          <w:rFonts w:hint="cs"/>
          <w:sz w:val="20"/>
          <w:rtl/>
        </w:rPr>
        <w:t>6.</w:t>
      </w:r>
      <w:r w:rsidR="00A544B8">
        <w:rPr>
          <w:rFonts w:hint="cs"/>
          <w:sz w:val="20"/>
          <w:rtl/>
        </w:rPr>
        <w:t>11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A544B8">
        <w:rPr>
          <w:rFonts w:hint="cs"/>
          <w:sz w:val="20"/>
          <w:rtl/>
        </w:rPr>
        <w:t>9</w:t>
      </w:r>
      <w:r w:rsidR="007550AE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3EE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8BED14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7013B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734B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</w:t>
    </w:r>
    <w:r w:rsidR="007B5A95">
      <w:rPr>
        <w:rFonts w:hAnsi="FrankRuehl" w:cs="FrankRuehl" w:hint="cs"/>
        <w:color w:val="000000"/>
        <w:sz w:val="28"/>
        <w:szCs w:val="28"/>
        <w:rtl/>
      </w:rPr>
      <w:t xml:space="preserve">הר </w:t>
    </w:r>
    <w:r w:rsidR="002B2F79">
      <w:rPr>
        <w:rFonts w:hAnsi="FrankRuehl" w:cs="FrankRuehl" w:hint="cs"/>
        <w:color w:val="000000"/>
        <w:sz w:val="28"/>
        <w:szCs w:val="28"/>
        <w:rtl/>
      </w:rPr>
      <w:t>יבנאל</w:t>
    </w:r>
    <w:r w:rsidR="00590FF7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2B2F79">
      <w:rPr>
        <w:rFonts w:hAnsi="FrankRuehl" w:cs="FrankRuehl" w:hint="cs"/>
        <w:color w:val="000000"/>
        <w:sz w:val="28"/>
        <w:szCs w:val="28"/>
        <w:rtl/>
      </w:rPr>
      <w:t>251-00341933</w:t>
    </w:r>
    <w:r w:rsidRPr="007330AC">
      <w:rPr>
        <w:rFonts w:hAnsi="FrankRuehl" w:cs="FrankRuehl" w:hint="cs"/>
        <w:color w:val="000000"/>
        <w:sz w:val="28"/>
        <w:szCs w:val="28"/>
        <w:rtl/>
      </w:rPr>
      <w:t>), תש</w:t>
    </w:r>
    <w:r w:rsidR="00590FF7">
      <w:rPr>
        <w:rFonts w:hAnsi="FrankRuehl" w:cs="FrankRuehl" w:hint="cs"/>
        <w:color w:val="000000"/>
        <w:sz w:val="28"/>
        <w:szCs w:val="28"/>
        <w:rtl/>
      </w:rPr>
      <w:t>"ף</w:t>
    </w:r>
    <w:r w:rsidRPr="007330AC">
      <w:rPr>
        <w:rFonts w:hAnsi="FrankRuehl" w:cs="FrankRuehl" w:hint="cs"/>
        <w:color w:val="000000"/>
        <w:sz w:val="28"/>
        <w:szCs w:val="28"/>
        <w:rtl/>
      </w:rPr>
      <w:t>-2019</w:t>
    </w:r>
  </w:p>
  <w:p w14:paraId="39FDFA8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82128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1F7BE3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926"/>
    <w:rsid w:val="00255CBE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1F91"/>
    <w:rsid w:val="007828BB"/>
    <w:rsid w:val="0078681A"/>
    <w:rsid w:val="007914CF"/>
    <w:rsid w:val="00793CF2"/>
    <w:rsid w:val="007943AF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A2D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46892"/>
    <w:rsid w:val="00D4693E"/>
    <w:rsid w:val="00D528B8"/>
    <w:rsid w:val="00D53C08"/>
    <w:rsid w:val="00D56B88"/>
    <w:rsid w:val="00D60C14"/>
    <w:rsid w:val="00D617ED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95615A"/>
  <w15:chartTrackingRefBased/>
  <w15:docId w15:val="{3DD469F0-E298-49A9-A375-AB760E5D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2640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יבנאל, לפי תכנית מס' 251-00341933), תש"ף-2019</vt:lpwstr>
  </property>
  <property fmtid="{D5CDD505-2E9C-101B-9397-08002B2CF9AE}" pid="5" name="LAWNUMBER">
    <vt:lpwstr>0473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http://www.nevo.co.il/Law_word/law06/tak-8287.pdf;‎רשומות - תקנות כלליות#פורסמה ק"ת תש"ף מס' ‏‏8287 #מיום 6.11.2019 עמ' 94‏</vt:lpwstr>
  </property>
</Properties>
</file>