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DDCB" w14:textId="77777777" w:rsidR="00DF76EB" w:rsidRDefault="00DF76EB" w:rsidP="00EB6A2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86210">
        <w:rPr>
          <w:rFonts w:hint="cs"/>
          <w:rtl/>
        </w:rPr>
        <w:t xml:space="preserve">שמורת טבע </w:t>
      </w:r>
      <w:r w:rsidR="00EB6A2A">
        <w:rPr>
          <w:rFonts w:hint="cs"/>
          <w:rtl/>
        </w:rPr>
        <w:t>הר כמון</w:t>
      </w:r>
      <w:r w:rsidR="00A23593">
        <w:rPr>
          <w:rFonts w:hint="cs"/>
          <w:rtl/>
        </w:rPr>
        <w:t xml:space="preserve">, לפי תכנית מס' </w:t>
      </w:r>
      <w:r w:rsidR="00EB6A2A">
        <w:rPr>
          <w:rFonts w:hint="cs"/>
          <w:rtl/>
        </w:rPr>
        <w:t>ג/15033</w:t>
      </w:r>
      <w:r w:rsidR="00A23593">
        <w:rPr>
          <w:rFonts w:hint="cs"/>
          <w:rtl/>
        </w:rPr>
        <w:t>), תשע"ג-2013</w:t>
      </w:r>
    </w:p>
    <w:p w14:paraId="463A719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B247436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08B2AF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75D5" w:rsidRPr="00FA75D5" w14:paraId="070BC0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FBF610" w14:textId="77777777" w:rsidR="00FA75D5" w:rsidRPr="00FA75D5" w:rsidRDefault="00FA75D5" w:rsidP="00FA75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1B7D5C" w14:textId="77777777" w:rsidR="00FA75D5" w:rsidRPr="00FA75D5" w:rsidRDefault="00FA75D5" w:rsidP="00FA75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FA4F914" w14:textId="77777777" w:rsidR="00FA75D5" w:rsidRPr="00FA75D5" w:rsidRDefault="00FA75D5" w:rsidP="00FA75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A75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F4591F" w14:textId="77777777" w:rsidR="00FA75D5" w:rsidRPr="00FA75D5" w:rsidRDefault="00FA75D5" w:rsidP="00FA75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75D5" w:rsidRPr="00FA75D5" w14:paraId="4EE2756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E95CBD" w14:textId="77777777" w:rsidR="00FA75D5" w:rsidRPr="00FA75D5" w:rsidRDefault="00FA75D5" w:rsidP="00FA75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B97BBB7" w14:textId="77777777" w:rsidR="00FA75D5" w:rsidRPr="00FA75D5" w:rsidRDefault="00FA75D5" w:rsidP="00FA75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7093B63" w14:textId="77777777" w:rsidR="00FA75D5" w:rsidRPr="00FA75D5" w:rsidRDefault="00FA75D5" w:rsidP="00FA75D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A75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3831FC" w14:textId="77777777" w:rsidR="00FA75D5" w:rsidRPr="00FA75D5" w:rsidRDefault="00FA75D5" w:rsidP="00FA75D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BEB6A0" w14:textId="77777777" w:rsidR="009C432F" w:rsidRDefault="009C432F">
      <w:pPr>
        <w:pStyle w:val="big-header"/>
        <w:ind w:left="0" w:right="1134"/>
        <w:rPr>
          <w:rtl/>
        </w:rPr>
      </w:pPr>
    </w:p>
    <w:p w14:paraId="0F70F989" w14:textId="77777777" w:rsidR="009C432F" w:rsidRPr="002E4507" w:rsidRDefault="009C432F" w:rsidP="00EB6A2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B6A2A">
        <w:rPr>
          <w:rFonts w:hint="cs"/>
          <w:rtl/>
        </w:rPr>
        <w:lastRenderedPageBreak/>
        <w:t>אכרזת גנים לאומיים, שמורות טבע, אתרים לאומיים ואתרי הנצחה (שמורת טבע הר כמון, לפי תכנית מס' ג/15033),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7C21B556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436A9C4" w14:textId="77777777" w:rsidR="009C432F" w:rsidRDefault="009C432F" w:rsidP="00423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337994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A8B8BFB" w14:textId="77777777" w:rsidR="009C432F" w:rsidRDefault="00DB2D99" w:rsidP="00B862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8621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423423">
        <w:rPr>
          <w:rStyle w:val="default"/>
          <w:rFonts w:cs="FrankRuehl" w:hint="cs"/>
          <w:rtl/>
        </w:rPr>
        <w:t>במורדות הר כמון</w:t>
      </w:r>
      <w:r w:rsidR="0020282F">
        <w:rPr>
          <w:rStyle w:val="default"/>
          <w:rFonts w:cs="FrankRuehl" w:hint="cs"/>
          <w:rtl/>
        </w:rPr>
        <w:t xml:space="preserve">,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 בקווים אלכסוניים ומצולבים ירוק</w:t>
      </w:r>
      <w:r w:rsidR="00B86210">
        <w:rPr>
          <w:rStyle w:val="default"/>
          <w:rFonts w:cs="FrankRuehl" w:hint="cs"/>
          <w:rtl/>
        </w:rPr>
        <w:t>ים</w:t>
      </w:r>
      <w:r w:rsidR="00423423">
        <w:rPr>
          <w:rStyle w:val="default"/>
          <w:rFonts w:cs="FrankRuehl" w:hint="cs"/>
          <w:rtl/>
        </w:rPr>
        <w:t xml:space="preserve"> ומוקף בקו ירוק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ש/</w:t>
      </w:r>
      <w:r w:rsidR="00423423">
        <w:rPr>
          <w:rStyle w:val="default"/>
          <w:rFonts w:cs="FrankRuehl" w:hint="cs"/>
          <w:rtl/>
        </w:rPr>
        <w:t>צפ/ג/15033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86210">
        <w:rPr>
          <w:rStyle w:val="default"/>
          <w:rFonts w:cs="FrankRuehl" w:hint="cs"/>
          <w:rtl/>
        </w:rPr>
        <w:t>5</w:t>
      </w:r>
      <w:r w:rsidR="0020282F">
        <w:rPr>
          <w:rStyle w:val="default"/>
          <w:rFonts w:cs="FrankRuehl" w:hint="cs"/>
          <w:rtl/>
        </w:rPr>
        <w:t>,0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9188D"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D9188D">
        <w:rPr>
          <w:rStyle w:val="default"/>
          <w:rFonts w:cs="FrankRuehl" w:hint="cs"/>
          <w:rtl/>
        </w:rPr>
        <w:t>28 בפברואר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</w:t>
      </w:r>
      <w:r w:rsidR="0020282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01B920E" w14:textId="77777777" w:rsidR="009C432F" w:rsidRDefault="009C432F" w:rsidP="00423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701377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848436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423423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423423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423423">
        <w:rPr>
          <w:rStyle w:val="default"/>
          <w:rFonts w:cs="FrankRuehl" w:hint="cs"/>
          <w:rtl/>
        </w:rPr>
        <w:t>משגב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CBEF25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4940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18EC960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DD027A4" w14:textId="77777777" w:rsidR="00D9188D" w:rsidRDefault="00F643F1" w:rsidP="00423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 xml:space="preserve">המועצה </w:t>
      </w:r>
      <w:r w:rsidR="00423423">
        <w:rPr>
          <w:rStyle w:val="default"/>
          <w:rFonts w:cs="FrankRuehl" w:hint="cs"/>
          <w:rtl/>
        </w:rPr>
        <w:t>האזורית משגב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423423">
        <w:rPr>
          <w:rStyle w:val="default"/>
          <w:rFonts w:cs="FrankRuehl" w:hint="cs"/>
          <w:rtl/>
        </w:rPr>
        <w:t>ג/15033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423423">
        <w:rPr>
          <w:rStyle w:val="default"/>
          <w:rFonts w:cs="FrankRuehl" w:hint="cs"/>
          <w:rtl/>
        </w:rPr>
        <w:t>6061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423423">
        <w:rPr>
          <w:rStyle w:val="default"/>
          <w:rFonts w:cs="FrankRuehl" w:hint="cs"/>
          <w:rtl/>
        </w:rPr>
        <w:t>כ"ד בשבט התש"ע (8 בפברואר 2010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423423">
        <w:rPr>
          <w:rStyle w:val="default"/>
          <w:rFonts w:cs="FrankRuehl" w:hint="cs"/>
          <w:rtl/>
        </w:rPr>
        <w:t>1865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258D8829" w14:textId="77777777" w:rsidR="00D9188D" w:rsidRDefault="00D9188D" w:rsidP="004234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23423">
        <w:rPr>
          <w:rStyle w:val="default"/>
          <w:rFonts w:cs="FrankRuehl" w:hint="cs"/>
          <w:rtl/>
        </w:rPr>
        <w:t>18848</w:t>
      </w:r>
      <w:r>
        <w:rPr>
          <w:rStyle w:val="default"/>
          <w:rFonts w:cs="FrankRuehl" w:hint="cs"/>
          <w:rtl/>
        </w:rPr>
        <w:tab/>
      </w:r>
      <w:r w:rsidR="00423423">
        <w:rPr>
          <w:rStyle w:val="default"/>
          <w:rFonts w:cs="FrankRuehl" w:hint="cs"/>
          <w:rtl/>
        </w:rPr>
        <w:t>חלקות במלואן 10, 15; חלקי חלקה 12</w:t>
      </w:r>
      <w:r w:rsidR="00B86210">
        <w:rPr>
          <w:rStyle w:val="default"/>
          <w:rFonts w:cs="FrankRuehl" w:hint="cs"/>
          <w:rtl/>
        </w:rPr>
        <w:t>;</w:t>
      </w:r>
    </w:p>
    <w:p w14:paraId="41AD4E9B" w14:textId="77777777" w:rsidR="00B86210" w:rsidRDefault="00B86210" w:rsidP="004234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23423">
        <w:rPr>
          <w:rStyle w:val="default"/>
          <w:rFonts w:cs="FrankRuehl" w:hint="cs"/>
          <w:rtl/>
        </w:rPr>
        <w:t>18849</w:t>
      </w:r>
      <w:r>
        <w:rPr>
          <w:rStyle w:val="default"/>
          <w:rFonts w:cs="FrankRuehl" w:hint="cs"/>
          <w:rtl/>
        </w:rPr>
        <w:tab/>
        <w:t xml:space="preserve">חלקי </w:t>
      </w:r>
      <w:r w:rsidR="00423423">
        <w:rPr>
          <w:rStyle w:val="default"/>
          <w:rFonts w:cs="FrankRuehl" w:hint="cs"/>
          <w:rtl/>
        </w:rPr>
        <w:t>חלקות 1, 5</w:t>
      </w:r>
      <w:r>
        <w:rPr>
          <w:rStyle w:val="default"/>
          <w:rFonts w:cs="FrankRuehl" w:hint="cs"/>
          <w:rtl/>
        </w:rPr>
        <w:t>;</w:t>
      </w:r>
    </w:p>
    <w:p w14:paraId="30AD759D" w14:textId="77777777" w:rsidR="00B86210" w:rsidRDefault="00B86210" w:rsidP="004234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23423">
        <w:rPr>
          <w:rStyle w:val="default"/>
          <w:rFonts w:cs="FrankRuehl" w:hint="cs"/>
          <w:rtl/>
        </w:rPr>
        <w:t>19150</w:t>
      </w:r>
      <w:r>
        <w:rPr>
          <w:rStyle w:val="default"/>
          <w:rFonts w:cs="FrankRuehl" w:hint="cs"/>
          <w:rtl/>
        </w:rPr>
        <w:tab/>
        <w:t xml:space="preserve">חלקי </w:t>
      </w:r>
      <w:r w:rsidR="00423423">
        <w:rPr>
          <w:rStyle w:val="default"/>
          <w:rFonts w:cs="FrankRuehl" w:hint="cs"/>
          <w:rtl/>
        </w:rPr>
        <w:t>חלקה 1;</w:t>
      </w:r>
    </w:p>
    <w:p w14:paraId="0985D1B1" w14:textId="77777777" w:rsidR="00423423" w:rsidRDefault="00423423" w:rsidP="004234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19154</w:t>
      </w:r>
      <w:r>
        <w:rPr>
          <w:rStyle w:val="default"/>
          <w:rFonts w:cs="FrankRuehl" w:hint="cs"/>
          <w:rtl/>
        </w:rPr>
        <w:tab/>
        <w:t>חלקי חלקות 8, 17, 29;</w:t>
      </w:r>
    </w:p>
    <w:p w14:paraId="6DCA3BFB" w14:textId="77777777" w:rsidR="00423423" w:rsidRDefault="00423423" w:rsidP="004234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19259</w:t>
      </w:r>
      <w:r>
        <w:rPr>
          <w:rStyle w:val="default"/>
          <w:rFonts w:cs="FrankRuehl" w:hint="cs"/>
          <w:rtl/>
        </w:rPr>
        <w:tab/>
        <w:t>חלקי חלקה 40;</w:t>
      </w:r>
    </w:p>
    <w:p w14:paraId="026BED5F" w14:textId="77777777" w:rsidR="00423423" w:rsidRDefault="00423423" w:rsidP="004234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19260</w:t>
      </w:r>
      <w:r>
        <w:rPr>
          <w:rStyle w:val="default"/>
          <w:rFonts w:cs="FrankRuehl" w:hint="cs"/>
          <w:rtl/>
        </w:rPr>
        <w:tab/>
        <w:t>חלקי חלקה 1.</w:t>
      </w:r>
    </w:p>
    <w:p w14:paraId="017DF942" w14:textId="77777777" w:rsidR="00423423" w:rsidRDefault="004234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CFFEB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6C9E7A" w14:textId="77777777" w:rsidR="009C432F" w:rsidRDefault="00D9188D" w:rsidP="00D9188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680884C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9DB0463" w14:textId="77777777" w:rsidR="00AD778E" w:rsidRPr="006E39E0" w:rsidRDefault="00AD778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441CF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18D34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56E1B91" w14:textId="77777777" w:rsidR="00FA75D5" w:rsidRDefault="00FA75D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245C2C" w14:textId="77777777" w:rsidR="00FA75D5" w:rsidRDefault="00FA75D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F0DD4D" w14:textId="77777777" w:rsidR="00FA75D5" w:rsidRDefault="00FA75D5" w:rsidP="00FA75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669A3A" w14:textId="77777777" w:rsidR="00496935" w:rsidRPr="00FA75D5" w:rsidRDefault="00496935" w:rsidP="00FA75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FA75D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8B59" w14:textId="77777777" w:rsidR="0085125E" w:rsidRDefault="0085125E">
      <w:r>
        <w:separator/>
      </w:r>
    </w:p>
  </w:endnote>
  <w:endnote w:type="continuationSeparator" w:id="0">
    <w:p w14:paraId="20FD7A43" w14:textId="77777777" w:rsidR="0085125E" w:rsidRDefault="0085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C6C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B02B6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27E814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75D5">
      <w:rPr>
        <w:rFonts w:cs="TopType Jerushalmi"/>
        <w:noProof/>
        <w:color w:val="000000"/>
        <w:sz w:val="14"/>
        <w:szCs w:val="14"/>
      </w:rPr>
      <w:t>Z:\000-law\yael\2013\2013-05-05\TAV\065_388.doc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476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75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3412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9C762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75D5">
      <w:rPr>
        <w:rFonts w:cs="TopType Jerushalmi"/>
        <w:noProof/>
        <w:color w:val="000000"/>
        <w:sz w:val="14"/>
        <w:szCs w:val="14"/>
      </w:rPr>
      <w:t>Z:\000-law\yael\2013\2013-05-05\TAV\065_388.doc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291E" w14:textId="77777777" w:rsidR="0085125E" w:rsidRDefault="0085125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3A812C" w14:textId="77777777" w:rsidR="0085125E" w:rsidRDefault="0085125E">
      <w:r>
        <w:continuationSeparator/>
      </w:r>
    </w:p>
  </w:footnote>
  <w:footnote w:id="1">
    <w:p w14:paraId="16F9EDCD" w14:textId="77777777" w:rsidR="00BC37BD" w:rsidRPr="00E31D0A" w:rsidRDefault="00E31D0A" w:rsidP="00BC37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C37B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C37BD">
          <w:rPr>
            <w:rStyle w:val="Hyperlink"/>
            <w:rFonts w:hint="cs"/>
            <w:sz w:val="20"/>
            <w:rtl/>
          </w:rPr>
          <w:t>תשע</w:t>
        </w:r>
        <w:r w:rsidR="00FF53C1" w:rsidRPr="00BC37BD">
          <w:rPr>
            <w:rStyle w:val="Hyperlink"/>
            <w:rFonts w:hint="cs"/>
            <w:sz w:val="20"/>
            <w:rtl/>
          </w:rPr>
          <w:t>"</w:t>
        </w:r>
        <w:r w:rsidR="000B68DD" w:rsidRPr="00BC37BD">
          <w:rPr>
            <w:rStyle w:val="Hyperlink"/>
            <w:rFonts w:hint="cs"/>
            <w:sz w:val="20"/>
            <w:rtl/>
          </w:rPr>
          <w:t>ג</w:t>
        </w:r>
        <w:r w:rsidRPr="00BC37BD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BC37BD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103</w:t>
      </w:r>
      <w:r w:rsidR="00B86210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799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AB1C17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589E0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12A5" w14:textId="77777777" w:rsidR="009C432F" w:rsidRDefault="00DF76EB" w:rsidP="00EB6A2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838B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B6A2A">
      <w:rPr>
        <w:rFonts w:hAnsi="FrankRuehl" w:cs="FrankRuehl" w:hint="cs"/>
        <w:color w:val="000000"/>
        <w:sz w:val="28"/>
        <w:szCs w:val="28"/>
        <w:rtl/>
      </w:rPr>
      <w:t>הר כמון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B6A2A">
      <w:rPr>
        <w:rFonts w:hAnsi="FrankRuehl" w:cs="FrankRuehl" w:hint="cs"/>
        <w:color w:val="000000"/>
        <w:sz w:val="28"/>
        <w:szCs w:val="28"/>
        <w:rtl/>
      </w:rPr>
      <w:t>ג/15033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536E201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D26F5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4EA"/>
    <w:rsid w:val="002C5592"/>
    <w:rsid w:val="002C7751"/>
    <w:rsid w:val="002D0572"/>
    <w:rsid w:val="002D09C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25E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4EB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A55F5"/>
    <w:rsid w:val="00BA6CD3"/>
    <w:rsid w:val="00BA78E5"/>
    <w:rsid w:val="00BB109B"/>
    <w:rsid w:val="00BB1FDC"/>
    <w:rsid w:val="00BC1CC0"/>
    <w:rsid w:val="00BC37BD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979E5"/>
    <w:rsid w:val="00FA5092"/>
    <w:rsid w:val="00FA75D5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1DC1E6"/>
  <w15:chartTrackingRefBased/>
  <w15:docId w15:val="{AB762E46-5AF8-4E1B-A3E6-B212829B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כמון, לפי תכנית מס' ג/15033), תשע"ג-2013</vt:lpwstr>
  </property>
  <property fmtid="{D5CDD505-2E9C-101B-9397-08002B2CF9AE}" pid="5" name="LAWNUMBER">
    <vt:lpwstr>0388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1039‏</vt:lpwstr>
  </property>
</Properties>
</file>