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1CF6" w14:textId="77777777" w:rsidR="00DF76EB" w:rsidRDefault="00DF76EB" w:rsidP="009070AD">
      <w:pPr>
        <w:pStyle w:val="big-header"/>
        <w:ind w:left="0" w:right="1134"/>
        <w:rPr>
          <w:rFonts w:hint="cs"/>
          <w:rtl/>
        </w:rPr>
      </w:pPr>
      <w:r w:rsidRPr="006B23C4">
        <w:rPr>
          <w:rFonts w:hint="cs"/>
          <w:rtl/>
        </w:rPr>
        <w:t>אכרזת גנים לאומיים, שמורות טבע, אתרים לאומיים ואתרי הנצחה (</w:t>
      </w:r>
      <w:r w:rsidR="00FE5237">
        <w:rPr>
          <w:rFonts w:hint="cs"/>
          <w:rtl/>
        </w:rPr>
        <w:t xml:space="preserve">שמורת טבע </w:t>
      </w:r>
      <w:r w:rsidR="00846D99">
        <w:rPr>
          <w:rFonts w:hint="cs"/>
          <w:rtl/>
        </w:rPr>
        <w:t>הר סאסא</w:t>
      </w:r>
      <w:r w:rsidR="00D81EBD">
        <w:rPr>
          <w:rFonts w:hint="cs"/>
          <w:rtl/>
        </w:rPr>
        <w:t xml:space="preserve">, לפי תכנית </w:t>
      </w:r>
      <w:r w:rsidR="00846D99">
        <w:rPr>
          <w:rFonts w:hint="cs"/>
          <w:rtl/>
        </w:rPr>
        <w:t>מס' ג/16469</w:t>
      </w:r>
      <w:r w:rsidR="00D81EBD">
        <w:rPr>
          <w:rFonts w:hint="cs"/>
          <w:rtl/>
        </w:rPr>
        <w:t>), תשפ"א-2021</w:t>
      </w:r>
    </w:p>
    <w:p w14:paraId="27750167" w14:textId="77777777" w:rsidR="002E4507" w:rsidRPr="002E4507" w:rsidRDefault="002E4507" w:rsidP="002E4507">
      <w:pPr>
        <w:spacing w:line="320" w:lineRule="auto"/>
        <w:jc w:val="left"/>
        <w:rPr>
          <w:rFonts w:cs="FrankRuehl"/>
          <w:szCs w:val="26"/>
          <w:rtl/>
        </w:rPr>
      </w:pPr>
    </w:p>
    <w:p w14:paraId="4EC3A5CF" w14:textId="77777777" w:rsidR="002E4507" w:rsidRPr="002E4507" w:rsidRDefault="002E4507" w:rsidP="002E4507">
      <w:pPr>
        <w:spacing w:line="320" w:lineRule="auto"/>
        <w:jc w:val="left"/>
        <w:rPr>
          <w:rFonts w:cs="Miriam" w:hint="cs"/>
          <w:szCs w:val="22"/>
          <w:rtl/>
        </w:rPr>
      </w:pPr>
      <w:r w:rsidRPr="002E4507">
        <w:rPr>
          <w:rFonts w:cs="Miriam"/>
          <w:szCs w:val="22"/>
          <w:rtl/>
        </w:rPr>
        <w:t>חקלאות טבע וסביבה</w:t>
      </w:r>
      <w:r w:rsidRPr="002E4507">
        <w:rPr>
          <w:rFonts w:cs="FrankRuehl"/>
          <w:szCs w:val="26"/>
          <w:rtl/>
        </w:rPr>
        <w:t xml:space="preserve"> – גנים שמורות ואתרים</w:t>
      </w:r>
    </w:p>
    <w:p w14:paraId="42BCC46D"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38A6" w:rsidRPr="004E38A6" w14:paraId="69D163C3" w14:textId="77777777" w:rsidTr="004E38A6">
        <w:tblPrEx>
          <w:tblCellMar>
            <w:top w:w="0" w:type="dxa"/>
            <w:bottom w:w="0" w:type="dxa"/>
          </w:tblCellMar>
        </w:tblPrEx>
        <w:tc>
          <w:tcPr>
            <w:tcW w:w="1247" w:type="dxa"/>
          </w:tcPr>
          <w:p w14:paraId="5EC85559" w14:textId="77777777" w:rsidR="004E38A6" w:rsidRPr="004E38A6" w:rsidRDefault="004E38A6" w:rsidP="004E38A6">
            <w:pPr>
              <w:spacing w:line="240" w:lineRule="auto"/>
              <w:jc w:val="left"/>
              <w:rPr>
                <w:rFonts w:cs="Frankruhel"/>
                <w:sz w:val="24"/>
                <w:rtl/>
              </w:rPr>
            </w:pPr>
            <w:r>
              <w:rPr>
                <w:rFonts w:cs="Times New Roman"/>
                <w:sz w:val="24"/>
                <w:rtl/>
              </w:rPr>
              <w:t xml:space="preserve">סעיף 1 </w:t>
            </w:r>
          </w:p>
        </w:tc>
        <w:tc>
          <w:tcPr>
            <w:tcW w:w="5669" w:type="dxa"/>
          </w:tcPr>
          <w:p w14:paraId="467F29AC" w14:textId="77777777" w:rsidR="004E38A6" w:rsidRPr="004E38A6" w:rsidRDefault="004E38A6" w:rsidP="004E38A6">
            <w:pPr>
              <w:spacing w:line="240" w:lineRule="auto"/>
              <w:jc w:val="left"/>
              <w:rPr>
                <w:rFonts w:cs="Frankruhel"/>
                <w:sz w:val="24"/>
                <w:rtl/>
              </w:rPr>
            </w:pPr>
            <w:r>
              <w:rPr>
                <w:rFonts w:cs="Times New Roman"/>
                <w:sz w:val="24"/>
                <w:rtl/>
              </w:rPr>
              <w:t>אכרזה על שמורת טבע</w:t>
            </w:r>
          </w:p>
        </w:tc>
        <w:tc>
          <w:tcPr>
            <w:tcW w:w="567" w:type="dxa"/>
          </w:tcPr>
          <w:p w14:paraId="176E8C5F" w14:textId="77777777" w:rsidR="004E38A6" w:rsidRPr="004E38A6" w:rsidRDefault="004E38A6" w:rsidP="004E38A6">
            <w:pPr>
              <w:spacing w:line="240" w:lineRule="auto"/>
              <w:jc w:val="left"/>
              <w:rPr>
                <w:rStyle w:val="Hyperlink"/>
                <w:rtl/>
              </w:rPr>
            </w:pPr>
            <w:hyperlink w:anchor="Seif1" w:tooltip="אכרזה על שמורת טבע" w:history="1">
              <w:r w:rsidRPr="004E38A6">
                <w:rPr>
                  <w:rStyle w:val="Hyperlink"/>
                </w:rPr>
                <w:t>Go</w:t>
              </w:r>
            </w:hyperlink>
          </w:p>
        </w:tc>
        <w:tc>
          <w:tcPr>
            <w:tcW w:w="850" w:type="dxa"/>
          </w:tcPr>
          <w:p w14:paraId="070BC6AC" w14:textId="77777777" w:rsidR="004E38A6" w:rsidRPr="004E38A6" w:rsidRDefault="004E38A6" w:rsidP="004E38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38A6" w:rsidRPr="004E38A6" w14:paraId="6567390F" w14:textId="77777777" w:rsidTr="004E38A6">
        <w:tblPrEx>
          <w:tblCellMar>
            <w:top w:w="0" w:type="dxa"/>
            <w:bottom w:w="0" w:type="dxa"/>
          </w:tblCellMar>
        </w:tblPrEx>
        <w:tc>
          <w:tcPr>
            <w:tcW w:w="1247" w:type="dxa"/>
          </w:tcPr>
          <w:p w14:paraId="20ED2149" w14:textId="77777777" w:rsidR="004E38A6" w:rsidRPr="004E38A6" w:rsidRDefault="004E38A6" w:rsidP="004E38A6">
            <w:pPr>
              <w:spacing w:line="240" w:lineRule="auto"/>
              <w:jc w:val="left"/>
              <w:rPr>
                <w:rFonts w:cs="Frankruhel"/>
                <w:sz w:val="24"/>
                <w:rtl/>
              </w:rPr>
            </w:pPr>
            <w:r>
              <w:rPr>
                <w:rFonts w:cs="Times New Roman"/>
                <w:sz w:val="24"/>
                <w:rtl/>
              </w:rPr>
              <w:t xml:space="preserve">סעיף 2 </w:t>
            </w:r>
          </w:p>
        </w:tc>
        <w:tc>
          <w:tcPr>
            <w:tcW w:w="5669" w:type="dxa"/>
          </w:tcPr>
          <w:p w14:paraId="4422A125" w14:textId="77777777" w:rsidR="004E38A6" w:rsidRPr="004E38A6" w:rsidRDefault="004E38A6" w:rsidP="004E38A6">
            <w:pPr>
              <w:spacing w:line="240" w:lineRule="auto"/>
              <w:jc w:val="left"/>
              <w:rPr>
                <w:rFonts w:cs="Frankruhel"/>
                <w:sz w:val="24"/>
                <w:rtl/>
              </w:rPr>
            </w:pPr>
            <w:r>
              <w:rPr>
                <w:rFonts w:cs="Times New Roman"/>
                <w:sz w:val="24"/>
                <w:rtl/>
              </w:rPr>
              <w:t>הפקדת העתקי התשריט</w:t>
            </w:r>
          </w:p>
        </w:tc>
        <w:tc>
          <w:tcPr>
            <w:tcW w:w="567" w:type="dxa"/>
          </w:tcPr>
          <w:p w14:paraId="7F8CE80C" w14:textId="77777777" w:rsidR="004E38A6" w:rsidRPr="004E38A6" w:rsidRDefault="004E38A6" w:rsidP="004E38A6">
            <w:pPr>
              <w:spacing w:line="240" w:lineRule="auto"/>
              <w:jc w:val="left"/>
              <w:rPr>
                <w:rStyle w:val="Hyperlink"/>
                <w:rtl/>
              </w:rPr>
            </w:pPr>
            <w:hyperlink w:anchor="Seif2" w:tooltip="הפקדת העתקי התשריט" w:history="1">
              <w:r w:rsidRPr="004E38A6">
                <w:rPr>
                  <w:rStyle w:val="Hyperlink"/>
                </w:rPr>
                <w:t>Go</w:t>
              </w:r>
            </w:hyperlink>
          </w:p>
        </w:tc>
        <w:tc>
          <w:tcPr>
            <w:tcW w:w="850" w:type="dxa"/>
          </w:tcPr>
          <w:p w14:paraId="5BAF0BDE" w14:textId="77777777" w:rsidR="004E38A6" w:rsidRPr="004E38A6" w:rsidRDefault="004E38A6" w:rsidP="004E38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E38A6" w:rsidRPr="004E38A6" w14:paraId="52703B4C" w14:textId="77777777" w:rsidTr="004E38A6">
        <w:tblPrEx>
          <w:tblCellMar>
            <w:top w:w="0" w:type="dxa"/>
            <w:bottom w:w="0" w:type="dxa"/>
          </w:tblCellMar>
        </w:tblPrEx>
        <w:tc>
          <w:tcPr>
            <w:tcW w:w="1247" w:type="dxa"/>
          </w:tcPr>
          <w:p w14:paraId="4404E67D" w14:textId="77777777" w:rsidR="004E38A6" w:rsidRPr="004E38A6" w:rsidRDefault="004E38A6" w:rsidP="004E38A6">
            <w:pPr>
              <w:spacing w:line="240" w:lineRule="auto"/>
              <w:jc w:val="left"/>
              <w:rPr>
                <w:rFonts w:cs="Frankruhel"/>
                <w:sz w:val="24"/>
                <w:rtl/>
              </w:rPr>
            </w:pPr>
          </w:p>
        </w:tc>
        <w:tc>
          <w:tcPr>
            <w:tcW w:w="5669" w:type="dxa"/>
          </w:tcPr>
          <w:p w14:paraId="0B0B34C9" w14:textId="77777777" w:rsidR="004E38A6" w:rsidRPr="004E38A6" w:rsidRDefault="004E38A6" w:rsidP="004E38A6">
            <w:pPr>
              <w:spacing w:line="240" w:lineRule="auto"/>
              <w:jc w:val="left"/>
              <w:rPr>
                <w:rFonts w:cs="Frankruhel"/>
                <w:sz w:val="24"/>
                <w:rtl/>
              </w:rPr>
            </w:pPr>
            <w:r>
              <w:rPr>
                <w:rFonts w:cs="Times New Roman"/>
                <w:sz w:val="24"/>
                <w:rtl/>
              </w:rPr>
              <w:t>תוספת</w:t>
            </w:r>
          </w:p>
        </w:tc>
        <w:tc>
          <w:tcPr>
            <w:tcW w:w="567" w:type="dxa"/>
          </w:tcPr>
          <w:p w14:paraId="47F4C1A9" w14:textId="77777777" w:rsidR="004E38A6" w:rsidRPr="004E38A6" w:rsidRDefault="004E38A6" w:rsidP="004E38A6">
            <w:pPr>
              <w:spacing w:line="240" w:lineRule="auto"/>
              <w:jc w:val="left"/>
              <w:rPr>
                <w:rStyle w:val="Hyperlink"/>
                <w:rtl/>
              </w:rPr>
            </w:pPr>
            <w:hyperlink w:anchor="med0" w:tooltip="תוספת" w:history="1">
              <w:r w:rsidRPr="004E38A6">
                <w:rPr>
                  <w:rStyle w:val="Hyperlink"/>
                </w:rPr>
                <w:t>Go</w:t>
              </w:r>
            </w:hyperlink>
          </w:p>
        </w:tc>
        <w:tc>
          <w:tcPr>
            <w:tcW w:w="850" w:type="dxa"/>
          </w:tcPr>
          <w:p w14:paraId="13B6448B" w14:textId="77777777" w:rsidR="004E38A6" w:rsidRPr="004E38A6" w:rsidRDefault="004E38A6" w:rsidP="004E38A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369FB24B" w14:textId="77777777" w:rsidR="009C432F" w:rsidRDefault="009C432F">
      <w:pPr>
        <w:pStyle w:val="big-header"/>
        <w:ind w:left="0" w:right="1134"/>
        <w:rPr>
          <w:rtl/>
        </w:rPr>
      </w:pPr>
    </w:p>
    <w:p w14:paraId="2787BF5D" w14:textId="77777777" w:rsidR="009C432F" w:rsidRPr="002E4507" w:rsidRDefault="009C432F" w:rsidP="009070AD">
      <w:pPr>
        <w:pStyle w:val="big-header"/>
        <w:ind w:left="0" w:right="1134"/>
        <w:rPr>
          <w:rStyle w:val="default"/>
          <w:rFonts w:cs="FrankRuehl" w:hint="cs"/>
          <w:szCs w:val="32"/>
          <w:rtl/>
        </w:rPr>
      </w:pPr>
      <w:r>
        <w:rPr>
          <w:rtl/>
        </w:rPr>
        <w:br w:type="page"/>
      </w:r>
      <w:r w:rsidR="002800E8" w:rsidRPr="006B23C4">
        <w:rPr>
          <w:rFonts w:hint="cs"/>
          <w:rtl/>
        </w:rPr>
        <w:lastRenderedPageBreak/>
        <w:t xml:space="preserve">אכרזת גנים לאומיים, שמורות טבע, אתרים לאומיים ואתרי הנצחה </w:t>
      </w:r>
      <w:r w:rsidR="001C0AC5" w:rsidRPr="006B23C4">
        <w:rPr>
          <w:rFonts w:hint="cs"/>
          <w:rtl/>
        </w:rPr>
        <w:t>(</w:t>
      </w:r>
      <w:r w:rsidR="00846D99">
        <w:rPr>
          <w:rFonts w:hint="cs"/>
          <w:rtl/>
        </w:rPr>
        <w:t>שמורת טבע הר סאסא, לפי תכנית מס' ג/16469</w:t>
      </w:r>
      <w:r w:rsidR="00D81EBD">
        <w:rPr>
          <w:rFonts w:hint="cs"/>
          <w:rtl/>
        </w:rPr>
        <w:t>), תשפ"א-2021</w:t>
      </w:r>
      <w:r w:rsidR="00E31D0A" w:rsidRPr="006B23C4">
        <w:rPr>
          <w:rStyle w:val="a6"/>
          <w:rtl/>
        </w:rPr>
        <w:footnoteReference w:customMarkFollows="1" w:id="1"/>
        <w:t>*</w:t>
      </w:r>
    </w:p>
    <w:p w14:paraId="1DC51DA4" w14:textId="77777777" w:rsidR="00E064DD" w:rsidRDefault="009C432F" w:rsidP="00E064D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4433C5">
        <w:rPr>
          <w:rStyle w:val="default"/>
          <w:rFonts w:cs="FrankRuehl" w:hint="cs"/>
          <w:rtl/>
        </w:rPr>
        <w:t>ס</w:t>
      </w:r>
      <w:r w:rsidR="00212783">
        <w:rPr>
          <w:rStyle w:val="default"/>
          <w:rFonts w:cs="FrankRuehl" w:hint="cs"/>
          <w:rtl/>
        </w:rPr>
        <w:t xml:space="preserve">עיף </w:t>
      </w:r>
      <w:r w:rsidR="001D7D35">
        <w:rPr>
          <w:rStyle w:val="default"/>
          <w:rFonts w:cs="FrankRuehl" w:hint="cs"/>
          <w:rtl/>
        </w:rPr>
        <w:t>22</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w:t>
      </w:r>
      <w:r w:rsidR="00D34F93">
        <w:rPr>
          <w:rStyle w:val="default"/>
          <w:rFonts w:cs="FrankRuehl" w:hint="cs"/>
          <w:rtl/>
        </w:rPr>
        <w:t>,</w:t>
      </w:r>
      <w:r w:rsidR="003E772F">
        <w:rPr>
          <w:rStyle w:val="default"/>
          <w:rFonts w:cs="FrankRuehl" w:hint="cs"/>
          <w:rtl/>
        </w:rPr>
        <w:t xml:space="preserve"> שמורות טבע</w:t>
      </w:r>
      <w:r w:rsidR="002F72B5">
        <w:rPr>
          <w:rStyle w:val="default"/>
          <w:rFonts w:cs="FrankRuehl" w:hint="cs"/>
          <w:rtl/>
        </w:rPr>
        <w:t>,</w:t>
      </w:r>
      <w:r w:rsidR="00BF0EEB">
        <w:rPr>
          <w:rStyle w:val="default"/>
          <w:rFonts w:cs="FrankRuehl" w:hint="cs"/>
          <w:rtl/>
        </w:rPr>
        <w:t xml:space="preserve"> אתרים לאומיים</w:t>
      </w:r>
      <w:r w:rsidR="003C5DE6">
        <w:rPr>
          <w:rStyle w:val="default"/>
          <w:rFonts w:cs="FrankRuehl" w:hint="cs"/>
          <w:rtl/>
        </w:rPr>
        <w:t xml:space="preserve"> ואתרי </w:t>
      </w:r>
      <w:r w:rsidR="00BF0EEB">
        <w:rPr>
          <w:rStyle w:val="default"/>
          <w:rFonts w:cs="FrankRuehl" w:hint="cs"/>
          <w:rtl/>
        </w:rPr>
        <w:t>הנצחה</w:t>
      </w:r>
      <w:r w:rsidR="003E772F">
        <w:rPr>
          <w:rStyle w:val="default"/>
          <w:rFonts w:cs="FrankRuehl" w:hint="cs"/>
          <w:rtl/>
        </w:rPr>
        <w:t xml:space="preserve">, </w:t>
      </w:r>
      <w:r w:rsidR="004507FE">
        <w:rPr>
          <w:rStyle w:val="default"/>
          <w:rFonts w:cs="FrankRuehl" w:hint="cs"/>
          <w:rtl/>
        </w:rPr>
        <w:t>ה</w:t>
      </w:r>
      <w:r w:rsidR="003E772F">
        <w:rPr>
          <w:rStyle w:val="default"/>
          <w:rFonts w:cs="FrankRuehl" w:hint="cs"/>
          <w:rtl/>
        </w:rPr>
        <w:t>תש</w:t>
      </w:r>
      <w:r w:rsidR="00BF0EEB">
        <w:rPr>
          <w:rStyle w:val="default"/>
          <w:rFonts w:cs="FrankRuehl" w:hint="cs"/>
          <w:rtl/>
        </w:rPr>
        <w:t>נ"</w:t>
      </w:r>
      <w:r w:rsidR="00DF76EB">
        <w:rPr>
          <w:rStyle w:val="default"/>
          <w:rFonts w:cs="FrankRuehl" w:hint="cs"/>
          <w:rtl/>
        </w:rPr>
        <w:t>ח</w:t>
      </w:r>
      <w:r w:rsidR="00BF0EEB">
        <w:rPr>
          <w:rStyle w:val="default"/>
          <w:rFonts w:cs="FrankRuehl" w:hint="cs"/>
          <w:rtl/>
        </w:rPr>
        <w:t>-19</w:t>
      </w:r>
      <w:r w:rsidR="00DF76EB">
        <w:rPr>
          <w:rStyle w:val="default"/>
          <w:rFonts w:cs="FrankRuehl" w:hint="cs"/>
          <w:rtl/>
        </w:rPr>
        <w:t>98</w:t>
      </w:r>
      <w:r w:rsidR="00527B5D">
        <w:rPr>
          <w:rStyle w:val="default"/>
          <w:rFonts w:cs="FrankRuehl" w:hint="cs"/>
          <w:rtl/>
        </w:rPr>
        <w:t xml:space="preserve"> (להלן </w:t>
      </w:r>
      <w:r w:rsidR="00527B5D">
        <w:rPr>
          <w:rStyle w:val="default"/>
          <w:rFonts w:cs="FrankRuehl"/>
          <w:rtl/>
        </w:rPr>
        <w:t>–</w:t>
      </w:r>
      <w:r w:rsidR="00527B5D">
        <w:rPr>
          <w:rStyle w:val="default"/>
          <w:rFonts w:cs="FrankRuehl" w:hint="cs"/>
          <w:rtl/>
        </w:rPr>
        <w:t xml:space="preserve"> החוק)</w:t>
      </w:r>
      <w:r w:rsidR="003E772F">
        <w:rPr>
          <w:rStyle w:val="default"/>
          <w:rFonts w:cs="FrankRuehl" w:hint="cs"/>
          <w:rtl/>
        </w:rPr>
        <w:t>,</w:t>
      </w:r>
      <w:r w:rsidR="006311B7">
        <w:rPr>
          <w:rStyle w:val="default"/>
          <w:rFonts w:cs="FrankRuehl" w:hint="cs"/>
          <w:rtl/>
        </w:rPr>
        <w:t xml:space="preserve"> </w:t>
      </w:r>
      <w:r w:rsidR="00D07017">
        <w:rPr>
          <w:rStyle w:val="default"/>
          <w:rFonts w:cs="FrankRuehl" w:hint="cs"/>
          <w:rtl/>
        </w:rPr>
        <w:t xml:space="preserve">לאחר </w:t>
      </w:r>
      <w:r w:rsidR="006311B7">
        <w:rPr>
          <w:rStyle w:val="default"/>
          <w:rFonts w:cs="FrankRuehl" w:hint="cs"/>
          <w:rtl/>
        </w:rPr>
        <w:t>התייעצות עם</w:t>
      </w:r>
      <w:r w:rsidR="00A26EE8">
        <w:rPr>
          <w:rStyle w:val="default"/>
          <w:rFonts w:cs="FrankRuehl" w:hint="cs"/>
          <w:rtl/>
        </w:rPr>
        <w:t xml:space="preserve"> </w:t>
      </w:r>
      <w:r w:rsidR="000E7C76">
        <w:rPr>
          <w:rStyle w:val="default"/>
          <w:rFonts w:cs="FrankRuehl" w:hint="cs"/>
          <w:rtl/>
        </w:rPr>
        <w:t>השר</w:t>
      </w:r>
      <w:r w:rsidR="00FF3938">
        <w:rPr>
          <w:rStyle w:val="default"/>
          <w:rFonts w:cs="FrankRuehl" w:hint="cs"/>
          <w:rtl/>
        </w:rPr>
        <w:t>ה</w:t>
      </w:r>
      <w:r w:rsidR="000E7C76">
        <w:rPr>
          <w:rStyle w:val="default"/>
          <w:rFonts w:cs="FrankRuehl" w:hint="cs"/>
          <w:rtl/>
        </w:rPr>
        <w:t xml:space="preserve"> להגנת הסביבה</w:t>
      </w:r>
      <w:r w:rsidR="001D7D35">
        <w:rPr>
          <w:rStyle w:val="default"/>
          <w:rFonts w:cs="FrankRuehl" w:hint="cs"/>
          <w:rtl/>
        </w:rPr>
        <w:t xml:space="preserve"> ולאחר </w:t>
      </w:r>
      <w:r w:rsidR="00227146">
        <w:rPr>
          <w:rStyle w:val="default"/>
          <w:rFonts w:cs="FrankRuehl" w:hint="cs"/>
          <w:rtl/>
        </w:rPr>
        <w:t>ש</w:t>
      </w:r>
      <w:r w:rsidR="0084476D">
        <w:rPr>
          <w:rStyle w:val="default"/>
          <w:rFonts w:cs="FrankRuehl" w:hint="cs"/>
          <w:rtl/>
        </w:rPr>
        <w:t>ה</w:t>
      </w:r>
      <w:r w:rsidR="00527B5D">
        <w:rPr>
          <w:rStyle w:val="default"/>
          <w:rFonts w:cs="FrankRuehl" w:hint="cs"/>
          <w:rtl/>
        </w:rPr>
        <w:t xml:space="preserve">תקיימו כל התנאים </w:t>
      </w:r>
      <w:r w:rsidR="001D7D35">
        <w:rPr>
          <w:rStyle w:val="default"/>
          <w:rFonts w:cs="FrankRuehl" w:hint="cs"/>
          <w:rtl/>
        </w:rPr>
        <w:t>כאמור</w:t>
      </w:r>
      <w:r w:rsidR="00527B5D">
        <w:rPr>
          <w:rStyle w:val="default"/>
          <w:rFonts w:cs="FrankRuehl" w:hint="cs"/>
          <w:rtl/>
        </w:rPr>
        <w:t xml:space="preserve"> בסעיף 22(ב)(1), (2), (4) </w:t>
      </w:r>
      <w:r w:rsidR="003B3185">
        <w:rPr>
          <w:rStyle w:val="default"/>
          <w:rFonts w:cs="FrankRuehl" w:hint="cs"/>
          <w:rtl/>
        </w:rPr>
        <w:t>ו-</w:t>
      </w:r>
      <w:r w:rsidR="00527B5D">
        <w:rPr>
          <w:rStyle w:val="default"/>
          <w:rFonts w:cs="FrankRuehl" w:hint="cs"/>
          <w:rtl/>
        </w:rPr>
        <w:t>(5) לחוק</w:t>
      </w:r>
      <w:r w:rsidR="001D7D35">
        <w:rPr>
          <w:rStyle w:val="default"/>
          <w:rFonts w:cs="FrankRuehl" w:hint="cs"/>
          <w:rtl/>
        </w:rPr>
        <w:t>,</w:t>
      </w:r>
      <w:r w:rsidR="000E7C76">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2E0EE1AA" w14:textId="77777777" w:rsidR="00227146" w:rsidRDefault="009C432F" w:rsidP="009070AD">
      <w:pPr>
        <w:pStyle w:val="P00"/>
        <w:spacing w:before="72"/>
        <w:ind w:left="0" w:right="1134"/>
        <w:rPr>
          <w:rStyle w:val="default"/>
          <w:rFonts w:cs="FrankRuehl"/>
          <w:rtl/>
        </w:rPr>
      </w:pPr>
      <w:bookmarkStart w:id="0" w:name="Seif1"/>
      <w:bookmarkEnd w:id="0"/>
      <w:r>
        <w:rPr>
          <w:lang w:val="he-IL"/>
        </w:rPr>
        <w:pict w14:anchorId="6F6F24BA">
          <v:rect id="_x0000_s1028" style="position:absolute;left:0;text-align:left;margin-left:464.5pt;margin-top:8.05pt;width:75.05pt;height:19.9pt;z-index:251657216" o:allowincell="f" filled="f" stroked="f" strokecolor="lime" strokeweight=".25pt">
            <v:textbox style="mso-next-textbox:#_x0000_s1028" inset="0,0,0,0">
              <w:txbxContent>
                <w:p w14:paraId="03F51E76" w14:textId="77777777" w:rsidR="009C432F" w:rsidRDefault="00DB2D99" w:rsidP="008F2663">
                  <w:pPr>
                    <w:spacing w:line="160" w:lineRule="exact"/>
                    <w:jc w:val="left"/>
                    <w:rPr>
                      <w:rFonts w:cs="Miriam" w:hint="cs"/>
                      <w:noProof/>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FE5237">
                    <w:rPr>
                      <w:rFonts w:cs="Miriam" w:hint="cs"/>
                      <w:szCs w:val="18"/>
                      <w:rtl/>
                    </w:rPr>
                    <w:t>שמורת טבע</w:t>
                  </w:r>
                </w:p>
              </w:txbxContent>
            </v:textbox>
            <w10:anchorlock/>
          </v:rect>
        </w:pict>
      </w:r>
      <w:r>
        <w:rPr>
          <w:rStyle w:val="big-number"/>
          <w:rFonts w:cs="Miriam"/>
          <w:rtl/>
        </w:rPr>
        <w:t>1</w:t>
      </w:r>
      <w:r w:rsidRPr="00A70F47">
        <w:rPr>
          <w:rStyle w:val="default"/>
          <w:rFonts w:cs="FrankRuehl"/>
          <w:rtl/>
        </w:rPr>
        <w:t>.</w:t>
      </w:r>
      <w:r w:rsidRPr="00A70F47">
        <w:rPr>
          <w:rStyle w:val="default"/>
          <w:rFonts w:cs="FrankRuehl"/>
          <w:rtl/>
        </w:rPr>
        <w:tab/>
      </w:r>
      <w:r w:rsidR="00527B5D">
        <w:rPr>
          <w:rStyle w:val="default"/>
          <w:rFonts w:cs="FrankRuehl" w:hint="cs"/>
          <w:rtl/>
        </w:rPr>
        <w:t>השטח</w:t>
      </w:r>
      <w:r w:rsidR="00846D99">
        <w:rPr>
          <w:rStyle w:val="default"/>
          <w:rFonts w:cs="FrankRuehl" w:hint="cs"/>
          <w:rtl/>
        </w:rPr>
        <w:t>ים</w:t>
      </w:r>
      <w:r w:rsidR="00527B5D">
        <w:rPr>
          <w:rStyle w:val="default"/>
          <w:rFonts w:cs="FrankRuehl" w:hint="cs"/>
          <w:rtl/>
        </w:rPr>
        <w:t xml:space="preserve"> המתואר</w:t>
      </w:r>
      <w:r w:rsidR="00846D99">
        <w:rPr>
          <w:rStyle w:val="default"/>
          <w:rFonts w:cs="FrankRuehl" w:hint="cs"/>
          <w:rtl/>
        </w:rPr>
        <w:t>ים</w:t>
      </w:r>
      <w:r w:rsidR="00527B5D">
        <w:rPr>
          <w:rStyle w:val="default"/>
          <w:rFonts w:cs="FrankRuehl" w:hint="cs"/>
          <w:rtl/>
        </w:rPr>
        <w:t xml:space="preserve"> בתוספת</w:t>
      </w:r>
      <w:r w:rsidR="00CA1EF0">
        <w:rPr>
          <w:rStyle w:val="default"/>
          <w:rFonts w:cs="FrankRuehl" w:hint="cs"/>
          <w:rtl/>
        </w:rPr>
        <w:t>,</w:t>
      </w:r>
      <w:r w:rsidR="00527B5D">
        <w:rPr>
          <w:rStyle w:val="default"/>
          <w:rFonts w:cs="FrankRuehl" w:hint="cs"/>
          <w:rtl/>
        </w:rPr>
        <w:t xml:space="preserve"> </w:t>
      </w:r>
      <w:r w:rsidR="00FF3938">
        <w:rPr>
          <w:rStyle w:val="default"/>
          <w:rFonts w:cs="FrankRuehl" w:hint="cs"/>
          <w:rtl/>
        </w:rPr>
        <w:t>הנמצא</w:t>
      </w:r>
      <w:r w:rsidR="00846D99">
        <w:rPr>
          <w:rStyle w:val="default"/>
          <w:rFonts w:cs="FrankRuehl" w:hint="cs"/>
          <w:rtl/>
        </w:rPr>
        <w:t>ים</w:t>
      </w:r>
      <w:r w:rsidR="00FF3938">
        <w:rPr>
          <w:rStyle w:val="default"/>
          <w:rFonts w:cs="FrankRuehl" w:hint="cs"/>
          <w:rtl/>
        </w:rPr>
        <w:t xml:space="preserve"> </w:t>
      </w:r>
      <w:r w:rsidR="00846D99">
        <w:rPr>
          <w:rStyle w:val="default"/>
          <w:rFonts w:cs="FrankRuehl" w:hint="cs"/>
          <w:rtl/>
        </w:rPr>
        <w:t>בצפון הארץ ברצף עם שמורת הר מירון</w:t>
      </w:r>
      <w:r w:rsidR="00466D5A">
        <w:rPr>
          <w:rStyle w:val="default"/>
          <w:rFonts w:cs="FrankRuehl" w:hint="cs"/>
          <w:rtl/>
        </w:rPr>
        <w:t xml:space="preserve">, </w:t>
      </w:r>
      <w:r w:rsidR="001D7D35">
        <w:rPr>
          <w:rStyle w:val="default"/>
          <w:rFonts w:cs="FrankRuehl" w:hint="cs"/>
          <w:rtl/>
        </w:rPr>
        <w:t>צבו</w:t>
      </w:r>
      <w:r w:rsidR="002B02A2">
        <w:rPr>
          <w:rStyle w:val="default"/>
          <w:rFonts w:cs="FrankRuehl" w:hint="cs"/>
          <w:rtl/>
        </w:rPr>
        <w:t>ע</w:t>
      </w:r>
      <w:r w:rsidR="00846D99">
        <w:rPr>
          <w:rStyle w:val="default"/>
          <w:rFonts w:cs="FrankRuehl" w:hint="cs"/>
          <w:rtl/>
        </w:rPr>
        <w:t>ים</w:t>
      </w:r>
      <w:r w:rsidR="001D7D35">
        <w:rPr>
          <w:rStyle w:val="default"/>
          <w:rFonts w:cs="FrankRuehl" w:hint="cs"/>
          <w:rtl/>
        </w:rPr>
        <w:t xml:space="preserve"> בירוק</w:t>
      </w:r>
      <w:r w:rsidR="00FE5237">
        <w:rPr>
          <w:rStyle w:val="default"/>
          <w:rFonts w:cs="FrankRuehl" w:hint="cs"/>
          <w:rtl/>
        </w:rPr>
        <w:t>,</w:t>
      </w:r>
      <w:r w:rsidR="001D7D35">
        <w:rPr>
          <w:rStyle w:val="default"/>
          <w:rFonts w:cs="FrankRuehl" w:hint="cs"/>
          <w:rtl/>
        </w:rPr>
        <w:t xml:space="preserve"> מקווקו</w:t>
      </w:r>
      <w:r w:rsidR="00846D99">
        <w:rPr>
          <w:rStyle w:val="default"/>
          <w:rFonts w:cs="FrankRuehl" w:hint="cs"/>
          <w:rtl/>
        </w:rPr>
        <w:t>ים</w:t>
      </w:r>
      <w:r w:rsidR="001D7D35">
        <w:rPr>
          <w:rStyle w:val="default"/>
          <w:rFonts w:cs="FrankRuehl" w:hint="cs"/>
          <w:rtl/>
        </w:rPr>
        <w:t xml:space="preserve"> בקווים אלכסוניים ומצולבים </w:t>
      </w:r>
      <w:r w:rsidR="00FE5237">
        <w:rPr>
          <w:rStyle w:val="default"/>
          <w:rFonts w:cs="FrankRuehl" w:hint="cs"/>
          <w:rtl/>
        </w:rPr>
        <w:t>ירוקים</w:t>
      </w:r>
      <w:r w:rsidR="00466045">
        <w:rPr>
          <w:rStyle w:val="default"/>
          <w:rFonts w:cs="FrankRuehl" w:hint="cs"/>
          <w:rtl/>
        </w:rPr>
        <w:t xml:space="preserve"> </w:t>
      </w:r>
      <w:r w:rsidR="00B64FE5">
        <w:rPr>
          <w:rStyle w:val="default"/>
          <w:rFonts w:cs="FrankRuehl" w:hint="cs"/>
          <w:rtl/>
        </w:rPr>
        <w:t xml:space="preserve">בתשריט </w:t>
      </w:r>
      <w:r w:rsidR="001D7D35">
        <w:rPr>
          <w:rStyle w:val="default"/>
          <w:rFonts w:cs="FrankRuehl" w:hint="cs"/>
          <w:rtl/>
        </w:rPr>
        <w:t>מס</w:t>
      </w:r>
      <w:r w:rsidR="00CA1EF0">
        <w:rPr>
          <w:rStyle w:val="default"/>
          <w:rFonts w:cs="FrankRuehl" w:hint="cs"/>
          <w:rtl/>
        </w:rPr>
        <w:t>'</w:t>
      </w:r>
      <w:r w:rsidR="001D7D35">
        <w:rPr>
          <w:rStyle w:val="default"/>
          <w:rFonts w:cs="FrankRuehl" w:hint="cs"/>
          <w:rtl/>
        </w:rPr>
        <w:t xml:space="preserve"> </w:t>
      </w:r>
      <w:r w:rsidR="00FE5237">
        <w:rPr>
          <w:rStyle w:val="default"/>
          <w:rFonts w:cs="FrankRuehl" w:hint="cs"/>
          <w:rtl/>
        </w:rPr>
        <w:t>ש/</w:t>
      </w:r>
      <w:r w:rsidR="00846D99">
        <w:rPr>
          <w:rStyle w:val="default"/>
          <w:rFonts w:cs="FrankRuehl" w:hint="cs"/>
          <w:rtl/>
        </w:rPr>
        <w:t>צפ/ג/16469</w:t>
      </w:r>
      <w:r w:rsidR="00466D5A">
        <w:rPr>
          <w:rStyle w:val="default"/>
          <w:rFonts w:cs="FrankRuehl" w:hint="cs"/>
          <w:rtl/>
        </w:rPr>
        <w:t xml:space="preserve">, </w:t>
      </w:r>
      <w:r w:rsidR="00B64FE5">
        <w:rPr>
          <w:rStyle w:val="default"/>
          <w:rFonts w:cs="FrankRuehl" w:hint="cs"/>
          <w:rtl/>
        </w:rPr>
        <w:t>הערוך בקנה מידה 1:</w:t>
      </w:r>
      <w:r w:rsidR="00466045">
        <w:rPr>
          <w:rStyle w:val="default"/>
          <w:rFonts w:cs="FrankRuehl" w:hint="cs"/>
          <w:rtl/>
        </w:rPr>
        <w:t>10,0</w:t>
      </w:r>
      <w:r w:rsidR="00FE5237">
        <w:rPr>
          <w:rStyle w:val="default"/>
          <w:rFonts w:cs="FrankRuehl" w:hint="cs"/>
          <w:rtl/>
        </w:rPr>
        <w:t>0</w:t>
      </w:r>
      <w:r w:rsidR="00950797">
        <w:rPr>
          <w:rStyle w:val="default"/>
          <w:rFonts w:cs="FrankRuehl" w:hint="cs"/>
          <w:rtl/>
        </w:rPr>
        <w:t>0</w:t>
      </w:r>
      <w:r w:rsidR="001E25B4">
        <w:rPr>
          <w:rStyle w:val="default"/>
          <w:rFonts w:cs="FrankRuehl" w:hint="cs"/>
          <w:rtl/>
        </w:rPr>
        <w:t xml:space="preserve"> </w:t>
      </w:r>
      <w:r w:rsidR="00EF2AD9">
        <w:rPr>
          <w:rStyle w:val="default"/>
          <w:rFonts w:cs="FrankRuehl" w:hint="cs"/>
          <w:rtl/>
        </w:rPr>
        <w:t>ו</w:t>
      </w:r>
      <w:r w:rsidR="00527B5D">
        <w:rPr>
          <w:rStyle w:val="default"/>
          <w:rFonts w:cs="FrankRuehl" w:hint="cs"/>
          <w:rtl/>
        </w:rPr>
        <w:t xml:space="preserve">החתום ביום </w:t>
      </w:r>
      <w:r w:rsidR="00E72D30">
        <w:rPr>
          <w:rStyle w:val="default"/>
          <w:rFonts w:cs="FrankRuehl" w:hint="cs"/>
          <w:rtl/>
        </w:rPr>
        <w:t>כ"ה בניסן</w:t>
      </w:r>
      <w:r w:rsidR="00FF3938">
        <w:rPr>
          <w:rStyle w:val="default"/>
          <w:rFonts w:cs="FrankRuehl" w:hint="cs"/>
          <w:rtl/>
        </w:rPr>
        <w:t xml:space="preserve"> התשפ"א</w:t>
      </w:r>
      <w:r w:rsidR="00846D99">
        <w:rPr>
          <w:rStyle w:val="default"/>
          <w:rFonts w:cs="FrankRuehl" w:hint="cs"/>
          <w:rtl/>
        </w:rPr>
        <w:t>,</w:t>
      </w:r>
      <w:r w:rsidR="00FF3938">
        <w:rPr>
          <w:rStyle w:val="default"/>
          <w:rFonts w:cs="FrankRuehl" w:hint="cs"/>
          <w:rtl/>
        </w:rPr>
        <w:t xml:space="preserve"> (</w:t>
      </w:r>
      <w:r w:rsidR="00E72D30">
        <w:rPr>
          <w:rStyle w:val="default"/>
          <w:rFonts w:cs="FrankRuehl" w:hint="cs"/>
          <w:rtl/>
        </w:rPr>
        <w:t>7 באפריל</w:t>
      </w:r>
      <w:r w:rsidR="00FF3938">
        <w:rPr>
          <w:rStyle w:val="default"/>
          <w:rFonts w:cs="FrankRuehl" w:hint="cs"/>
          <w:rtl/>
        </w:rPr>
        <w:t xml:space="preserve"> 2021</w:t>
      </w:r>
      <w:r w:rsidR="00527B5D">
        <w:rPr>
          <w:rStyle w:val="default"/>
          <w:rFonts w:cs="FrankRuehl" w:hint="cs"/>
          <w:rtl/>
        </w:rPr>
        <w:t>)</w:t>
      </w:r>
      <w:r w:rsidR="00B64FE5">
        <w:rPr>
          <w:rStyle w:val="default"/>
          <w:rFonts w:cs="FrankRuehl" w:hint="cs"/>
          <w:rtl/>
        </w:rPr>
        <w:t xml:space="preserve"> </w:t>
      </w:r>
      <w:r w:rsidR="001D7D35">
        <w:rPr>
          <w:rStyle w:val="default"/>
          <w:rFonts w:cs="FrankRuehl" w:hint="cs"/>
          <w:rtl/>
        </w:rPr>
        <w:t>ביד שר</w:t>
      </w:r>
      <w:r w:rsidR="00FF3938">
        <w:rPr>
          <w:rStyle w:val="default"/>
          <w:rFonts w:cs="FrankRuehl" w:hint="cs"/>
          <w:rtl/>
        </w:rPr>
        <w:t xml:space="preserve"> הפנים</w:t>
      </w:r>
      <w:r w:rsidR="001D7D35">
        <w:rPr>
          <w:rStyle w:val="default"/>
          <w:rFonts w:cs="FrankRuehl" w:hint="cs"/>
          <w:rtl/>
        </w:rPr>
        <w:t xml:space="preserve">, </w:t>
      </w:r>
      <w:r w:rsidR="00846D99">
        <w:rPr>
          <w:rStyle w:val="default"/>
          <w:rFonts w:cs="FrankRuehl" w:hint="cs"/>
          <w:rtl/>
        </w:rPr>
        <w:t>הם</w:t>
      </w:r>
      <w:r w:rsidR="00251998">
        <w:rPr>
          <w:rStyle w:val="default"/>
          <w:rFonts w:cs="FrankRuehl" w:hint="cs"/>
          <w:rtl/>
        </w:rPr>
        <w:t xml:space="preserve"> </w:t>
      </w:r>
      <w:r w:rsidR="00FE5237">
        <w:rPr>
          <w:rStyle w:val="default"/>
          <w:rFonts w:cs="FrankRuehl" w:hint="cs"/>
          <w:rtl/>
        </w:rPr>
        <w:t>שמורת טבע</w:t>
      </w:r>
      <w:r w:rsidR="001A715D">
        <w:rPr>
          <w:rStyle w:val="default"/>
          <w:rFonts w:cs="FrankRuehl" w:hint="cs"/>
          <w:rtl/>
        </w:rPr>
        <w:t>.</w:t>
      </w:r>
    </w:p>
    <w:p w14:paraId="0BF3FC5F" w14:textId="77777777" w:rsidR="009C432F" w:rsidRDefault="009C432F" w:rsidP="009070AD">
      <w:pPr>
        <w:pStyle w:val="P00"/>
        <w:spacing w:before="72"/>
        <w:ind w:left="0" w:right="1134"/>
        <w:rPr>
          <w:rStyle w:val="default"/>
          <w:rFonts w:cs="FrankRuehl"/>
          <w:rtl/>
        </w:rPr>
      </w:pPr>
      <w:bookmarkStart w:id="1" w:name="Seif2"/>
      <w:bookmarkEnd w:id="1"/>
      <w:r>
        <w:rPr>
          <w:lang w:val="he-IL"/>
        </w:rPr>
        <w:pict w14:anchorId="15E0D4E8">
          <v:rect id="_x0000_s1029" style="position:absolute;left:0;text-align:left;margin-left:464.5pt;margin-top:8.05pt;width:75.05pt;height:20.9pt;z-index:251658240" o:allowincell="f" filled="f" stroked="f" strokecolor="lime" strokeweight=".25pt">
            <v:textbox style="mso-next-textbox:#_x0000_s1029" inset="0,0,0,0">
              <w:txbxContent>
                <w:p w14:paraId="6D77FC0F" w14:textId="77777777" w:rsidR="009C432F" w:rsidRDefault="009C432F" w:rsidP="00DF76EB">
                  <w:pPr>
                    <w:spacing w:line="160" w:lineRule="exact"/>
                    <w:jc w:val="left"/>
                    <w:rPr>
                      <w:rFonts w:cs="Miriam" w:hint="cs"/>
                      <w:noProof/>
                      <w:szCs w:val="18"/>
                      <w:rtl/>
                    </w:rPr>
                  </w:pPr>
                  <w:r>
                    <w:rPr>
                      <w:rFonts w:cs="Miriam"/>
                      <w:szCs w:val="18"/>
                      <w:rtl/>
                    </w:rPr>
                    <w:t>ה</w:t>
                  </w:r>
                  <w:r>
                    <w:rPr>
                      <w:rFonts w:cs="Miriam" w:hint="cs"/>
                      <w:szCs w:val="18"/>
                      <w:rtl/>
                    </w:rPr>
                    <w:t>פקדת העתקי</w:t>
                  </w:r>
                  <w:r w:rsidR="00C744FD">
                    <w:rPr>
                      <w:rFonts w:cs="Miriam" w:hint="cs"/>
                      <w:szCs w:val="18"/>
                      <w:rtl/>
                    </w:rPr>
                    <w:t xml:space="preserve"> </w:t>
                  </w:r>
                  <w:r w:rsidR="00527B5D">
                    <w:rPr>
                      <w:rFonts w:cs="Miriam" w:hint="cs"/>
                      <w:szCs w:val="18"/>
                      <w:rtl/>
                    </w:rPr>
                    <w:t>ה</w:t>
                  </w:r>
                  <w:r>
                    <w:rPr>
                      <w:rFonts w:cs="Miriam" w:hint="cs"/>
                      <w:szCs w:val="18"/>
                      <w:rtl/>
                    </w:rPr>
                    <w:t>תשריט</w:t>
                  </w:r>
                </w:p>
              </w:txbxContent>
            </v:textbox>
            <w10:anchorlock/>
          </v:rect>
        </w:pict>
      </w:r>
      <w:r>
        <w:rPr>
          <w:rStyle w:val="big-number"/>
          <w:rFonts w:cs="Miriam"/>
          <w:rtl/>
        </w:rPr>
        <w:t>2</w:t>
      </w:r>
      <w:r w:rsidRPr="00A70F47">
        <w:rPr>
          <w:rStyle w:val="default"/>
          <w:rFonts w:cs="FrankRuehl"/>
          <w:rtl/>
        </w:rPr>
        <w:t>.</w:t>
      </w:r>
      <w:r w:rsidRPr="00A70F47">
        <w:rPr>
          <w:rStyle w:val="default"/>
          <w:rFonts w:cs="FrankRuehl"/>
          <w:rtl/>
        </w:rPr>
        <w:tab/>
      </w:r>
      <w:r>
        <w:rPr>
          <w:rStyle w:val="default"/>
          <w:rFonts w:cs="FrankRuehl"/>
          <w:rtl/>
        </w:rPr>
        <w:t>ה</w:t>
      </w:r>
      <w:r>
        <w:rPr>
          <w:rStyle w:val="default"/>
          <w:rFonts w:cs="FrankRuehl" w:hint="cs"/>
          <w:rtl/>
        </w:rPr>
        <w:t xml:space="preserve">עתקים </w:t>
      </w:r>
      <w:r w:rsidR="00964913">
        <w:rPr>
          <w:rStyle w:val="default"/>
          <w:rFonts w:cs="FrankRuehl" w:hint="cs"/>
          <w:rtl/>
        </w:rPr>
        <w:t xml:space="preserve">מהתשריט </w:t>
      </w:r>
      <w:r w:rsidR="00286C27">
        <w:rPr>
          <w:rStyle w:val="default"/>
          <w:rFonts w:cs="FrankRuehl" w:hint="cs"/>
          <w:rtl/>
        </w:rPr>
        <w:t xml:space="preserve">האמור בסעיף 1 </w:t>
      </w:r>
      <w:r>
        <w:rPr>
          <w:rStyle w:val="default"/>
          <w:rFonts w:cs="FrankRuehl" w:hint="cs"/>
          <w:rtl/>
        </w:rPr>
        <w:t xml:space="preserve">מופקדים </w:t>
      </w:r>
      <w:r w:rsidR="000E7C76">
        <w:rPr>
          <w:rStyle w:val="default"/>
          <w:rFonts w:cs="FrankRuehl" w:hint="cs"/>
          <w:rtl/>
        </w:rPr>
        <w:t>במשרד</w:t>
      </w:r>
      <w:r w:rsidR="001D7D35">
        <w:rPr>
          <w:rStyle w:val="default"/>
          <w:rFonts w:cs="FrankRuehl" w:hint="cs"/>
          <w:rtl/>
        </w:rPr>
        <w:t>י</w:t>
      </w:r>
      <w:r w:rsidR="000E7C76">
        <w:rPr>
          <w:rStyle w:val="default"/>
          <w:rFonts w:cs="FrankRuehl" w:hint="cs"/>
          <w:rtl/>
        </w:rPr>
        <w:t xml:space="preserve"> </w:t>
      </w:r>
      <w:r w:rsidR="001D7D35">
        <w:rPr>
          <w:rStyle w:val="default"/>
          <w:rFonts w:cs="FrankRuehl" w:hint="cs"/>
          <w:rtl/>
        </w:rPr>
        <w:t xml:space="preserve">מינהל התכנון </w:t>
      </w:r>
      <w:r w:rsidR="00BB1FDC">
        <w:rPr>
          <w:rStyle w:val="default"/>
          <w:rFonts w:cs="FrankRuehl" w:hint="cs"/>
          <w:rtl/>
        </w:rPr>
        <w:t>ב</w:t>
      </w:r>
      <w:r w:rsidR="003E772F">
        <w:rPr>
          <w:rStyle w:val="default"/>
          <w:rFonts w:cs="FrankRuehl" w:hint="cs"/>
          <w:rtl/>
        </w:rPr>
        <w:t>ירושלים</w:t>
      </w:r>
      <w:r w:rsidR="00070541">
        <w:rPr>
          <w:rStyle w:val="default"/>
          <w:rFonts w:cs="FrankRuehl" w:hint="cs"/>
          <w:rtl/>
        </w:rPr>
        <w:t>,</w:t>
      </w:r>
      <w:r w:rsidR="00026DD1">
        <w:rPr>
          <w:rStyle w:val="default"/>
          <w:rFonts w:cs="FrankRuehl" w:hint="cs"/>
          <w:rtl/>
        </w:rPr>
        <w:t xml:space="preserve"> </w:t>
      </w:r>
      <w:r w:rsidR="000E7C76">
        <w:rPr>
          <w:rStyle w:val="default"/>
          <w:rFonts w:cs="FrankRuehl" w:hint="cs"/>
          <w:rtl/>
        </w:rPr>
        <w:t>ב</w:t>
      </w:r>
      <w:r w:rsidR="001D7D35">
        <w:rPr>
          <w:rStyle w:val="default"/>
          <w:rFonts w:cs="FrankRuehl" w:hint="cs"/>
          <w:rtl/>
        </w:rPr>
        <w:t>משרדי ה</w:t>
      </w:r>
      <w:r w:rsidR="000E7C76">
        <w:rPr>
          <w:rStyle w:val="default"/>
          <w:rFonts w:cs="FrankRuehl" w:hint="cs"/>
          <w:rtl/>
        </w:rPr>
        <w:t xml:space="preserve">וועדה המחוזית לתכנון ולבנייה </w:t>
      </w:r>
      <w:r w:rsidR="001D7D35">
        <w:rPr>
          <w:rStyle w:val="default"/>
          <w:rFonts w:cs="FrankRuehl" w:hint="cs"/>
          <w:rtl/>
        </w:rPr>
        <w:t xml:space="preserve">מחוז </w:t>
      </w:r>
      <w:r w:rsidR="00D22E8E">
        <w:rPr>
          <w:rStyle w:val="default"/>
          <w:rFonts w:cs="FrankRuehl" w:hint="cs"/>
          <w:rtl/>
        </w:rPr>
        <w:t>הצפון בנוף הגליל</w:t>
      </w:r>
      <w:r w:rsidR="000E7C76">
        <w:rPr>
          <w:rStyle w:val="default"/>
          <w:rFonts w:cs="FrankRuehl" w:hint="cs"/>
          <w:rtl/>
        </w:rPr>
        <w:t xml:space="preserve"> </w:t>
      </w:r>
      <w:r w:rsidR="00251998">
        <w:rPr>
          <w:rStyle w:val="default"/>
          <w:rFonts w:cs="FrankRuehl" w:hint="cs"/>
          <w:rtl/>
        </w:rPr>
        <w:t>ו</w:t>
      </w:r>
      <w:r w:rsidR="000E7C76">
        <w:rPr>
          <w:rStyle w:val="default"/>
          <w:rFonts w:cs="FrankRuehl" w:hint="cs"/>
          <w:rtl/>
        </w:rPr>
        <w:t xml:space="preserve">במשרדי </w:t>
      </w:r>
      <w:r w:rsidR="00E064DD">
        <w:rPr>
          <w:rStyle w:val="default"/>
          <w:rFonts w:cs="FrankRuehl" w:hint="cs"/>
          <w:rtl/>
        </w:rPr>
        <w:t>הוועד</w:t>
      </w:r>
      <w:r w:rsidR="00D22E8E">
        <w:rPr>
          <w:rStyle w:val="default"/>
          <w:rFonts w:cs="FrankRuehl" w:hint="cs"/>
          <w:rtl/>
        </w:rPr>
        <w:t>ות</w:t>
      </w:r>
      <w:r w:rsidR="00E064DD">
        <w:rPr>
          <w:rStyle w:val="default"/>
          <w:rFonts w:cs="FrankRuehl" w:hint="cs"/>
          <w:rtl/>
        </w:rPr>
        <w:t xml:space="preserve"> המקומי</w:t>
      </w:r>
      <w:r w:rsidR="00D22E8E">
        <w:rPr>
          <w:rStyle w:val="default"/>
          <w:rFonts w:cs="FrankRuehl" w:hint="cs"/>
          <w:rtl/>
        </w:rPr>
        <w:t>ו</w:t>
      </w:r>
      <w:r w:rsidR="00E064DD">
        <w:rPr>
          <w:rStyle w:val="default"/>
          <w:rFonts w:cs="FrankRuehl" w:hint="cs"/>
          <w:rtl/>
        </w:rPr>
        <w:t xml:space="preserve">ת לתכנון ולבנייה </w:t>
      </w:r>
      <w:r w:rsidR="00D22E8E">
        <w:rPr>
          <w:rStyle w:val="default"/>
          <w:rFonts w:cs="FrankRuehl" w:hint="cs"/>
          <w:rtl/>
        </w:rPr>
        <w:t>הגליל העליון, מרום הגליל, מעלה הגליל ומעלה נפתלי</w:t>
      </w:r>
      <w:r w:rsidR="007550AE">
        <w:rPr>
          <w:rStyle w:val="default"/>
          <w:rFonts w:cs="FrankRuehl" w:hint="cs"/>
          <w:rtl/>
        </w:rPr>
        <w:t xml:space="preserve">, </w:t>
      </w:r>
      <w:r>
        <w:rPr>
          <w:rStyle w:val="default"/>
          <w:rFonts w:cs="FrankRuehl" w:hint="cs"/>
          <w:rtl/>
        </w:rPr>
        <w:t xml:space="preserve">וכל </w:t>
      </w:r>
      <w:r w:rsidR="001D7D35">
        <w:rPr>
          <w:rStyle w:val="default"/>
          <w:rFonts w:cs="FrankRuehl" w:hint="cs"/>
          <w:rtl/>
        </w:rPr>
        <w:t>ה</w:t>
      </w:r>
      <w:r w:rsidR="003E772F">
        <w:rPr>
          <w:rStyle w:val="default"/>
          <w:rFonts w:cs="FrankRuehl" w:hint="cs"/>
          <w:rtl/>
        </w:rPr>
        <w:t>מעונ</w:t>
      </w:r>
      <w:r w:rsidR="00107C88">
        <w:rPr>
          <w:rStyle w:val="default"/>
          <w:rFonts w:cs="FrankRuehl" w:hint="cs"/>
          <w:rtl/>
        </w:rPr>
        <w:t>י</w:t>
      </w:r>
      <w:r w:rsidR="004F7158">
        <w:rPr>
          <w:rStyle w:val="default"/>
          <w:rFonts w:cs="FrankRuehl" w:hint="cs"/>
          <w:rtl/>
        </w:rPr>
        <w:t>י</w:t>
      </w:r>
      <w:r>
        <w:rPr>
          <w:rStyle w:val="default"/>
          <w:rFonts w:cs="FrankRuehl" w:hint="cs"/>
          <w:rtl/>
        </w:rPr>
        <w:t xml:space="preserve">ן </w:t>
      </w:r>
      <w:r w:rsidR="007E77B3">
        <w:rPr>
          <w:rStyle w:val="default"/>
          <w:rFonts w:cs="FrankRuehl" w:hint="cs"/>
          <w:rtl/>
        </w:rPr>
        <w:t xml:space="preserve">בדבר </w:t>
      </w:r>
      <w:r>
        <w:rPr>
          <w:rStyle w:val="default"/>
          <w:rFonts w:cs="FrankRuehl" w:hint="cs"/>
          <w:rtl/>
        </w:rPr>
        <w:t>רשאי לעיין בהם בימים ובשעות שהמשרדים האמורים פתוחים לקהל.</w:t>
      </w:r>
    </w:p>
    <w:p w14:paraId="2A25722C" w14:textId="77777777" w:rsidR="00F520DB" w:rsidRDefault="00F520DB">
      <w:pPr>
        <w:pStyle w:val="P00"/>
        <w:spacing w:before="72"/>
        <w:ind w:left="0" w:right="1134"/>
        <w:rPr>
          <w:rStyle w:val="default"/>
          <w:rFonts w:cs="FrankRuehl" w:hint="cs"/>
          <w:rtl/>
        </w:rPr>
      </w:pPr>
    </w:p>
    <w:p w14:paraId="7999DB85" w14:textId="77777777" w:rsidR="00271969" w:rsidRPr="00527B5D" w:rsidRDefault="00527B5D" w:rsidP="00527B5D">
      <w:pPr>
        <w:pStyle w:val="medium2-header"/>
        <w:keepLines w:val="0"/>
        <w:spacing w:before="72"/>
        <w:ind w:left="0" w:right="1134"/>
        <w:rPr>
          <w:rFonts w:hint="cs"/>
          <w:noProof/>
          <w:rtl/>
        </w:rPr>
      </w:pPr>
      <w:bookmarkStart w:id="2" w:name="med0"/>
      <w:bookmarkEnd w:id="2"/>
      <w:r w:rsidRPr="00527B5D">
        <w:rPr>
          <w:rFonts w:hint="cs"/>
          <w:noProof/>
          <w:rtl/>
        </w:rPr>
        <w:t>תוספת</w:t>
      </w:r>
    </w:p>
    <w:p w14:paraId="1E877FD8" w14:textId="77777777" w:rsidR="00527B5D" w:rsidRPr="00527B5D" w:rsidRDefault="00527B5D" w:rsidP="00527B5D">
      <w:pPr>
        <w:pStyle w:val="P00"/>
        <w:spacing w:before="72"/>
        <w:ind w:left="0" w:right="1134"/>
        <w:jc w:val="center"/>
        <w:rPr>
          <w:rStyle w:val="default"/>
          <w:rFonts w:cs="FrankRuehl" w:hint="cs"/>
          <w:sz w:val="24"/>
          <w:szCs w:val="24"/>
          <w:rtl/>
        </w:rPr>
      </w:pPr>
      <w:r w:rsidRPr="00527B5D">
        <w:rPr>
          <w:rStyle w:val="default"/>
          <w:rFonts w:cs="FrankRuehl" w:hint="cs"/>
          <w:sz w:val="24"/>
          <w:szCs w:val="24"/>
          <w:rtl/>
        </w:rPr>
        <w:t>(סעיף 1)</w:t>
      </w:r>
    </w:p>
    <w:p w14:paraId="4F404521" w14:textId="77777777" w:rsidR="00527B5D" w:rsidRDefault="00527B5D" w:rsidP="009070AD">
      <w:pPr>
        <w:pStyle w:val="P00"/>
        <w:spacing w:before="72"/>
        <w:ind w:left="0" w:right="1134"/>
        <w:rPr>
          <w:rStyle w:val="default"/>
          <w:rFonts w:cs="FrankRuehl"/>
          <w:rtl/>
        </w:rPr>
      </w:pPr>
      <w:r>
        <w:rPr>
          <w:rStyle w:val="default"/>
          <w:rFonts w:cs="FrankRuehl" w:hint="cs"/>
          <w:rtl/>
        </w:rPr>
        <w:t>השטח</w:t>
      </w:r>
      <w:r w:rsidR="00D22E8E">
        <w:rPr>
          <w:rStyle w:val="default"/>
          <w:rFonts w:cs="FrankRuehl" w:hint="cs"/>
          <w:rtl/>
        </w:rPr>
        <w:t>ים</w:t>
      </w:r>
      <w:r>
        <w:rPr>
          <w:rStyle w:val="default"/>
          <w:rFonts w:cs="FrankRuehl" w:hint="cs"/>
          <w:rtl/>
        </w:rPr>
        <w:t xml:space="preserve"> האמור</w:t>
      </w:r>
      <w:r w:rsidR="00D22E8E">
        <w:rPr>
          <w:rStyle w:val="default"/>
          <w:rFonts w:cs="FrankRuehl" w:hint="cs"/>
          <w:rtl/>
        </w:rPr>
        <w:t>ים</w:t>
      </w:r>
      <w:r>
        <w:rPr>
          <w:rStyle w:val="default"/>
          <w:rFonts w:cs="FrankRuehl" w:hint="cs"/>
          <w:rtl/>
        </w:rPr>
        <w:t xml:space="preserve"> בסעיף 1 נמצא</w:t>
      </w:r>
      <w:r w:rsidR="00D22E8E">
        <w:rPr>
          <w:rStyle w:val="default"/>
          <w:rFonts w:cs="FrankRuehl" w:hint="cs"/>
          <w:rtl/>
        </w:rPr>
        <w:t>ים</w:t>
      </w:r>
      <w:r>
        <w:rPr>
          <w:rStyle w:val="default"/>
          <w:rFonts w:cs="FrankRuehl" w:hint="cs"/>
          <w:rtl/>
        </w:rPr>
        <w:t xml:space="preserve"> בתחום </w:t>
      </w:r>
      <w:r w:rsidR="00070541">
        <w:rPr>
          <w:rStyle w:val="default"/>
          <w:rFonts w:cs="FrankRuehl" w:hint="cs"/>
          <w:rtl/>
        </w:rPr>
        <w:t>שטח</w:t>
      </w:r>
      <w:r w:rsidR="00D22E8E">
        <w:rPr>
          <w:rStyle w:val="default"/>
          <w:rFonts w:cs="FrankRuehl" w:hint="cs"/>
          <w:rtl/>
        </w:rPr>
        <w:t>י</w:t>
      </w:r>
      <w:r w:rsidR="00070541">
        <w:rPr>
          <w:rStyle w:val="default"/>
          <w:rFonts w:cs="FrankRuehl" w:hint="cs"/>
          <w:rtl/>
        </w:rPr>
        <w:t xml:space="preserve"> השיפוט של </w:t>
      </w:r>
      <w:r w:rsidR="00251998">
        <w:rPr>
          <w:rStyle w:val="default"/>
          <w:rFonts w:cs="FrankRuehl" w:hint="cs"/>
          <w:rtl/>
        </w:rPr>
        <w:t>המועצ</w:t>
      </w:r>
      <w:r w:rsidR="00D22E8E">
        <w:rPr>
          <w:rStyle w:val="default"/>
          <w:rFonts w:cs="FrankRuehl" w:hint="cs"/>
          <w:rtl/>
        </w:rPr>
        <w:t>ות</w:t>
      </w:r>
      <w:r w:rsidR="00251998">
        <w:rPr>
          <w:rStyle w:val="default"/>
          <w:rFonts w:cs="FrankRuehl" w:hint="cs"/>
          <w:rtl/>
        </w:rPr>
        <w:t xml:space="preserve"> האזורי</w:t>
      </w:r>
      <w:r w:rsidR="00D22E8E">
        <w:rPr>
          <w:rStyle w:val="default"/>
          <w:rFonts w:cs="FrankRuehl" w:hint="cs"/>
          <w:rtl/>
        </w:rPr>
        <w:t>ו</w:t>
      </w:r>
      <w:r w:rsidR="00251998">
        <w:rPr>
          <w:rStyle w:val="default"/>
          <w:rFonts w:cs="FrankRuehl" w:hint="cs"/>
          <w:rtl/>
        </w:rPr>
        <w:t>ת</w:t>
      </w:r>
      <w:r w:rsidR="00D22E8E">
        <w:rPr>
          <w:rStyle w:val="default"/>
          <w:rFonts w:cs="FrankRuehl" w:hint="cs"/>
          <w:rtl/>
        </w:rPr>
        <w:t>:</w:t>
      </w:r>
      <w:r w:rsidR="00251998">
        <w:rPr>
          <w:rStyle w:val="default"/>
          <w:rFonts w:cs="FrankRuehl" w:hint="cs"/>
          <w:rtl/>
        </w:rPr>
        <w:t xml:space="preserve"> </w:t>
      </w:r>
      <w:r w:rsidR="00D22E8E">
        <w:rPr>
          <w:rStyle w:val="default"/>
          <w:rFonts w:cs="FrankRuehl" w:hint="cs"/>
          <w:rtl/>
        </w:rPr>
        <w:t>הגליל העליון, מרום הגליל ומעלה יוסף</w:t>
      </w:r>
      <w:r w:rsidR="009162C8">
        <w:rPr>
          <w:rStyle w:val="default"/>
          <w:rFonts w:cs="FrankRuehl" w:hint="cs"/>
          <w:rtl/>
        </w:rPr>
        <w:t xml:space="preserve">, </w:t>
      </w:r>
      <w:r w:rsidR="00D22E8E">
        <w:rPr>
          <w:rStyle w:val="default"/>
          <w:rFonts w:cs="FrankRuehl" w:hint="cs"/>
          <w:rtl/>
        </w:rPr>
        <w:t>בתחום שטח שיפוט גלילי של מחוז הצפון ובתחום שטח השיפוט של המועצה המקומית ג'יש (גוש חלב), והם כלולים ב</w:t>
      </w:r>
      <w:r>
        <w:rPr>
          <w:rStyle w:val="default"/>
          <w:rFonts w:cs="FrankRuehl" w:hint="cs"/>
          <w:rtl/>
        </w:rPr>
        <w:t xml:space="preserve">תכנית </w:t>
      </w:r>
      <w:r w:rsidR="00914531">
        <w:rPr>
          <w:rStyle w:val="default"/>
          <w:rFonts w:cs="FrankRuehl" w:hint="cs"/>
          <w:rtl/>
        </w:rPr>
        <w:t xml:space="preserve">מס' </w:t>
      </w:r>
      <w:r w:rsidR="00D22E8E">
        <w:rPr>
          <w:rStyle w:val="default"/>
          <w:rFonts w:cs="FrankRuehl" w:hint="cs"/>
          <w:rtl/>
        </w:rPr>
        <w:t>ג/16469</w:t>
      </w:r>
      <w:r>
        <w:rPr>
          <w:rStyle w:val="default"/>
          <w:rFonts w:cs="FrankRuehl" w:hint="cs"/>
          <w:rtl/>
        </w:rPr>
        <w:t xml:space="preserve"> שניתן לה תוקף בהודעה שפורסמה בילקוט הפרסומים</w:t>
      </w:r>
      <w:r w:rsidR="00EC44DD">
        <w:rPr>
          <w:rStyle w:val="default"/>
          <w:rFonts w:cs="FrankRuehl" w:hint="cs"/>
          <w:rtl/>
        </w:rPr>
        <w:t xml:space="preserve"> </w:t>
      </w:r>
      <w:r w:rsidR="00D22E8E">
        <w:rPr>
          <w:rStyle w:val="default"/>
          <w:rFonts w:cs="FrankRuehl" w:hint="cs"/>
          <w:rtl/>
        </w:rPr>
        <w:t>7528</w:t>
      </w:r>
      <w:r>
        <w:rPr>
          <w:rStyle w:val="default"/>
          <w:rFonts w:cs="FrankRuehl" w:hint="cs"/>
          <w:rtl/>
        </w:rPr>
        <w:t xml:space="preserve">, </w:t>
      </w:r>
      <w:r w:rsidR="001D7D35">
        <w:rPr>
          <w:rStyle w:val="default"/>
          <w:rFonts w:cs="FrankRuehl" w:hint="cs"/>
          <w:rtl/>
        </w:rPr>
        <w:t xml:space="preserve">מיום </w:t>
      </w:r>
      <w:r w:rsidR="00466045">
        <w:rPr>
          <w:rStyle w:val="default"/>
          <w:rFonts w:cs="FrankRuehl" w:hint="cs"/>
          <w:rtl/>
        </w:rPr>
        <w:t>כ</w:t>
      </w:r>
      <w:r w:rsidR="00D22E8E">
        <w:rPr>
          <w:rStyle w:val="default"/>
          <w:rFonts w:cs="FrankRuehl" w:hint="cs"/>
          <w:rtl/>
        </w:rPr>
        <w:t>"ד</w:t>
      </w:r>
      <w:r w:rsidR="00466045">
        <w:rPr>
          <w:rStyle w:val="default"/>
          <w:rFonts w:cs="FrankRuehl" w:hint="cs"/>
          <w:rtl/>
        </w:rPr>
        <w:t xml:space="preserve"> </w:t>
      </w:r>
      <w:r w:rsidR="00D22E8E">
        <w:rPr>
          <w:rStyle w:val="default"/>
          <w:rFonts w:cs="FrankRuehl" w:hint="cs"/>
          <w:rtl/>
        </w:rPr>
        <w:t>בסיוון התשע"ז (18 ביוני 2017</w:t>
      </w:r>
      <w:r w:rsidR="001D7D35">
        <w:rPr>
          <w:rStyle w:val="default"/>
          <w:rFonts w:cs="FrankRuehl" w:hint="cs"/>
          <w:rtl/>
        </w:rPr>
        <w:t>)</w:t>
      </w:r>
      <w:r w:rsidR="00DC3BF2">
        <w:rPr>
          <w:rStyle w:val="default"/>
          <w:rFonts w:cs="FrankRuehl" w:hint="cs"/>
          <w:rtl/>
        </w:rPr>
        <w:t xml:space="preserve">, עמ' </w:t>
      </w:r>
      <w:r w:rsidR="00D22E8E">
        <w:rPr>
          <w:rStyle w:val="default"/>
          <w:rFonts w:cs="FrankRuehl" w:hint="cs"/>
          <w:rtl/>
        </w:rPr>
        <w:t>6823</w:t>
      </w:r>
      <w:r w:rsidR="00384066">
        <w:rPr>
          <w:rStyle w:val="default"/>
          <w:rFonts w:cs="FrankRuehl" w:hint="cs"/>
          <w:rtl/>
        </w:rPr>
        <w:t>,</w:t>
      </w:r>
      <w:r w:rsidR="00F11172">
        <w:rPr>
          <w:rStyle w:val="default"/>
          <w:rFonts w:cs="FrankRuehl" w:hint="cs"/>
          <w:rtl/>
        </w:rPr>
        <w:t xml:space="preserve"> </w:t>
      </w:r>
      <w:r w:rsidR="00695E4F">
        <w:rPr>
          <w:rStyle w:val="default"/>
          <w:rFonts w:cs="FrankRuehl" w:hint="cs"/>
          <w:rtl/>
        </w:rPr>
        <w:t>וה</w:t>
      </w:r>
      <w:r w:rsidR="00D22E8E">
        <w:rPr>
          <w:rStyle w:val="default"/>
          <w:rFonts w:cs="FrankRuehl" w:hint="cs"/>
          <w:rtl/>
        </w:rPr>
        <w:t>ם</w:t>
      </w:r>
      <w:r w:rsidR="00695E4F">
        <w:rPr>
          <w:rStyle w:val="default"/>
          <w:rFonts w:cs="FrankRuehl" w:hint="cs"/>
          <w:rtl/>
        </w:rPr>
        <w:t xml:space="preserve"> כולל</w:t>
      </w:r>
      <w:r w:rsidR="00D22E8E">
        <w:rPr>
          <w:rStyle w:val="default"/>
          <w:rFonts w:cs="FrankRuehl" w:hint="cs"/>
          <w:rtl/>
        </w:rPr>
        <w:t>ים</w:t>
      </w:r>
      <w:r w:rsidR="00F11172">
        <w:rPr>
          <w:rStyle w:val="default"/>
          <w:rFonts w:cs="FrankRuehl" w:hint="cs"/>
          <w:rtl/>
        </w:rPr>
        <w:t xml:space="preserve"> גוש</w:t>
      </w:r>
      <w:r w:rsidR="007F09DB">
        <w:rPr>
          <w:rStyle w:val="default"/>
          <w:rFonts w:cs="FrankRuehl" w:hint="cs"/>
          <w:rtl/>
        </w:rPr>
        <w:t>ים</w:t>
      </w:r>
      <w:r>
        <w:rPr>
          <w:rStyle w:val="default"/>
          <w:rFonts w:cs="FrankRuehl" w:hint="cs"/>
          <w:rtl/>
        </w:rPr>
        <w:t xml:space="preserve"> וחלק</w:t>
      </w:r>
      <w:r w:rsidR="007F09DB">
        <w:rPr>
          <w:rStyle w:val="default"/>
          <w:rFonts w:cs="FrankRuehl" w:hint="cs"/>
          <w:rtl/>
        </w:rPr>
        <w:t>ו</w:t>
      </w:r>
      <w:r>
        <w:rPr>
          <w:rStyle w:val="default"/>
          <w:rFonts w:cs="FrankRuehl" w:hint="cs"/>
          <w:rtl/>
        </w:rPr>
        <w:t>ת</w:t>
      </w:r>
      <w:r w:rsidR="001D7D35">
        <w:rPr>
          <w:rStyle w:val="default"/>
          <w:rFonts w:cs="FrankRuehl" w:hint="cs"/>
          <w:rtl/>
        </w:rPr>
        <w:t xml:space="preserve"> רישום</w:t>
      </w:r>
      <w:r>
        <w:rPr>
          <w:rStyle w:val="default"/>
          <w:rFonts w:cs="FrankRuehl" w:hint="cs"/>
          <w:rtl/>
        </w:rPr>
        <w:t xml:space="preserve"> קרקע </w:t>
      </w:r>
      <w:r w:rsidR="00B06562">
        <w:rPr>
          <w:rStyle w:val="default"/>
          <w:rFonts w:cs="FrankRuehl" w:hint="cs"/>
          <w:rtl/>
        </w:rPr>
        <w:t>אלה</w:t>
      </w:r>
      <w:r>
        <w:rPr>
          <w:rStyle w:val="default"/>
          <w:rFonts w:cs="FrankRuehl" w:hint="cs"/>
          <w:rtl/>
        </w:rPr>
        <w:t>:</w:t>
      </w:r>
    </w:p>
    <w:p w14:paraId="6FA8DDA6" w14:textId="77777777" w:rsidR="007961D2" w:rsidRDefault="00984802"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 xml:space="preserve">גוש </w:t>
      </w:r>
      <w:r w:rsidR="008371F5">
        <w:rPr>
          <w:rStyle w:val="default"/>
          <w:rFonts w:cs="FrankRuehl" w:hint="cs"/>
          <w:rtl/>
        </w:rPr>
        <w:t>14120</w:t>
      </w:r>
      <w:r w:rsidR="00320894">
        <w:rPr>
          <w:rStyle w:val="default"/>
          <w:rFonts w:cs="FrankRuehl" w:hint="cs"/>
          <w:rtl/>
        </w:rPr>
        <w:t xml:space="preserve"> </w:t>
      </w:r>
      <w:r w:rsidR="00320894">
        <w:rPr>
          <w:rStyle w:val="default"/>
          <w:rFonts w:cs="FrankRuehl"/>
          <w:rtl/>
        </w:rPr>
        <w:t>–</w:t>
      </w:r>
      <w:r w:rsidR="008371F5">
        <w:rPr>
          <w:rStyle w:val="default"/>
          <w:rFonts w:cs="FrankRuehl"/>
          <w:rtl/>
        </w:rPr>
        <w:tab/>
      </w:r>
      <w:r w:rsidR="008371F5">
        <w:rPr>
          <w:rStyle w:val="default"/>
          <w:rFonts w:cs="FrankRuehl" w:hint="cs"/>
          <w:rtl/>
        </w:rPr>
        <w:t>חלקות במלואן 1 עד 13, 19</w:t>
      </w:r>
      <w:r w:rsidR="007961D2">
        <w:rPr>
          <w:rStyle w:val="default"/>
          <w:rFonts w:cs="FrankRuehl" w:hint="cs"/>
          <w:rtl/>
        </w:rPr>
        <w:t>;</w:t>
      </w:r>
    </w:p>
    <w:p w14:paraId="3C4C2144"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14, 16 עד 18, 20;</w:t>
      </w:r>
    </w:p>
    <w:p w14:paraId="4FA50033"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14121 –</w:t>
      </w:r>
      <w:r>
        <w:rPr>
          <w:rStyle w:val="default"/>
          <w:rFonts w:cs="FrankRuehl"/>
          <w:rtl/>
        </w:rPr>
        <w:tab/>
      </w:r>
      <w:r>
        <w:rPr>
          <w:rStyle w:val="default"/>
          <w:rFonts w:cs="FrankRuehl" w:hint="cs"/>
          <w:rtl/>
        </w:rPr>
        <w:t>חלקות במלואן 11 עד 15;</w:t>
      </w:r>
    </w:p>
    <w:p w14:paraId="08057DD8"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1 עד 7, 16 עד 18, 23 עד 29, 33, 34;</w:t>
      </w:r>
    </w:p>
    <w:p w14:paraId="55B98EB9"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14122 –</w:t>
      </w:r>
      <w:r>
        <w:rPr>
          <w:rStyle w:val="default"/>
          <w:rFonts w:cs="FrankRuehl"/>
          <w:rtl/>
        </w:rPr>
        <w:tab/>
      </w:r>
      <w:r>
        <w:rPr>
          <w:rStyle w:val="default"/>
          <w:rFonts w:cs="FrankRuehl" w:hint="cs"/>
          <w:rtl/>
        </w:rPr>
        <w:t>חלקות במלואן 1 עד 4, 8 עד 41, 44, 53, 55, 56;</w:t>
      </w:r>
    </w:p>
    <w:p w14:paraId="4AA54572"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5 עד 7, 42, 43, 45 עד 52;</w:t>
      </w:r>
    </w:p>
    <w:p w14:paraId="4165F204"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14135 –</w:t>
      </w:r>
      <w:r>
        <w:rPr>
          <w:rStyle w:val="default"/>
          <w:rFonts w:cs="FrankRuehl"/>
          <w:rtl/>
        </w:rPr>
        <w:tab/>
      </w:r>
      <w:r>
        <w:rPr>
          <w:rStyle w:val="default"/>
          <w:rFonts w:cs="FrankRuehl" w:hint="cs"/>
          <w:rtl/>
        </w:rPr>
        <w:t>חלקות במלואן 62, 63;</w:t>
      </w:r>
    </w:p>
    <w:p w14:paraId="7F0267DA"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1 עד 3, 6, 7, 10, 32, 33, 51 עד 53, 58, 59, 64, 65, 67 עד 73, 76;</w:t>
      </w:r>
    </w:p>
    <w:p w14:paraId="1A5725B0"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14136 –</w:t>
      </w:r>
      <w:r>
        <w:rPr>
          <w:rStyle w:val="default"/>
          <w:rFonts w:cs="FrankRuehl"/>
          <w:rtl/>
        </w:rPr>
        <w:tab/>
      </w:r>
      <w:r>
        <w:rPr>
          <w:rStyle w:val="default"/>
          <w:rFonts w:cs="FrankRuehl" w:hint="cs"/>
          <w:rtl/>
        </w:rPr>
        <w:t>חלקות במלואן 17, 18, 45, 46;</w:t>
      </w:r>
    </w:p>
    <w:p w14:paraId="1C4D7E6C"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8, 12 עד 16, 19 עד 21, 25, 26, 44, 47 עד 51;</w:t>
      </w:r>
    </w:p>
    <w:p w14:paraId="63F7B286" w14:textId="77777777" w:rsidR="008371F5" w:rsidRDefault="008371F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14137 –</w:t>
      </w:r>
      <w:r>
        <w:rPr>
          <w:rStyle w:val="default"/>
          <w:rFonts w:cs="FrankRuehl"/>
          <w:rtl/>
        </w:rPr>
        <w:tab/>
      </w:r>
      <w:r w:rsidR="001D039E">
        <w:rPr>
          <w:rStyle w:val="default"/>
          <w:rFonts w:cs="FrankRuehl" w:hint="cs"/>
          <w:rtl/>
        </w:rPr>
        <w:t>חלקות במלואן 14 עד 17, 25, 26, 28;</w:t>
      </w:r>
    </w:p>
    <w:p w14:paraId="3088AED9"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13, 18, 24, 27, 29, 31;</w:t>
      </w:r>
    </w:p>
    <w:p w14:paraId="06A89174"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14162 –</w:t>
      </w:r>
      <w:r>
        <w:rPr>
          <w:rStyle w:val="default"/>
          <w:rFonts w:cs="FrankRuehl"/>
          <w:rtl/>
        </w:rPr>
        <w:tab/>
      </w:r>
      <w:r>
        <w:rPr>
          <w:rStyle w:val="default"/>
          <w:rFonts w:cs="FrankRuehl" w:hint="cs"/>
          <w:rtl/>
        </w:rPr>
        <w:t>חלקי חלקה 48;</w:t>
      </w:r>
    </w:p>
    <w:p w14:paraId="0BE0C1B9"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14211 –</w:t>
      </w:r>
      <w:r>
        <w:rPr>
          <w:rStyle w:val="default"/>
          <w:rFonts w:cs="FrankRuehl"/>
          <w:rtl/>
        </w:rPr>
        <w:tab/>
      </w:r>
      <w:r>
        <w:rPr>
          <w:rStyle w:val="default"/>
          <w:rFonts w:cs="FrankRuehl" w:hint="cs"/>
          <w:rtl/>
        </w:rPr>
        <w:t>חלקי חלקות 1, 4, 6 עד 9, 11 עד 15, 17, 18;</w:t>
      </w:r>
    </w:p>
    <w:p w14:paraId="48747A9F"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14212 –</w:t>
      </w:r>
      <w:r>
        <w:rPr>
          <w:rStyle w:val="default"/>
          <w:rFonts w:cs="FrankRuehl"/>
          <w:rtl/>
        </w:rPr>
        <w:tab/>
      </w:r>
      <w:r>
        <w:rPr>
          <w:rStyle w:val="default"/>
          <w:rFonts w:cs="FrankRuehl" w:hint="cs"/>
          <w:rtl/>
        </w:rPr>
        <w:t>חלקות במלואן כ עד 8;</w:t>
      </w:r>
    </w:p>
    <w:p w14:paraId="37910A3E"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4, 17, 20, 23;</w:t>
      </w:r>
    </w:p>
    <w:p w14:paraId="5242B641"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14213 –</w:t>
      </w:r>
      <w:r>
        <w:rPr>
          <w:rStyle w:val="default"/>
          <w:rFonts w:cs="FrankRuehl"/>
          <w:rtl/>
        </w:rPr>
        <w:tab/>
      </w:r>
      <w:r>
        <w:rPr>
          <w:rStyle w:val="default"/>
          <w:rFonts w:cs="FrankRuehl" w:hint="cs"/>
          <w:rtl/>
        </w:rPr>
        <w:t>חלקי חלקות 1 עד 3, 6, 8, 9, 19, 25;</w:t>
      </w:r>
    </w:p>
    <w:p w14:paraId="6456AB43"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14214 –</w:t>
      </w:r>
      <w:r>
        <w:rPr>
          <w:rStyle w:val="default"/>
          <w:rFonts w:cs="FrankRuehl"/>
          <w:rtl/>
        </w:rPr>
        <w:tab/>
      </w:r>
      <w:r>
        <w:rPr>
          <w:rStyle w:val="default"/>
          <w:rFonts w:cs="FrankRuehl" w:hint="cs"/>
          <w:rtl/>
        </w:rPr>
        <w:t>חלקה במלואה 11;</w:t>
      </w:r>
    </w:p>
    <w:p w14:paraId="6BF50666"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lastRenderedPageBreak/>
        <w:tab/>
      </w:r>
      <w:r>
        <w:rPr>
          <w:rStyle w:val="default"/>
          <w:rFonts w:cs="FrankRuehl" w:hint="cs"/>
          <w:rtl/>
        </w:rPr>
        <w:t>חלקי חלקות 1 עד 3, 10, 22, 23;</w:t>
      </w:r>
    </w:p>
    <w:p w14:paraId="320367D3"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14215 –</w:t>
      </w:r>
      <w:r>
        <w:rPr>
          <w:rStyle w:val="default"/>
          <w:rFonts w:cs="FrankRuehl"/>
          <w:rtl/>
        </w:rPr>
        <w:tab/>
      </w:r>
      <w:r>
        <w:rPr>
          <w:rStyle w:val="default"/>
          <w:rFonts w:cs="FrankRuehl" w:hint="cs"/>
          <w:rtl/>
        </w:rPr>
        <w:t>חלקי חלקות 1, 2;</w:t>
      </w:r>
    </w:p>
    <w:p w14:paraId="47B2CB5D"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14217 –</w:t>
      </w:r>
      <w:r>
        <w:rPr>
          <w:rStyle w:val="default"/>
          <w:rFonts w:cs="FrankRuehl"/>
          <w:rtl/>
        </w:rPr>
        <w:tab/>
      </w:r>
      <w:r>
        <w:rPr>
          <w:rStyle w:val="default"/>
          <w:rFonts w:cs="FrankRuehl" w:hint="cs"/>
          <w:rtl/>
        </w:rPr>
        <w:t>חלקות במלואן 6 עד 8;</w:t>
      </w:r>
    </w:p>
    <w:p w14:paraId="31309417"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2, 4, 5, 9;</w:t>
      </w:r>
    </w:p>
    <w:p w14:paraId="2FAE0003"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14218 –</w:t>
      </w:r>
      <w:r>
        <w:rPr>
          <w:rStyle w:val="default"/>
          <w:rFonts w:cs="FrankRuehl"/>
          <w:rtl/>
        </w:rPr>
        <w:tab/>
      </w:r>
      <w:r>
        <w:rPr>
          <w:rStyle w:val="default"/>
          <w:rFonts w:cs="FrankRuehl" w:hint="cs"/>
          <w:rtl/>
        </w:rPr>
        <w:t>חלקות במלואן 1 עד 5, 7;</w:t>
      </w:r>
    </w:p>
    <w:p w14:paraId="41433BC5" w14:textId="77777777" w:rsidR="001D039E" w:rsidRDefault="001D039E"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6, 8 עד 10, 12, 13, 16, 18, 19;</w:t>
      </w:r>
    </w:p>
    <w:p w14:paraId="4B58D5BF" w14:textId="77777777" w:rsidR="00913F8A" w:rsidRDefault="00913F8A"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14219 –</w:t>
      </w:r>
      <w:r>
        <w:rPr>
          <w:rStyle w:val="default"/>
          <w:rFonts w:cs="FrankRuehl"/>
          <w:rtl/>
        </w:rPr>
        <w:tab/>
      </w:r>
      <w:r>
        <w:rPr>
          <w:rStyle w:val="default"/>
          <w:rFonts w:cs="FrankRuehl" w:hint="cs"/>
          <w:rtl/>
        </w:rPr>
        <w:t>חלקה במלואה 6;</w:t>
      </w:r>
    </w:p>
    <w:p w14:paraId="2A0CF0C8" w14:textId="77777777" w:rsidR="00913F8A" w:rsidRDefault="00913F8A"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2, 7 עד 9, 11, 13, 16, 18;</w:t>
      </w:r>
    </w:p>
    <w:p w14:paraId="4D7DEDD1" w14:textId="77777777" w:rsidR="00913F8A" w:rsidRDefault="00913F8A"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14220 –</w:t>
      </w:r>
      <w:r>
        <w:rPr>
          <w:rStyle w:val="default"/>
          <w:rFonts w:cs="FrankRuehl"/>
          <w:rtl/>
        </w:rPr>
        <w:tab/>
      </w:r>
      <w:r>
        <w:rPr>
          <w:rStyle w:val="default"/>
          <w:rFonts w:cs="FrankRuehl" w:hint="cs"/>
          <w:rtl/>
        </w:rPr>
        <w:t>חלקי חלקות 2, 4, 6, 7, 10;</w:t>
      </w:r>
    </w:p>
    <w:p w14:paraId="73193780" w14:textId="77777777" w:rsidR="00913F8A" w:rsidRDefault="00913F8A"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14221 –</w:t>
      </w:r>
      <w:r>
        <w:rPr>
          <w:rStyle w:val="default"/>
          <w:rFonts w:cs="FrankRuehl"/>
          <w:rtl/>
        </w:rPr>
        <w:tab/>
      </w:r>
      <w:r>
        <w:rPr>
          <w:rStyle w:val="default"/>
          <w:rFonts w:cs="FrankRuehl" w:hint="cs"/>
          <w:rtl/>
        </w:rPr>
        <w:t>חלקות במלואן 3, 9, 15;</w:t>
      </w:r>
    </w:p>
    <w:p w14:paraId="29731BC4" w14:textId="77777777" w:rsidR="00913F8A" w:rsidRDefault="00913F8A"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1, 2, 4, 7, 8, 10 עד 14, 16, 17, 19 עד 21;</w:t>
      </w:r>
    </w:p>
    <w:p w14:paraId="3FFD0831" w14:textId="77777777" w:rsidR="00913F8A" w:rsidRDefault="008C35A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14222 –</w:t>
      </w:r>
      <w:r>
        <w:rPr>
          <w:rStyle w:val="default"/>
          <w:rFonts w:cs="FrankRuehl"/>
          <w:rtl/>
        </w:rPr>
        <w:tab/>
      </w:r>
      <w:r>
        <w:rPr>
          <w:rStyle w:val="default"/>
          <w:rFonts w:cs="FrankRuehl" w:hint="cs"/>
          <w:rtl/>
        </w:rPr>
        <w:t>חלקה במלואה 24;</w:t>
      </w:r>
    </w:p>
    <w:p w14:paraId="69301F68" w14:textId="77777777" w:rsidR="008C35A5" w:rsidRDefault="008C35A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8, 18, 20, 21, 26;</w:t>
      </w:r>
    </w:p>
    <w:p w14:paraId="7631D04A" w14:textId="77777777" w:rsidR="008C35A5" w:rsidRDefault="008C35A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14223 –</w:t>
      </w:r>
      <w:r>
        <w:rPr>
          <w:rStyle w:val="default"/>
          <w:rFonts w:cs="FrankRuehl"/>
          <w:rtl/>
        </w:rPr>
        <w:tab/>
      </w:r>
      <w:r>
        <w:rPr>
          <w:rStyle w:val="default"/>
          <w:rFonts w:cs="FrankRuehl" w:hint="cs"/>
          <w:rtl/>
        </w:rPr>
        <w:t>חלקי חלקה 59;</w:t>
      </w:r>
    </w:p>
    <w:p w14:paraId="70109C38" w14:textId="77777777" w:rsidR="008C35A5" w:rsidRDefault="008C35A5"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14225 –</w:t>
      </w:r>
      <w:r>
        <w:rPr>
          <w:rStyle w:val="default"/>
          <w:rFonts w:cs="FrankRuehl"/>
          <w:rtl/>
        </w:rPr>
        <w:tab/>
      </w:r>
      <w:r>
        <w:rPr>
          <w:rStyle w:val="default"/>
          <w:rFonts w:cs="FrankRuehl" w:hint="cs"/>
          <w:rtl/>
        </w:rPr>
        <w:t>חלקי חלקות 1, 2, 22, 25;</w:t>
      </w:r>
    </w:p>
    <w:p w14:paraId="4845FB91" w14:textId="77777777" w:rsidR="008C35A5"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14227 –</w:t>
      </w:r>
      <w:r>
        <w:rPr>
          <w:rStyle w:val="default"/>
          <w:rFonts w:cs="FrankRuehl"/>
          <w:rtl/>
        </w:rPr>
        <w:tab/>
      </w:r>
      <w:r>
        <w:rPr>
          <w:rStyle w:val="default"/>
          <w:rFonts w:cs="FrankRuehl" w:hint="cs"/>
          <w:rtl/>
        </w:rPr>
        <w:t>חלקות במלואן 8, 12 עד 14;</w:t>
      </w:r>
    </w:p>
    <w:p w14:paraId="3FD0C0D1"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9, 10, 24, 28, 29;</w:t>
      </w:r>
    </w:p>
    <w:p w14:paraId="4681F548"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14232 –</w:t>
      </w:r>
      <w:r>
        <w:rPr>
          <w:rStyle w:val="default"/>
          <w:rFonts w:cs="FrankRuehl"/>
          <w:rtl/>
        </w:rPr>
        <w:tab/>
      </w:r>
      <w:r>
        <w:rPr>
          <w:rStyle w:val="default"/>
          <w:rFonts w:cs="FrankRuehl" w:hint="cs"/>
          <w:rtl/>
        </w:rPr>
        <w:t>חלקי חלקות 1 עד 3, 7, 9, 10;</w:t>
      </w:r>
    </w:p>
    <w:p w14:paraId="02AB9F74"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14234 –</w:t>
      </w:r>
      <w:r>
        <w:rPr>
          <w:rStyle w:val="default"/>
          <w:rFonts w:cs="FrankRuehl"/>
          <w:rtl/>
        </w:rPr>
        <w:tab/>
      </w:r>
      <w:r>
        <w:rPr>
          <w:rStyle w:val="default"/>
          <w:rFonts w:cs="FrankRuehl" w:hint="cs"/>
          <w:rtl/>
        </w:rPr>
        <w:t>חלקי חלקה 17;</w:t>
      </w:r>
    </w:p>
    <w:p w14:paraId="0D10E5E2"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14236 –</w:t>
      </w:r>
      <w:r>
        <w:rPr>
          <w:rStyle w:val="default"/>
          <w:rFonts w:cs="FrankRuehl"/>
          <w:rtl/>
        </w:rPr>
        <w:tab/>
      </w:r>
      <w:r>
        <w:rPr>
          <w:rStyle w:val="default"/>
          <w:rFonts w:cs="FrankRuehl" w:hint="cs"/>
          <w:rtl/>
        </w:rPr>
        <w:t>חלקה במלואה 6;</w:t>
      </w:r>
    </w:p>
    <w:p w14:paraId="5C4FC02E"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1 עד 5, 7;</w:t>
      </w:r>
    </w:p>
    <w:p w14:paraId="7A8C9491"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14237 –</w:t>
      </w:r>
      <w:r>
        <w:rPr>
          <w:rStyle w:val="default"/>
          <w:rFonts w:cs="FrankRuehl"/>
          <w:rtl/>
        </w:rPr>
        <w:tab/>
      </w:r>
      <w:r>
        <w:rPr>
          <w:rStyle w:val="default"/>
          <w:rFonts w:cs="FrankRuehl" w:hint="cs"/>
          <w:rtl/>
        </w:rPr>
        <w:t>חלקי חלקות 1 עד 5;</w:t>
      </w:r>
    </w:p>
    <w:p w14:paraId="7E2C76DB"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14238 –</w:t>
      </w:r>
      <w:r>
        <w:rPr>
          <w:rStyle w:val="default"/>
          <w:rFonts w:cs="FrankRuehl"/>
          <w:rtl/>
        </w:rPr>
        <w:tab/>
      </w:r>
      <w:r>
        <w:rPr>
          <w:rStyle w:val="default"/>
          <w:rFonts w:cs="FrankRuehl" w:hint="cs"/>
          <w:rtl/>
        </w:rPr>
        <w:t>חלקי חלקה 1;</w:t>
      </w:r>
    </w:p>
    <w:p w14:paraId="0AD8BD40"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14460 –</w:t>
      </w:r>
      <w:r>
        <w:rPr>
          <w:rStyle w:val="default"/>
          <w:rFonts w:cs="FrankRuehl"/>
          <w:rtl/>
        </w:rPr>
        <w:tab/>
      </w:r>
      <w:r>
        <w:rPr>
          <w:rStyle w:val="default"/>
          <w:rFonts w:cs="FrankRuehl" w:hint="cs"/>
          <w:rtl/>
        </w:rPr>
        <w:t>חלקי חלקות 2, 4, 5;</w:t>
      </w:r>
    </w:p>
    <w:p w14:paraId="37E1064F"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19474 –</w:t>
      </w:r>
      <w:r>
        <w:rPr>
          <w:rStyle w:val="default"/>
          <w:rFonts w:cs="FrankRuehl"/>
          <w:rtl/>
        </w:rPr>
        <w:tab/>
      </w:r>
      <w:r>
        <w:rPr>
          <w:rStyle w:val="default"/>
          <w:rFonts w:cs="FrankRuehl" w:hint="cs"/>
          <w:rtl/>
        </w:rPr>
        <w:t>חלקי חלקות 9, 54;</w:t>
      </w:r>
    </w:p>
    <w:p w14:paraId="4EBBD82B"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19481 –</w:t>
      </w:r>
      <w:r>
        <w:rPr>
          <w:rStyle w:val="default"/>
          <w:rFonts w:cs="FrankRuehl"/>
          <w:rtl/>
        </w:rPr>
        <w:tab/>
      </w:r>
      <w:r>
        <w:rPr>
          <w:rStyle w:val="default"/>
          <w:rFonts w:cs="FrankRuehl" w:hint="cs"/>
          <w:rtl/>
        </w:rPr>
        <w:t>חלקה במלואה 71;</w:t>
      </w:r>
    </w:p>
    <w:p w14:paraId="1760D0CD"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rtl/>
        </w:rPr>
        <w:tab/>
      </w:r>
      <w:r>
        <w:rPr>
          <w:rStyle w:val="default"/>
          <w:rFonts w:cs="FrankRuehl" w:hint="cs"/>
          <w:rtl/>
        </w:rPr>
        <w:t>חלקי חלקות 51 עד 54, 70, 72, 73, 75;</w:t>
      </w:r>
    </w:p>
    <w:p w14:paraId="78370084"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19482 –</w:t>
      </w:r>
      <w:r>
        <w:rPr>
          <w:rStyle w:val="default"/>
          <w:rFonts w:cs="FrankRuehl"/>
          <w:rtl/>
        </w:rPr>
        <w:tab/>
      </w:r>
      <w:r>
        <w:rPr>
          <w:rStyle w:val="default"/>
          <w:rFonts w:cs="FrankRuehl" w:hint="cs"/>
          <w:rtl/>
        </w:rPr>
        <w:t>חלקות במלואן 3 עד 10, 17 עד 19, 60;</w:t>
      </w:r>
    </w:p>
    <w:p w14:paraId="711BC30F" w14:textId="77777777" w:rsidR="007A7307" w:rsidRDefault="007A7307" w:rsidP="007A7307">
      <w:pPr>
        <w:pStyle w:val="P00"/>
        <w:tabs>
          <w:tab w:val="clear" w:pos="624"/>
          <w:tab w:val="clear" w:pos="1021"/>
          <w:tab w:val="clear" w:pos="1474"/>
          <w:tab w:val="clear" w:pos="1928"/>
          <w:tab w:val="clear" w:pos="2381"/>
          <w:tab w:val="clear" w:pos="2835"/>
          <w:tab w:val="clear" w:pos="6259"/>
          <w:tab w:val="left" w:pos="1134"/>
        </w:tabs>
        <w:spacing w:before="72"/>
        <w:ind w:left="1134" w:right="1134" w:hanging="1134"/>
        <w:rPr>
          <w:rStyle w:val="default"/>
          <w:rFonts w:cs="FrankRuehl"/>
          <w:rtl/>
        </w:rPr>
      </w:pPr>
      <w:r>
        <w:rPr>
          <w:rStyle w:val="default"/>
          <w:rFonts w:cs="FrankRuehl"/>
          <w:rtl/>
        </w:rPr>
        <w:tab/>
      </w:r>
      <w:r>
        <w:rPr>
          <w:rStyle w:val="default"/>
          <w:rFonts w:cs="FrankRuehl" w:hint="cs"/>
          <w:rtl/>
        </w:rPr>
        <w:t>חלקי חלקות 1, 2, 11 עד 14, 16, 20, 23, 24, 27, 28, 38 עד 41, 46, 47, 51 עד 54, 57 עד 59, 61 עד 64, 69, 70, 83 עד 85, 87, 88, 90;</w:t>
      </w:r>
    </w:p>
    <w:p w14:paraId="51170112"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19484 –</w:t>
      </w:r>
      <w:r>
        <w:rPr>
          <w:rStyle w:val="default"/>
          <w:rFonts w:cs="FrankRuehl"/>
          <w:rtl/>
        </w:rPr>
        <w:tab/>
      </w:r>
      <w:r>
        <w:rPr>
          <w:rStyle w:val="default"/>
          <w:rFonts w:cs="FrankRuehl" w:hint="cs"/>
          <w:rtl/>
        </w:rPr>
        <w:t>חלקי חלקה 1;</w:t>
      </w:r>
    </w:p>
    <w:p w14:paraId="7A90FBA8"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19485 –</w:t>
      </w:r>
      <w:r>
        <w:rPr>
          <w:rStyle w:val="default"/>
          <w:rFonts w:cs="FrankRuehl"/>
          <w:rtl/>
        </w:rPr>
        <w:tab/>
      </w:r>
      <w:r>
        <w:rPr>
          <w:rStyle w:val="default"/>
          <w:rFonts w:cs="FrankRuehl" w:hint="cs"/>
          <w:rtl/>
        </w:rPr>
        <w:t>חלקי חלקה 37;</w:t>
      </w:r>
    </w:p>
    <w:p w14:paraId="2713605B"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rtl/>
        </w:rPr>
      </w:pPr>
      <w:r>
        <w:rPr>
          <w:rStyle w:val="default"/>
          <w:rFonts w:cs="FrankRuehl" w:hint="cs"/>
          <w:rtl/>
        </w:rPr>
        <w:t>גוש 19708 –</w:t>
      </w:r>
      <w:r>
        <w:rPr>
          <w:rStyle w:val="default"/>
          <w:rFonts w:cs="FrankRuehl"/>
          <w:rtl/>
        </w:rPr>
        <w:tab/>
      </w:r>
      <w:r>
        <w:rPr>
          <w:rStyle w:val="default"/>
          <w:rFonts w:cs="FrankRuehl" w:hint="cs"/>
          <w:rtl/>
        </w:rPr>
        <w:t>חלקות במלואן 15, 17 עד 19, 22, 23;</w:t>
      </w:r>
    </w:p>
    <w:p w14:paraId="2D645482" w14:textId="77777777" w:rsidR="007A7307" w:rsidRDefault="007A7307" w:rsidP="00A3779F">
      <w:pPr>
        <w:pStyle w:val="P00"/>
        <w:tabs>
          <w:tab w:val="clear" w:pos="624"/>
          <w:tab w:val="clear" w:pos="1021"/>
          <w:tab w:val="clear" w:pos="1474"/>
          <w:tab w:val="clear" w:pos="1928"/>
          <w:tab w:val="clear" w:pos="2381"/>
          <w:tab w:val="clear" w:pos="2835"/>
          <w:tab w:val="clear" w:pos="6259"/>
          <w:tab w:val="left" w:pos="1134"/>
        </w:tabs>
        <w:spacing w:before="72"/>
        <w:ind w:left="0" w:right="1134"/>
        <w:rPr>
          <w:rStyle w:val="default"/>
          <w:rFonts w:cs="FrankRuehl" w:hint="cs"/>
          <w:rtl/>
        </w:rPr>
      </w:pPr>
      <w:r>
        <w:rPr>
          <w:rStyle w:val="default"/>
          <w:rFonts w:cs="FrankRuehl"/>
          <w:rtl/>
        </w:rPr>
        <w:tab/>
      </w:r>
      <w:r>
        <w:rPr>
          <w:rStyle w:val="default"/>
          <w:rFonts w:cs="FrankRuehl" w:hint="cs"/>
          <w:rtl/>
        </w:rPr>
        <w:t>חלקי חלקות 8, 12, 14, 16, 20, 21, 24.</w:t>
      </w:r>
    </w:p>
    <w:p w14:paraId="7D0AC3B5" w14:textId="77777777" w:rsidR="00846D99" w:rsidRDefault="00846D99">
      <w:pPr>
        <w:pStyle w:val="P00"/>
        <w:spacing w:before="72"/>
        <w:ind w:left="0" w:right="1134"/>
        <w:rPr>
          <w:rStyle w:val="default"/>
          <w:rFonts w:cs="FrankRuehl"/>
          <w:rtl/>
        </w:rPr>
      </w:pPr>
    </w:p>
    <w:p w14:paraId="2102F7B5" w14:textId="77777777" w:rsidR="00527A44" w:rsidRDefault="00527A44">
      <w:pPr>
        <w:pStyle w:val="P00"/>
        <w:spacing w:before="72"/>
        <w:ind w:left="0" w:right="1134"/>
        <w:rPr>
          <w:rStyle w:val="default"/>
          <w:rFonts w:cs="FrankRuehl"/>
          <w:rtl/>
        </w:rPr>
      </w:pPr>
    </w:p>
    <w:p w14:paraId="09E5A576" w14:textId="77777777" w:rsidR="009C432F" w:rsidRDefault="00251998" w:rsidP="00DC3BF2">
      <w:pPr>
        <w:pStyle w:val="sig-1"/>
        <w:tabs>
          <w:tab w:val="clear" w:pos="851"/>
          <w:tab w:val="clear" w:pos="2835"/>
          <w:tab w:val="clear" w:pos="4820"/>
          <w:tab w:val="center" w:pos="5670"/>
        </w:tabs>
        <w:spacing w:before="72"/>
        <w:ind w:left="0" w:right="1134"/>
        <w:rPr>
          <w:rStyle w:val="default"/>
          <w:rFonts w:cs="FrankRuehl"/>
          <w:rtl/>
        </w:rPr>
      </w:pPr>
      <w:r>
        <w:rPr>
          <w:rStyle w:val="default"/>
          <w:rFonts w:cs="FrankRuehl" w:hint="cs"/>
          <w:rtl/>
        </w:rPr>
        <w:t>כ"</w:t>
      </w:r>
      <w:r w:rsidR="00E72D30">
        <w:rPr>
          <w:rStyle w:val="default"/>
          <w:rFonts w:cs="FrankRuehl" w:hint="cs"/>
          <w:rtl/>
        </w:rPr>
        <w:t>ה בניסן</w:t>
      </w:r>
      <w:r>
        <w:rPr>
          <w:rStyle w:val="default"/>
          <w:rFonts w:cs="FrankRuehl" w:hint="cs"/>
          <w:rtl/>
        </w:rPr>
        <w:t xml:space="preserve"> התשפ"א (</w:t>
      </w:r>
      <w:r w:rsidR="00E72D30">
        <w:rPr>
          <w:rStyle w:val="default"/>
          <w:rFonts w:cs="FrankRuehl" w:hint="cs"/>
          <w:rtl/>
        </w:rPr>
        <w:t>7 באפריל</w:t>
      </w:r>
      <w:r>
        <w:rPr>
          <w:rStyle w:val="default"/>
          <w:rFonts w:cs="FrankRuehl" w:hint="cs"/>
          <w:rtl/>
        </w:rPr>
        <w:t xml:space="preserve"> 2021</w:t>
      </w:r>
      <w:r w:rsidR="009C432F">
        <w:rPr>
          <w:rStyle w:val="default"/>
          <w:rFonts w:cs="FrankRuehl" w:hint="cs"/>
          <w:rtl/>
        </w:rPr>
        <w:t>)</w:t>
      </w:r>
      <w:r w:rsidR="009C432F">
        <w:rPr>
          <w:rStyle w:val="default"/>
          <w:rFonts w:cs="FrankRuehl"/>
          <w:rtl/>
        </w:rPr>
        <w:tab/>
      </w:r>
      <w:r>
        <w:rPr>
          <w:rStyle w:val="default"/>
          <w:rFonts w:cs="FrankRuehl" w:hint="cs"/>
          <w:rtl/>
        </w:rPr>
        <w:t>אריה מכלוף דרעי</w:t>
      </w:r>
    </w:p>
    <w:p w14:paraId="4A095704" w14:textId="77777777" w:rsidR="009C432F" w:rsidRDefault="009C432F" w:rsidP="00A70F47">
      <w:pPr>
        <w:pStyle w:val="sig-1"/>
        <w:widowControl/>
        <w:tabs>
          <w:tab w:val="clear" w:pos="851"/>
          <w:tab w:val="clear" w:pos="2835"/>
          <w:tab w:val="clear" w:pos="4820"/>
          <w:tab w:val="center" w:pos="5670"/>
        </w:tabs>
        <w:ind w:left="0" w:right="1134"/>
        <w:rPr>
          <w:rFonts w:hint="cs"/>
          <w:rtl/>
        </w:rPr>
      </w:pPr>
      <w:r>
        <w:rPr>
          <w:rtl/>
        </w:rPr>
        <w:tab/>
      </w:r>
      <w:r>
        <w:rPr>
          <w:rFonts w:hint="cs"/>
          <w:rtl/>
        </w:rPr>
        <w:t xml:space="preserve">שר </w:t>
      </w:r>
      <w:r w:rsidR="00251998">
        <w:rPr>
          <w:rFonts w:hint="cs"/>
          <w:rtl/>
        </w:rPr>
        <w:t>הפנים</w:t>
      </w:r>
    </w:p>
    <w:p w14:paraId="635C024D" w14:textId="77777777" w:rsidR="00E72D30" w:rsidRPr="006E39E0" w:rsidRDefault="00E72D30" w:rsidP="006E39E0">
      <w:pPr>
        <w:pStyle w:val="P00"/>
        <w:spacing w:before="72"/>
        <w:ind w:left="0" w:right="1134"/>
        <w:rPr>
          <w:rStyle w:val="default"/>
          <w:rFonts w:cs="FrankRuehl" w:hint="cs"/>
          <w:rtl/>
        </w:rPr>
      </w:pPr>
    </w:p>
    <w:p w14:paraId="5BD1399C" w14:textId="77777777" w:rsidR="009C432F" w:rsidRPr="006E39E0" w:rsidRDefault="009C432F" w:rsidP="006E39E0">
      <w:pPr>
        <w:pStyle w:val="P00"/>
        <w:spacing w:before="72"/>
        <w:ind w:left="0" w:right="1134"/>
        <w:rPr>
          <w:rStyle w:val="default"/>
          <w:rFonts w:cs="FrankRuehl"/>
          <w:rtl/>
        </w:rPr>
      </w:pPr>
      <w:bookmarkStart w:id="3" w:name="LawPartEnd"/>
    </w:p>
    <w:bookmarkEnd w:id="3"/>
    <w:p w14:paraId="049BF642" w14:textId="77777777" w:rsidR="004E38A6" w:rsidRDefault="004E38A6" w:rsidP="006E39E0">
      <w:pPr>
        <w:pStyle w:val="P00"/>
        <w:spacing w:before="72"/>
        <w:ind w:left="0" w:right="1134"/>
        <w:rPr>
          <w:rStyle w:val="default"/>
          <w:rFonts w:cs="FrankRuehl"/>
          <w:rtl/>
        </w:rPr>
      </w:pPr>
    </w:p>
    <w:p w14:paraId="6E42FA9F" w14:textId="77777777" w:rsidR="004E38A6" w:rsidRDefault="004E38A6" w:rsidP="006E39E0">
      <w:pPr>
        <w:pStyle w:val="P00"/>
        <w:spacing w:before="72"/>
        <w:ind w:left="0" w:right="1134"/>
        <w:rPr>
          <w:rStyle w:val="default"/>
          <w:rFonts w:cs="FrankRuehl"/>
          <w:rtl/>
        </w:rPr>
      </w:pPr>
    </w:p>
    <w:p w14:paraId="1A958BE4" w14:textId="77777777" w:rsidR="004E38A6" w:rsidRDefault="004E38A6" w:rsidP="004E38A6">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7624737B" w14:textId="77777777" w:rsidR="00DA0990" w:rsidRPr="004E38A6" w:rsidRDefault="00DA0990" w:rsidP="004E38A6">
      <w:pPr>
        <w:pStyle w:val="P00"/>
        <w:spacing w:before="72"/>
        <w:ind w:left="0" w:right="1134"/>
        <w:jc w:val="center"/>
        <w:rPr>
          <w:rStyle w:val="default"/>
          <w:rFonts w:cs="David"/>
          <w:color w:val="0000FF"/>
          <w:szCs w:val="24"/>
          <w:u w:val="single"/>
          <w:rtl/>
        </w:rPr>
      </w:pPr>
    </w:p>
    <w:sectPr w:rsidR="00DA0990" w:rsidRPr="004E38A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10902" w14:textId="77777777" w:rsidR="00761D8F" w:rsidRDefault="00761D8F">
      <w:r>
        <w:separator/>
      </w:r>
    </w:p>
  </w:endnote>
  <w:endnote w:type="continuationSeparator" w:id="0">
    <w:p w14:paraId="64BA6938" w14:textId="77777777" w:rsidR="00761D8F" w:rsidRDefault="0076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F204"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E47BB6"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166AE37D"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1665">
      <w:rPr>
        <w:rFonts w:cs="TopType Jerushalmi"/>
        <w:noProof/>
        <w:color w:val="000000"/>
        <w:sz w:val="14"/>
        <w:szCs w:val="14"/>
      </w:rPr>
      <w:t>Z:\000-law\yael\2019\2019-08-07\190805\065_470.doc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4248"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38A6">
      <w:rPr>
        <w:rFonts w:hAnsi="FrankRuehl" w:cs="FrankRuehl"/>
        <w:noProof/>
        <w:sz w:val="24"/>
        <w:szCs w:val="24"/>
        <w:rtl/>
      </w:rPr>
      <w:t>3</w:t>
    </w:r>
    <w:r>
      <w:rPr>
        <w:rFonts w:hAnsi="FrankRuehl" w:cs="FrankRuehl"/>
        <w:sz w:val="24"/>
        <w:szCs w:val="24"/>
        <w:rtl/>
      </w:rPr>
      <w:fldChar w:fldCharType="end"/>
    </w:r>
  </w:p>
  <w:p w14:paraId="4F8F85F1"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50125AD2"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1665">
      <w:rPr>
        <w:rFonts w:cs="TopType Jerushalmi"/>
        <w:noProof/>
        <w:color w:val="000000"/>
        <w:sz w:val="14"/>
        <w:szCs w:val="14"/>
      </w:rPr>
      <w:t>Z:\000-law\yael\2019\2019-08-07\190805\065_470.doc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79F5" w14:textId="77777777" w:rsidR="00761D8F" w:rsidRDefault="00761D8F" w:rsidP="00E31D0A">
      <w:pPr>
        <w:spacing w:before="60" w:line="240" w:lineRule="auto"/>
        <w:ind w:right="1134"/>
      </w:pPr>
      <w:r>
        <w:separator/>
      </w:r>
    </w:p>
  </w:footnote>
  <w:footnote w:type="continuationSeparator" w:id="0">
    <w:p w14:paraId="55AC04F8" w14:textId="77777777" w:rsidR="00761D8F" w:rsidRDefault="00761D8F">
      <w:r>
        <w:continuationSeparator/>
      </w:r>
    </w:p>
  </w:footnote>
  <w:footnote w:id="1">
    <w:p w14:paraId="34D7D782" w14:textId="77777777" w:rsidR="00712EFC" w:rsidRPr="00E31D0A" w:rsidRDefault="00E31D0A" w:rsidP="00712E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712EFC">
          <w:rPr>
            <w:rStyle w:val="Hyperlink"/>
            <w:rFonts w:hint="cs"/>
            <w:sz w:val="20"/>
            <w:rtl/>
          </w:rPr>
          <w:t xml:space="preserve">ק"ת </w:t>
        </w:r>
        <w:r w:rsidR="008E74C9" w:rsidRPr="00712EFC">
          <w:rPr>
            <w:rStyle w:val="Hyperlink"/>
            <w:rFonts w:hint="cs"/>
            <w:sz w:val="20"/>
            <w:rtl/>
          </w:rPr>
          <w:t>תש</w:t>
        </w:r>
        <w:r w:rsidR="00D81EBD" w:rsidRPr="00712EFC">
          <w:rPr>
            <w:rStyle w:val="Hyperlink"/>
            <w:rFonts w:hint="cs"/>
            <w:sz w:val="20"/>
            <w:rtl/>
          </w:rPr>
          <w:t>פ"א</w:t>
        </w:r>
        <w:r w:rsidRPr="00712EFC">
          <w:rPr>
            <w:rStyle w:val="Hyperlink"/>
            <w:rFonts w:hint="cs"/>
            <w:sz w:val="20"/>
            <w:rtl/>
          </w:rPr>
          <w:t xml:space="preserve"> מס' </w:t>
        </w:r>
        <w:r w:rsidR="00E72D30" w:rsidRPr="00712EFC">
          <w:rPr>
            <w:rStyle w:val="Hyperlink"/>
            <w:rFonts w:hint="cs"/>
            <w:sz w:val="20"/>
            <w:rtl/>
          </w:rPr>
          <w:t>932</w:t>
        </w:r>
        <w:r w:rsidR="00846D99" w:rsidRPr="00712EFC">
          <w:rPr>
            <w:rStyle w:val="Hyperlink"/>
            <w:rFonts w:hint="cs"/>
            <w:sz w:val="20"/>
            <w:rtl/>
          </w:rPr>
          <w:t>2</w:t>
        </w:r>
      </w:hyperlink>
      <w:r>
        <w:rPr>
          <w:rFonts w:hint="cs"/>
          <w:sz w:val="20"/>
          <w:rtl/>
        </w:rPr>
        <w:t xml:space="preserve"> מיום </w:t>
      </w:r>
      <w:r w:rsidR="00E72D30">
        <w:rPr>
          <w:rFonts w:hint="cs"/>
          <w:sz w:val="20"/>
          <w:rtl/>
        </w:rPr>
        <w:t>1</w:t>
      </w:r>
      <w:r w:rsidR="00846D99">
        <w:rPr>
          <w:rFonts w:hint="cs"/>
          <w:sz w:val="20"/>
          <w:rtl/>
        </w:rPr>
        <w:t>9</w:t>
      </w:r>
      <w:r w:rsidR="00E72D30">
        <w:rPr>
          <w:rFonts w:hint="cs"/>
          <w:sz w:val="20"/>
          <w:rtl/>
        </w:rPr>
        <w:t>.4</w:t>
      </w:r>
      <w:r w:rsidR="00D81EBD">
        <w:rPr>
          <w:rFonts w:hint="cs"/>
          <w:sz w:val="20"/>
          <w:rtl/>
        </w:rPr>
        <w:t>.2021</w:t>
      </w:r>
      <w:r>
        <w:rPr>
          <w:rFonts w:hint="cs"/>
          <w:sz w:val="20"/>
          <w:rtl/>
        </w:rPr>
        <w:t xml:space="preserve"> עמ' </w:t>
      </w:r>
      <w:r w:rsidR="00846D99">
        <w:rPr>
          <w:rFonts w:hint="cs"/>
          <w:sz w:val="20"/>
          <w:rtl/>
        </w:rPr>
        <w:t>2952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3E98"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483420D7"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DCA6DC"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B610" w14:textId="77777777" w:rsidR="009C432F" w:rsidRPr="009E4A9D" w:rsidRDefault="009E4A9D" w:rsidP="007330AC">
    <w:pPr>
      <w:pStyle w:val="a3"/>
      <w:widowControl w:val="0"/>
      <w:spacing w:before="60" w:line="220" w:lineRule="exact"/>
      <w:ind w:right="1134"/>
      <w:jc w:val="center"/>
      <w:rPr>
        <w:rFonts w:hAnsi="FrankRuehl" w:cs="FrankRuehl" w:hint="cs"/>
        <w:color w:val="000000"/>
        <w:sz w:val="32"/>
        <w:szCs w:val="32"/>
        <w:rtl/>
      </w:rPr>
    </w:pPr>
    <w:r w:rsidRPr="007330AC">
      <w:rPr>
        <w:rFonts w:hAnsi="FrankRuehl" w:cs="FrankRuehl" w:hint="cs"/>
        <w:color w:val="000000"/>
        <w:sz w:val="28"/>
        <w:szCs w:val="28"/>
        <w:rtl/>
      </w:rPr>
      <w:t>אכרזת גנים לאומיים, שמורות טבע, אתרים לאומיים ואתרי הנצחה (</w:t>
    </w:r>
    <w:r w:rsidR="00FE5237">
      <w:rPr>
        <w:rFonts w:hAnsi="FrankRuehl" w:cs="FrankRuehl" w:hint="cs"/>
        <w:color w:val="000000"/>
        <w:sz w:val="28"/>
        <w:szCs w:val="28"/>
        <w:rtl/>
      </w:rPr>
      <w:t xml:space="preserve">שמורת טבע </w:t>
    </w:r>
    <w:r w:rsidR="00846D99">
      <w:rPr>
        <w:rFonts w:hAnsi="FrankRuehl" w:cs="FrankRuehl" w:hint="cs"/>
        <w:color w:val="000000"/>
        <w:sz w:val="28"/>
        <w:szCs w:val="28"/>
        <w:rtl/>
      </w:rPr>
      <w:t>הר סאסא</w:t>
    </w:r>
    <w:r w:rsidR="00250798">
      <w:rPr>
        <w:rFonts w:hAnsi="FrankRuehl" w:cs="FrankRuehl" w:hint="cs"/>
        <w:color w:val="000000"/>
        <w:sz w:val="28"/>
        <w:szCs w:val="28"/>
        <w:rtl/>
      </w:rPr>
      <w:t xml:space="preserve">, לפי תכנית </w:t>
    </w:r>
    <w:r w:rsidR="00846D99">
      <w:rPr>
        <w:rFonts w:hAnsi="FrankRuehl" w:cs="FrankRuehl" w:hint="cs"/>
        <w:color w:val="000000"/>
        <w:sz w:val="28"/>
        <w:szCs w:val="28"/>
        <w:rtl/>
      </w:rPr>
      <w:t>מס' ג/16469</w:t>
    </w:r>
    <w:r w:rsidR="00250798">
      <w:rPr>
        <w:rFonts w:hAnsi="FrankRuehl" w:cs="FrankRuehl" w:hint="cs"/>
        <w:color w:val="000000"/>
        <w:sz w:val="28"/>
        <w:szCs w:val="28"/>
        <w:rtl/>
      </w:rPr>
      <w:t>), תשפ"א-2021</w:t>
    </w:r>
  </w:p>
  <w:p w14:paraId="39D96751"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5D70A8"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0FEF"/>
    <w:rsid w:val="00004F56"/>
    <w:rsid w:val="00006AA9"/>
    <w:rsid w:val="00010BEE"/>
    <w:rsid w:val="00012F21"/>
    <w:rsid w:val="00014F41"/>
    <w:rsid w:val="0001512D"/>
    <w:rsid w:val="00015658"/>
    <w:rsid w:val="0001675D"/>
    <w:rsid w:val="00017662"/>
    <w:rsid w:val="00017B8F"/>
    <w:rsid w:val="00023226"/>
    <w:rsid w:val="000239A4"/>
    <w:rsid w:val="00026DD1"/>
    <w:rsid w:val="0003022C"/>
    <w:rsid w:val="00030A25"/>
    <w:rsid w:val="00033C84"/>
    <w:rsid w:val="00035397"/>
    <w:rsid w:val="000361EB"/>
    <w:rsid w:val="00040273"/>
    <w:rsid w:val="000410A8"/>
    <w:rsid w:val="00041958"/>
    <w:rsid w:val="00042B58"/>
    <w:rsid w:val="00043383"/>
    <w:rsid w:val="00044695"/>
    <w:rsid w:val="00044B5E"/>
    <w:rsid w:val="0005102D"/>
    <w:rsid w:val="000537AF"/>
    <w:rsid w:val="000557C5"/>
    <w:rsid w:val="000578B0"/>
    <w:rsid w:val="00057A9F"/>
    <w:rsid w:val="000613E9"/>
    <w:rsid w:val="000619DC"/>
    <w:rsid w:val="00066FD4"/>
    <w:rsid w:val="00070541"/>
    <w:rsid w:val="00073DD9"/>
    <w:rsid w:val="00080EAF"/>
    <w:rsid w:val="00083412"/>
    <w:rsid w:val="000860C0"/>
    <w:rsid w:val="0008641A"/>
    <w:rsid w:val="000871B7"/>
    <w:rsid w:val="00091A16"/>
    <w:rsid w:val="0009209F"/>
    <w:rsid w:val="00093B34"/>
    <w:rsid w:val="00094D45"/>
    <w:rsid w:val="00094D88"/>
    <w:rsid w:val="000A17D5"/>
    <w:rsid w:val="000A2ED3"/>
    <w:rsid w:val="000A5736"/>
    <w:rsid w:val="000A60A9"/>
    <w:rsid w:val="000A6C83"/>
    <w:rsid w:val="000B2B31"/>
    <w:rsid w:val="000B4050"/>
    <w:rsid w:val="000B5620"/>
    <w:rsid w:val="000B68DD"/>
    <w:rsid w:val="000B6DDA"/>
    <w:rsid w:val="000C05C2"/>
    <w:rsid w:val="000C07CB"/>
    <w:rsid w:val="000C153D"/>
    <w:rsid w:val="000C1CA9"/>
    <w:rsid w:val="000C2B53"/>
    <w:rsid w:val="000C5C4E"/>
    <w:rsid w:val="000C710C"/>
    <w:rsid w:val="000D7953"/>
    <w:rsid w:val="000E1AD7"/>
    <w:rsid w:val="000E39C5"/>
    <w:rsid w:val="000E58EB"/>
    <w:rsid w:val="000E61AD"/>
    <w:rsid w:val="000E723B"/>
    <w:rsid w:val="000E7C76"/>
    <w:rsid w:val="000F1665"/>
    <w:rsid w:val="000F1757"/>
    <w:rsid w:val="000F302F"/>
    <w:rsid w:val="000F31BC"/>
    <w:rsid w:val="000F4447"/>
    <w:rsid w:val="000F67B8"/>
    <w:rsid w:val="000F740C"/>
    <w:rsid w:val="001010F5"/>
    <w:rsid w:val="00101640"/>
    <w:rsid w:val="001021F6"/>
    <w:rsid w:val="0010449D"/>
    <w:rsid w:val="00107979"/>
    <w:rsid w:val="00107C88"/>
    <w:rsid w:val="00112227"/>
    <w:rsid w:val="001125B5"/>
    <w:rsid w:val="00112BEC"/>
    <w:rsid w:val="001150FC"/>
    <w:rsid w:val="001153B7"/>
    <w:rsid w:val="001177D0"/>
    <w:rsid w:val="00120369"/>
    <w:rsid w:val="00121707"/>
    <w:rsid w:val="00122277"/>
    <w:rsid w:val="0012340C"/>
    <w:rsid w:val="001239EB"/>
    <w:rsid w:val="0012471B"/>
    <w:rsid w:val="00125753"/>
    <w:rsid w:val="0012596E"/>
    <w:rsid w:val="0012598F"/>
    <w:rsid w:val="00125BEF"/>
    <w:rsid w:val="00142855"/>
    <w:rsid w:val="001428FC"/>
    <w:rsid w:val="00147FE2"/>
    <w:rsid w:val="0015078B"/>
    <w:rsid w:val="00150D00"/>
    <w:rsid w:val="00156085"/>
    <w:rsid w:val="001565EF"/>
    <w:rsid w:val="00163535"/>
    <w:rsid w:val="00164F99"/>
    <w:rsid w:val="001661FE"/>
    <w:rsid w:val="0017051D"/>
    <w:rsid w:val="0017101B"/>
    <w:rsid w:val="001714FF"/>
    <w:rsid w:val="001725D6"/>
    <w:rsid w:val="001774F5"/>
    <w:rsid w:val="00181A4E"/>
    <w:rsid w:val="00182455"/>
    <w:rsid w:val="001826AB"/>
    <w:rsid w:val="00182C63"/>
    <w:rsid w:val="001839EA"/>
    <w:rsid w:val="00184BE3"/>
    <w:rsid w:val="00185398"/>
    <w:rsid w:val="00186522"/>
    <w:rsid w:val="00186C9F"/>
    <w:rsid w:val="00187881"/>
    <w:rsid w:val="00191CE8"/>
    <w:rsid w:val="001921F3"/>
    <w:rsid w:val="0019221C"/>
    <w:rsid w:val="0019291C"/>
    <w:rsid w:val="001939F8"/>
    <w:rsid w:val="0019438D"/>
    <w:rsid w:val="001A02FC"/>
    <w:rsid w:val="001A0E44"/>
    <w:rsid w:val="001A0FEC"/>
    <w:rsid w:val="001A1050"/>
    <w:rsid w:val="001A1D39"/>
    <w:rsid w:val="001A33A9"/>
    <w:rsid w:val="001A3C73"/>
    <w:rsid w:val="001A57CC"/>
    <w:rsid w:val="001A6362"/>
    <w:rsid w:val="001A6B64"/>
    <w:rsid w:val="001A715D"/>
    <w:rsid w:val="001B0FCF"/>
    <w:rsid w:val="001B1F5B"/>
    <w:rsid w:val="001B20AB"/>
    <w:rsid w:val="001B57FE"/>
    <w:rsid w:val="001B6DE1"/>
    <w:rsid w:val="001C03E9"/>
    <w:rsid w:val="001C0463"/>
    <w:rsid w:val="001C0AC5"/>
    <w:rsid w:val="001C2C30"/>
    <w:rsid w:val="001C2DA2"/>
    <w:rsid w:val="001C3E2A"/>
    <w:rsid w:val="001C3F64"/>
    <w:rsid w:val="001C4E98"/>
    <w:rsid w:val="001C6B3D"/>
    <w:rsid w:val="001D0377"/>
    <w:rsid w:val="001D039E"/>
    <w:rsid w:val="001D0815"/>
    <w:rsid w:val="001D20FD"/>
    <w:rsid w:val="001D303D"/>
    <w:rsid w:val="001D4F8C"/>
    <w:rsid w:val="001D692E"/>
    <w:rsid w:val="001D792F"/>
    <w:rsid w:val="001D7D35"/>
    <w:rsid w:val="001E06A9"/>
    <w:rsid w:val="001E06F2"/>
    <w:rsid w:val="001E2372"/>
    <w:rsid w:val="001E25B4"/>
    <w:rsid w:val="001E477F"/>
    <w:rsid w:val="001E7754"/>
    <w:rsid w:val="001F2007"/>
    <w:rsid w:val="001F3B36"/>
    <w:rsid w:val="001F418A"/>
    <w:rsid w:val="001F5A90"/>
    <w:rsid w:val="001F62D6"/>
    <w:rsid w:val="001F632A"/>
    <w:rsid w:val="00200062"/>
    <w:rsid w:val="00201272"/>
    <w:rsid w:val="0020282F"/>
    <w:rsid w:val="00202AB2"/>
    <w:rsid w:val="00203974"/>
    <w:rsid w:val="00205442"/>
    <w:rsid w:val="002073BA"/>
    <w:rsid w:val="002123B9"/>
    <w:rsid w:val="00212783"/>
    <w:rsid w:val="00212883"/>
    <w:rsid w:val="002178FB"/>
    <w:rsid w:val="002211D6"/>
    <w:rsid w:val="00221BE0"/>
    <w:rsid w:val="00223BA4"/>
    <w:rsid w:val="002240CE"/>
    <w:rsid w:val="00227146"/>
    <w:rsid w:val="00227D26"/>
    <w:rsid w:val="0023476F"/>
    <w:rsid w:val="00236562"/>
    <w:rsid w:val="00236BF9"/>
    <w:rsid w:val="00237A12"/>
    <w:rsid w:val="00240B01"/>
    <w:rsid w:val="00240FBF"/>
    <w:rsid w:val="002442EB"/>
    <w:rsid w:val="00250798"/>
    <w:rsid w:val="00250926"/>
    <w:rsid w:val="00251998"/>
    <w:rsid w:val="00256570"/>
    <w:rsid w:val="002571C0"/>
    <w:rsid w:val="00257A0E"/>
    <w:rsid w:val="0026123A"/>
    <w:rsid w:val="00267DAB"/>
    <w:rsid w:val="00271969"/>
    <w:rsid w:val="00272C87"/>
    <w:rsid w:val="00273108"/>
    <w:rsid w:val="002747F5"/>
    <w:rsid w:val="0027510E"/>
    <w:rsid w:val="002767FF"/>
    <w:rsid w:val="00277EB3"/>
    <w:rsid w:val="002800E8"/>
    <w:rsid w:val="00282FDF"/>
    <w:rsid w:val="00285040"/>
    <w:rsid w:val="00286C27"/>
    <w:rsid w:val="00290306"/>
    <w:rsid w:val="00290797"/>
    <w:rsid w:val="00290E28"/>
    <w:rsid w:val="00294843"/>
    <w:rsid w:val="00297BC5"/>
    <w:rsid w:val="002A20CE"/>
    <w:rsid w:val="002A3683"/>
    <w:rsid w:val="002B02A2"/>
    <w:rsid w:val="002B2F79"/>
    <w:rsid w:val="002C1E66"/>
    <w:rsid w:val="002C2D94"/>
    <w:rsid w:val="002C54EA"/>
    <w:rsid w:val="002C5592"/>
    <w:rsid w:val="002C7751"/>
    <w:rsid w:val="002C77E4"/>
    <w:rsid w:val="002D0572"/>
    <w:rsid w:val="002D10C2"/>
    <w:rsid w:val="002D200B"/>
    <w:rsid w:val="002D4858"/>
    <w:rsid w:val="002D58B1"/>
    <w:rsid w:val="002E171C"/>
    <w:rsid w:val="002E4507"/>
    <w:rsid w:val="002E5B0F"/>
    <w:rsid w:val="002E5FB0"/>
    <w:rsid w:val="002E66BF"/>
    <w:rsid w:val="002F03E6"/>
    <w:rsid w:val="002F1337"/>
    <w:rsid w:val="002F2BD2"/>
    <w:rsid w:val="002F6364"/>
    <w:rsid w:val="002F72B5"/>
    <w:rsid w:val="003022AB"/>
    <w:rsid w:val="003032B3"/>
    <w:rsid w:val="0031170C"/>
    <w:rsid w:val="00312F83"/>
    <w:rsid w:val="00317F3D"/>
    <w:rsid w:val="00320894"/>
    <w:rsid w:val="00325D50"/>
    <w:rsid w:val="00326E16"/>
    <w:rsid w:val="00327D57"/>
    <w:rsid w:val="0033221A"/>
    <w:rsid w:val="003322C2"/>
    <w:rsid w:val="00333A4B"/>
    <w:rsid w:val="00333CF3"/>
    <w:rsid w:val="003359DC"/>
    <w:rsid w:val="0033623D"/>
    <w:rsid w:val="00336A8F"/>
    <w:rsid w:val="00337C9D"/>
    <w:rsid w:val="0034242B"/>
    <w:rsid w:val="00345CF8"/>
    <w:rsid w:val="00347C2D"/>
    <w:rsid w:val="0035056E"/>
    <w:rsid w:val="0035510E"/>
    <w:rsid w:val="00357FBD"/>
    <w:rsid w:val="00357FF7"/>
    <w:rsid w:val="00360D9F"/>
    <w:rsid w:val="00361740"/>
    <w:rsid w:val="0036219F"/>
    <w:rsid w:val="00362C17"/>
    <w:rsid w:val="00364257"/>
    <w:rsid w:val="00371D9D"/>
    <w:rsid w:val="00372FC6"/>
    <w:rsid w:val="00374908"/>
    <w:rsid w:val="0037772B"/>
    <w:rsid w:val="003805DF"/>
    <w:rsid w:val="00380A77"/>
    <w:rsid w:val="003826A4"/>
    <w:rsid w:val="00384066"/>
    <w:rsid w:val="0038453A"/>
    <w:rsid w:val="003860A9"/>
    <w:rsid w:val="00386478"/>
    <w:rsid w:val="0039135B"/>
    <w:rsid w:val="003915C9"/>
    <w:rsid w:val="00394211"/>
    <w:rsid w:val="003950F1"/>
    <w:rsid w:val="003A008B"/>
    <w:rsid w:val="003A511F"/>
    <w:rsid w:val="003A596B"/>
    <w:rsid w:val="003B2D14"/>
    <w:rsid w:val="003B3185"/>
    <w:rsid w:val="003B47A7"/>
    <w:rsid w:val="003B4F0B"/>
    <w:rsid w:val="003B68A1"/>
    <w:rsid w:val="003B6E01"/>
    <w:rsid w:val="003C2119"/>
    <w:rsid w:val="003C4340"/>
    <w:rsid w:val="003C4922"/>
    <w:rsid w:val="003C5DE6"/>
    <w:rsid w:val="003D04B1"/>
    <w:rsid w:val="003D137E"/>
    <w:rsid w:val="003D2D29"/>
    <w:rsid w:val="003E0080"/>
    <w:rsid w:val="003E0639"/>
    <w:rsid w:val="003E4351"/>
    <w:rsid w:val="003E768C"/>
    <w:rsid w:val="003E772F"/>
    <w:rsid w:val="003F23A3"/>
    <w:rsid w:val="003F3C68"/>
    <w:rsid w:val="003F4549"/>
    <w:rsid w:val="003F4874"/>
    <w:rsid w:val="00401764"/>
    <w:rsid w:val="00403C30"/>
    <w:rsid w:val="00404D9B"/>
    <w:rsid w:val="00412470"/>
    <w:rsid w:val="00412B61"/>
    <w:rsid w:val="00417FF7"/>
    <w:rsid w:val="004203CC"/>
    <w:rsid w:val="00420B09"/>
    <w:rsid w:val="00423049"/>
    <w:rsid w:val="00423423"/>
    <w:rsid w:val="004263B8"/>
    <w:rsid w:val="0042690C"/>
    <w:rsid w:val="00427F7B"/>
    <w:rsid w:val="004323C5"/>
    <w:rsid w:val="0043372C"/>
    <w:rsid w:val="00437413"/>
    <w:rsid w:val="0044089E"/>
    <w:rsid w:val="00441B6F"/>
    <w:rsid w:val="004433C5"/>
    <w:rsid w:val="0044400B"/>
    <w:rsid w:val="004456FF"/>
    <w:rsid w:val="00447D69"/>
    <w:rsid w:val="004507FE"/>
    <w:rsid w:val="004529B7"/>
    <w:rsid w:val="00456410"/>
    <w:rsid w:val="00456B6A"/>
    <w:rsid w:val="00456BAC"/>
    <w:rsid w:val="00460440"/>
    <w:rsid w:val="0046061E"/>
    <w:rsid w:val="00460F50"/>
    <w:rsid w:val="0046496B"/>
    <w:rsid w:val="00465A7C"/>
    <w:rsid w:val="00466045"/>
    <w:rsid w:val="0046625D"/>
    <w:rsid w:val="00466D5A"/>
    <w:rsid w:val="004722AA"/>
    <w:rsid w:val="00472371"/>
    <w:rsid w:val="00480EAA"/>
    <w:rsid w:val="0048178B"/>
    <w:rsid w:val="00484EDC"/>
    <w:rsid w:val="00487B63"/>
    <w:rsid w:val="00495D10"/>
    <w:rsid w:val="00496935"/>
    <w:rsid w:val="004A5C17"/>
    <w:rsid w:val="004A5CE7"/>
    <w:rsid w:val="004B35DB"/>
    <w:rsid w:val="004B4F4F"/>
    <w:rsid w:val="004B5CDA"/>
    <w:rsid w:val="004B629D"/>
    <w:rsid w:val="004B787A"/>
    <w:rsid w:val="004B7C0E"/>
    <w:rsid w:val="004C0B12"/>
    <w:rsid w:val="004C35EA"/>
    <w:rsid w:val="004C371E"/>
    <w:rsid w:val="004C783C"/>
    <w:rsid w:val="004D025E"/>
    <w:rsid w:val="004D128B"/>
    <w:rsid w:val="004D5A75"/>
    <w:rsid w:val="004E04A3"/>
    <w:rsid w:val="004E0AE0"/>
    <w:rsid w:val="004E1256"/>
    <w:rsid w:val="004E29CD"/>
    <w:rsid w:val="004E38A6"/>
    <w:rsid w:val="004E4237"/>
    <w:rsid w:val="004E68DB"/>
    <w:rsid w:val="004E6CC3"/>
    <w:rsid w:val="004E755D"/>
    <w:rsid w:val="004E7F24"/>
    <w:rsid w:val="004F078B"/>
    <w:rsid w:val="004F26AB"/>
    <w:rsid w:val="004F3654"/>
    <w:rsid w:val="004F3DA6"/>
    <w:rsid w:val="004F615A"/>
    <w:rsid w:val="004F638C"/>
    <w:rsid w:val="004F7158"/>
    <w:rsid w:val="00501CE1"/>
    <w:rsid w:val="00501D46"/>
    <w:rsid w:val="00502ADE"/>
    <w:rsid w:val="00510109"/>
    <w:rsid w:val="00512338"/>
    <w:rsid w:val="00514AE2"/>
    <w:rsid w:val="005171B6"/>
    <w:rsid w:val="00517E93"/>
    <w:rsid w:val="005202A7"/>
    <w:rsid w:val="00527A44"/>
    <w:rsid w:val="00527B5D"/>
    <w:rsid w:val="00531839"/>
    <w:rsid w:val="00533885"/>
    <w:rsid w:val="00533E46"/>
    <w:rsid w:val="00536FBF"/>
    <w:rsid w:val="005373EE"/>
    <w:rsid w:val="00546F25"/>
    <w:rsid w:val="00547299"/>
    <w:rsid w:val="0054774D"/>
    <w:rsid w:val="00547A31"/>
    <w:rsid w:val="00547EA7"/>
    <w:rsid w:val="00552ED7"/>
    <w:rsid w:val="0055748A"/>
    <w:rsid w:val="0056116A"/>
    <w:rsid w:val="0056523B"/>
    <w:rsid w:val="0056770D"/>
    <w:rsid w:val="00570C25"/>
    <w:rsid w:val="0057249F"/>
    <w:rsid w:val="00572D66"/>
    <w:rsid w:val="00575BC2"/>
    <w:rsid w:val="00590FF7"/>
    <w:rsid w:val="00591E21"/>
    <w:rsid w:val="00591FAC"/>
    <w:rsid w:val="00592310"/>
    <w:rsid w:val="005936AE"/>
    <w:rsid w:val="0059395D"/>
    <w:rsid w:val="00594D46"/>
    <w:rsid w:val="00597E01"/>
    <w:rsid w:val="005A10D9"/>
    <w:rsid w:val="005A1459"/>
    <w:rsid w:val="005A4424"/>
    <w:rsid w:val="005A73FC"/>
    <w:rsid w:val="005B0C72"/>
    <w:rsid w:val="005B4714"/>
    <w:rsid w:val="005B5259"/>
    <w:rsid w:val="005B5D7B"/>
    <w:rsid w:val="005C116B"/>
    <w:rsid w:val="005C260F"/>
    <w:rsid w:val="005C5161"/>
    <w:rsid w:val="005C5713"/>
    <w:rsid w:val="005C7987"/>
    <w:rsid w:val="005D249D"/>
    <w:rsid w:val="005D2B9B"/>
    <w:rsid w:val="005D6C40"/>
    <w:rsid w:val="005D7998"/>
    <w:rsid w:val="005D79A3"/>
    <w:rsid w:val="005E0040"/>
    <w:rsid w:val="005E0F5C"/>
    <w:rsid w:val="005F23B8"/>
    <w:rsid w:val="005F28E6"/>
    <w:rsid w:val="005F4D9E"/>
    <w:rsid w:val="00601C48"/>
    <w:rsid w:val="00604426"/>
    <w:rsid w:val="00606109"/>
    <w:rsid w:val="00606FDB"/>
    <w:rsid w:val="00611066"/>
    <w:rsid w:val="006152C3"/>
    <w:rsid w:val="00617012"/>
    <w:rsid w:val="0061752A"/>
    <w:rsid w:val="00620E48"/>
    <w:rsid w:val="00624CD0"/>
    <w:rsid w:val="006311B7"/>
    <w:rsid w:val="00632894"/>
    <w:rsid w:val="00633A8B"/>
    <w:rsid w:val="00634008"/>
    <w:rsid w:val="00634E72"/>
    <w:rsid w:val="006363AC"/>
    <w:rsid w:val="00636C3D"/>
    <w:rsid w:val="00640B30"/>
    <w:rsid w:val="00642E79"/>
    <w:rsid w:val="00643C99"/>
    <w:rsid w:val="006467B3"/>
    <w:rsid w:val="00646A21"/>
    <w:rsid w:val="00652A0C"/>
    <w:rsid w:val="0065487C"/>
    <w:rsid w:val="00656D0A"/>
    <w:rsid w:val="00660693"/>
    <w:rsid w:val="0066367A"/>
    <w:rsid w:val="006642AB"/>
    <w:rsid w:val="00665C87"/>
    <w:rsid w:val="006675A8"/>
    <w:rsid w:val="00667938"/>
    <w:rsid w:val="006708A5"/>
    <w:rsid w:val="00672DD3"/>
    <w:rsid w:val="0067578B"/>
    <w:rsid w:val="00683523"/>
    <w:rsid w:val="006835AD"/>
    <w:rsid w:val="006911C2"/>
    <w:rsid w:val="00692618"/>
    <w:rsid w:val="0069304A"/>
    <w:rsid w:val="006950DD"/>
    <w:rsid w:val="006952FF"/>
    <w:rsid w:val="00695E4F"/>
    <w:rsid w:val="006A0734"/>
    <w:rsid w:val="006A65E4"/>
    <w:rsid w:val="006A6755"/>
    <w:rsid w:val="006A7B3F"/>
    <w:rsid w:val="006B02F1"/>
    <w:rsid w:val="006B23C4"/>
    <w:rsid w:val="006B4A92"/>
    <w:rsid w:val="006B66FC"/>
    <w:rsid w:val="006C268A"/>
    <w:rsid w:val="006C466C"/>
    <w:rsid w:val="006D22CC"/>
    <w:rsid w:val="006D43B8"/>
    <w:rsid w:val="006D4807"/>
    <w:rsid w:val="006D680B"/>
    <w:rsid w:val="006D6CEF"/>
    <w:rsid w:val="006E39E0"/>
    <w:rsid w:val="006F367E"/>
    <w:rsid w:val="006F3C6A"/>
    <w:rsid w:val="006F655D"/>
    <w:rsid w:val="006F6D36"/>
    <w:rsid w:val="007043D1"/>
    <w:rsid w:val="00710265"/>
    <w:rsid w:val="007109CE"/>
    <w:rsid w:val="007111D7"/>
    <w:rsid w:val="00712EFC"/>
    <w:rsid w:val="0071620A"/>
    <w:rsid w:val="007226A0"/>
    <w:rsid w:val="0073049C"/>
    <w:rsid w:val="007330AC"/>
    <w:rsid w:val="00733837"/>
    <w:rsid w:val="00734F80"/>
    <w:rsid w:val="0073593C"/>
    <w:rsid w:val="00736C2F"/>
    <w:rsid w:val="00736FB6"/>
    <w:rsid w:val="0074428D"/>
    <w:rsid w:val="00744737"/>
    <w:rsid w:val="0074482E"/>
    <w:rsid w:val="007509E9"/>
    <w:rsid w:val="00750B70"/>
    <w:rsid w:val="00751823"/>
    <w:rsid w:val="00753D6C"/>
    <w:rsid w:val="0075501D"/>
    <w:rsid w:val="007550AE"/>
    <w:rsid w:val="00760939"/>
    <w:rsid w:val="00761105"/>
    <w:rsid w:val="00761411"/>
    <w:rsid w:val="007619DB"/>
    <w:rsid w:val="00761D8F"/>
    <w:rsid w:val="007634A8"/>
    <w:rsid w:val="007703E3"/>
    <w:rsid w:val="00770558"/>
    <w:rsid w:val="007739A8"/>
    <w:rsid w:val="00774D1B"/>
    <w:rsid w:val="00780669"/>
    <w:rsid w:val="007828BB"/>
    <w:rsid w:val="0078681A"/>
    <w:rsid w:val="007914CF"/>
    <w:rsid w:val="00793CF2"/>
    <w:rsid w:val="007943AF"/>
    <w:rsid w:val="007961D2"/>
    <w:rsid w:val="00796C85"/>
    <w:rsid w:val="007A08BC"/>
    <w:rsid w:val="007A3091"/>
    <w:rsid w:val="007A3528"/>
    <w:rsid w:val="007A44F6"/>
    <w:rsid w:val="007A4679"/>
    <w:rsid w:val="007A6136"/>
    <w:rsid w:val="007A7307"/>
    <w:rsid w:val="007A7BF1"/>
    <w:rsid w:val="007B2FDC"/>
    <w:rsid w:val="007B5A95"/>
    <w:rsid w:val="007B7632"/>
    <w:rsid w:val="007B7A2D"/>
    <w:rsid w:val="007B7F12"/>
    <w:rsid w:val="007D10FF"/>
    <w:rsid w:val="007D2AC3"/>
    <w:rsid w:val="007D302E"/>
    <w:rsid w:val="007D3236"/>
    <w:rsid w:val="007D3E34"/>
    <w:rsid w:val="007D6885"/>
    <w:rsid w:val="007D7EFD"/>
    <w:rsid w:val="007E1CA2"/>
    <w:rsid w:val="007E2BB5"/>
    <w:rsid w:val="007E403F"/>
    <w:rsid w:val="007E77B3"/>
    <w:rsid w:val="007F09DB"/>
    <w:rsid w:val="007F14BA"/>
    <w:rsid w:val="007F310E"/>
    <w:rsid w:val="0080037C"/>
    <w:rsid w:val="00800DBF"/>
    <w:rsid w:val="008023BA"/>
    <w:rsid w:val="00802E09"/>
    <w:rsid w:val="00812ADE"/>
    <w:rsid w:val="00812E4D"/>
    <w:rsid w:val="00815D0E"/>
    <w:rsid w:val="00817B40"/>
    <w:rsid w:val="00820256"/>
    <w:rsid w:val="00820797"/>
    <w:rsid w:val="008269EA"/>
    <w:rsid w:val="008351DD"/>
    <w:rsid w:val="008371F5"/>
    <w:rsid w:val="008376A0"/>
    <w:rsid w:val="00840282"/>
    <w:rsid w:val="0084476D"/>
    <w:rsid w:val="0084597B"/>
    <w:rsid w:val="00846D99"/>
    <w:rsid w:val="0085187D"/>
    <w:rsid w:val="00862571"/>
    <w:rsid w:val="00864A9A"/>
    <w:rsid w:val="00866ED5"/>
    <w:rsid w:val="0087264F"/>
    <w:rsid w:val="00873D85"/>
    <w:rsid w:val="00874367"/>
    <w:rsid w:val="00874487"/>
    <w:rsid w:val="008779FE"/>
    <w:rsid w:val="00881879"/>
    <w:rsid w:val="0088452C"/>
    <w:rsid w:val="00884F35"/>
    <w:rsid w:val="0088523B"/>
    <w:rsid w:val="0088585A"/>
    <w:rsid w:val="00885ABF"/>
    <w:rsid w:val="0088730F"/>
    <w:rsid w:val="00890114"/>
    <w:rsid w:val="008A430F"/>
    <w:rsid w:val="008B01AE"/>
    <w:rsid w:val="008B07B6"/>
    <w:rsid w:val="008B19CF"/>
    <w:rsid w:val="008B2080"/>
    <w:rsid w:val="008B7399"/>
    <w:rsid w:val="008C33D3"/>
    <w:rsid w:val="008C35A5"/>
    <w:rsid w:val="008C4109"/>
    <w:rsid w:val="008C567B"/>
    <w:rsid w:val="008C6BA8"/>
    <w:rsid w:val="008C782A"/>
    <w:rsid w:val="008D0B92"/>
    <w:rsid w:val="008D0D7E"/>
    <w:rsid w:val="008D15C3"/>
    <w:rsid w:val="008D4737"/>
    <w:rsid w:val="008D607D"/>
    <w:rsid w:val="008E74C9"/>
    <w:rsid w:val="008E79AF"/>
    <w:rsid w:val="008F0436"/>
    <w:rsid w:val="008F177C"/>
    <w:rsid w:val="008F1F64"/>
    <w:rsid w:val="008F22EC"/>
    <w:rsid w:val="008F259C"/>
    <w:rsid w:val="008F2663"/>
    <w:rsid w:val="008F544A"/>
    <w:rsid w:val="008F6C34"/>
    <w:rsid w:val="008F6CB1"/>
    <w:rsid w:val="009058BA"/>
    <w:rsid w:val="009070AD"/>
    <w:rsid w:val="009130D2"/>
    <w:rsid w:val="00913F8A"/>
    <w:rsid w:val="00914531"/>
    <w:rsid w:val="009147EE"/>
    <w:rsid w:val="009162C8"/>
    <w:rsid w:val="00916781"/>
    <w:rsid w:val="00927E29"/>
    <w:rsid w:val="009308A3"/>
    <w:rsid w:val="00932F11"/>
    <w:rsid w:val="00933E78"/>
    <w:rsid w:val="0093504E"/>
    <w:rsid w:val="00940229"/>
    <w:rsid w:val="009417FD"/>
    <w:rsid w:val="00943952"/>
    <w:rsid w:val="00944207"/>
    <w:rsid w:val="00947E44"/>
    <w:rsid w:val="00950797"/>
    <w:rsid w:val="0095216E"/>
    <w:rsid w:val="00952D1C"/>
    <w:rsid w:val="00953040"/>
    <w:rsid w:val="00956534"/>
    <w:rsid w:val="00956FD7"/>
    <w:rsid w:val="00957229"/>
    <w:rsid w:val="00963144"/>
    <w:rsid w:val="00964913"/>
    <w:rsid w:val="00966350"/>
    <w:rsid w:val="00974CC2"/>
    <w:rsid w:val="0097599D"/>
    <w:rsid w:val="00980A97"/>
    <w:rsid w:val="00982460"/>
    <w:rsid w:val="00982A19"/>
    <w:rsid w:val="00984802"/>
    <w:rsid w:val="00985FE8"/>
    <w:rsid w:val="009900E5"/>
    <w:rsid w:val="009906BC"/>
    <w:rsid w:val="0099224E"/>
    <w:rsid w:val="00992AD1"/>
    <w:rsid w:val="00994926"/>
    <w:rsid w:val="0099493D"/>
    <w:rsid w:val="009B3831"/>
    <w:rsid w:val="009B47DB"/>
    <w:rsid w:val="009B483A"/>
    <w:rsid w:val="009C0DC8"/>
    <w:rsid w:val="009C432F"/>
    <w:rsid w:val="009C59AE"/>
    <w:rsid w:val="009C5B1D"/>
    <w:rsid w:val="009D5A4C"/>
    <w:rsid w:val="009E0AAF"/>
    <w:rsid w:val="009E22F8"/>
    <w:rsid w:val="009E4A9D"/>
    <w:rsid w:val="009E526C"/>
    <w:rsid w:val="009E5897"/>
    <w:rsid w:val="009F4ED7"/>
    <w:rsid w:val="009F6EE9"/>
    <w:rsid w:val="009F6FED"/>
    <w:rsid w:val="009F73EF"/>
    <w:rsid w:val="00A01909"/>
    <w:rsid w:val="00A02CC7"/>
    <w:rsid w:val="00A07EFD"/>
    <w:rsid w:val="00A10347"/>
    <w:rsid w:val="00A129B4"/>
    <w:rsid w:val="00A14C1C"/>
    <w:rsid w:val="00A21E0E"/>
    <w:rsid w:val="00A23593"/>
    <w:rsid w:val="00A25F7A"/>
    <w:rsid w:val="00A26EE8"/>
    <w:rsid w:val="00A27177"/>
    <w:rsid w:val="00A347D9"/>
    <w:rsid w:val="00A3642B"/>
    <w:rsid w:val="00A3779F"/>
    <w:rsid w:val="00A41584"/>
    <w:rsid w:val="00A41E53"/>
    <w:rsid w:val="00A449D1"/>
    <w:rsid w:val="00A46683"/>
    <w:rsid w:val="00A5067F"/>
    <w:rsid w:val="00A50D2A"/>
    <w:rsid w:val="00A50E18"/>
    <w:rsid w:val="00A54065"/>
    <w:rsid w:val="00A544B8"/>
    <w:rsid w:val="00A54512"/>
    <w:rsid w:val="00A55708"/>
    <w:rsid w:val="00A55C8D"/>
    <w:rsid w:val="00A6028D"/>
    <w:rsid w:val="00A61D87"/>
    <w:rsid w:val="00A635A9"/>
    <w:rsid w:val="00A70F47"/>
    <w:rsid w:val="00A7734A"/>
    <w:rsid w:val="00A82A53"/>
    <w:rsid w:val="00A834F0"/>
    <w:rsid w:val="00A87687"/>
    <w:rsid w:val="00A93627"/>
    <w:rsid w:val="00A9410B"/>
    <w:rsid w:val="00A968A6"/>
    <w:rsid w:val="00AA005C"/>
    <w:rsid w:val="00AA01BD"/>
    <w:rsid w:val="00AA3D35"/>
    <w:rsid w:val="00AA4795"/>
    <w:rsid w:val="00AA5EB6"/>
    <w:rsid w:val="00AA60BC"/>
    <w:rsid w:val="00AA6500"/>
    <w:rsid w:val="00AA71E4"/>
    <w:rsid w:val="00AB2831"/>
    <w:rsid w:val="00AB3A7B"/>
    <w:rsid w:val="00AB47B7"/>
    <w:rsid w:val="00AB50AD"/>
    <w:rsid w:val="00AC4B08"/>
    <w:rsid w:val="00AC5479"/>
    <w:rsid w:val="00AC5B24"/>
    <w:rsid w:val="00AD09AE"/>
    <w:rsid w:val="00AD11AE"/>
    <w:rsid w:val="00AD2CD7"/>
    <w:rsid w:val="00AD3865"/>
    <w:rsid w:val="00AD510C"/>
    <w:rsid w:val="00AD7002"/>
    <w:rsid w:val="00AD778E"/>
    <w:rsid w:val="00AE5DEE"/>
    <w:rsid w:val="00AE6908"/>
    <w:rsid w:val="00AF403D"/>
    <w:rsid w:val="00AF44CC"/>
    <w:rsid w:val="00AF6872"/>
    <w:rsid w:val="00B0129C"/>
    <w:rsid w:val="00B019CF"/>
    <w:rsid w:val="00B02903"/>
    <w:rsid w:val="00B02E7C"/>
    <w:rsid w:val="00B04AD6"/>
    <w:rsid w:val="00B06562"/>
    <w:rsid w:val="00B07D5E"/>
    <w:rsid w:val="00B14378"/>
    <w:rsid w:val="00B204AF"/>
    <w:rsid w:val="00B22273"/>
    <w:rsid w:val="00B22EAD"/>
    <w:rsid w:val="00B252B3"/>
    <w:rsid w:val="00B26594"/>
    <w:rsid w:val="00B30438"/>
    <w:rsid w:val="00B32B3B"/>
    <w:rsid w:val="00B32CBB"/>
    <w:rsid w:val="00B33317"/>
    <w:rsid w:val="00B35E6A"/>
    <w:rsid w:val="00B43EFF"/>
    <w:rsid w:val="00B50AF0"/>
    <w:rsid w:val="00B55116"/>
    <w:rsid w:val="00B5688C"/>
    <w:rsid w:val="00B63095"/>
    <w:rsid w:val="00B63DA2"/>
    <w:rsid w:val="00B640DF"/>
    <w:rsid w:val="00B64FE5"/>
    <w:rsid w:val="00B668A4"/>
    <w:rsid w:val="00B66F48"/>
    <w:rsid w:val="00B674FF"/>
    <w:rsid w:val="00B70EA8"/>
    <w:rsid w:val="00B7122E"/>
    <w:rsid w:val="00B7182C"/>
    <w:rsid w:val="00B71E91"/>
    <w:rsid w:val="00B733DC"/>
    <w:rsid w:val="00B73A6F"/>
    <w:rsid w:val="00B74012"/>
    <w:rsid w:val="00B74726"/>
    <w:rsid w:val="00B773C1"/>
    <w:rsid w:val="00B80D56"/>
    <w:rsid w:val="00B814AF"/>
    <w:rsid w:val="00B81591"/>
    <w:rsid w:val="00B86210"/>
    <w:rsid w:val="00B86B42"/>
    <w:rsid w:val="00B97F3C"/>
    <w:rsid w:val="00BA55F5"/>
    <w:rsid w:val="00BA6CD3"/>
    <w:rsid w:val="00BA78E5"/>
    <w:rsid w:val="00BB109B"/>
    <w:rsid w:val="00BB1FDC"/>
    <w:rsid w:val="00BC1CC0"/>
    <w:rsid w:val="00BD05DC"/>
    <w:rsid w:val="00BD1941"/>
    <w:rsid w:val="00BD23B6"/>
    <w:rsid w:val="00BD3194"/>
    <w:rsid w:val="00BD75EF"/>
    <w:rsid w:val="00BE0086"/>
    <w:rsid w:val="00BE1D29"/>
    <w:rsid w:val="00BE342B"/>
    <w:rsid w:val="00BE5A30"/>
    <w:rsid w:val="00BE5E94"/>
    <w:rsid w:val="00BE78CC"/>
    <w:rsid w:val="00BF0EEB"/>
    <w:rsid w:val="00C1004D"/>
    <w:rsid w:val="00C127B3"/>
    <w:rsid w:val="00C1560C"/>
    <w:rsid w:val="00C1578E"/>
    <w:rsid w:val="00C23818"/>
    <w:rsid w:val="00C24A27"/>
    <w:rsid w:val="00C24CBA"/>
    <w:rsid w:val="00C26E99"/>
    <w:rsid w:val="00C332B2"/>
    <w:rsid w:val="00C34A3B"/>
    <w:rsid w:val="00C34F0C"/>
    <w:rsid w:val="00C36AF0"/>
    <w:rsid w:val="00C36C7A"/>
    <w:rsid w:val="00C37265"/>
    <w:rsid w:val="00C43A70"/>
    <w:rsid w:val="00C467F1"/>
    <w:rsid w:val="00C47184"/>
    <w:rsid w:val="00C52F5A"/>
    <w:rsid w:val="00C548BF"/>
    <w:rsid w:val="00C557A2"/>
    <w:rsid w:val="00C560A7"/>
    <w:rsid w:val="00C603D0"/>
    <w:rsid w:val="00C6290E"/>
    <w:rsid w:val="00C63D67"/>
    <w:rsid w:val="00C64D58"/>
    <w:rsid w:val="00C64F9D"/>
    <w:rsid w:val="00C6715F"/>
    <w:rsid w:val="00C72CA3"/>
    <w:rsid w:val="00C744FD"/>
    <w:rsid w:val="00C76560"/>
    <w:rsid w:val="00C768FB"/>
    <w:rsid w:val="00C80C2D"/>
    <w:rsid w:val="00C838BE"/>
    <w:rsid w:val="00C85DE6"/>
    <w:rsid w:val="00C92D98"/>
    <w:rsid w:val="00C941D4"/>
    <w:rsid w:val="00C95CEF"/>
    <w:rsid w:val="00C96F30"/>
    <w:rsid w:val="00CA1EF0"/>
    <w:rsid w:val="00CA7D96"/>
    <w:rsid w:val="00CB0F5F"/>
    <w:rsid w:val="00CB364E"/>
    <w:rsid w:val="00CD5BE9"/>
    <w:rsid w:val="00CD6F68"/>
    <w:rsid w:val="00CE0F84"/>
    <w:rsid w:val="00CE5844"/>
    <w:rsid w:val="00CF0413"/>
    <w:rsid w:val="00CF0658"/>
    <w:rsid w:val="00CF3902"/>
    <w:rsid w:val="00CF4E6A"/>
    <w:rsid w:val="00CF5D3E"/>
    <w:rsid w:val="00CF77A4"/>
    <w:rsid w:val="00D00A3F"/>
    <w:rsid w:val="00D00C4E"/>
    <w:rsid w:val="00D0588A"/>
    <w:rsid w:val="00D05C30"/>
    <w:rsid w:val="00D06D44"/>
    <w:rsid w:val="00D07017"/>
    <w:rsid w:val="00D12AC5"/>
    <w:rsid w:val="00D14160"/>
    <w:rsid w:val="00D15465"/>
    <w:rsid w:val="00D209E8"/>
    <w:rsid w:val="00D214A8"/>
    <w:rsid w:val="00D214E5"/>
    <w:rsid w:val="00D21A70"/>
    <w:rsid w:val="00D22409"/>
    <w:rsid w:val="00D22E8E"/>
    <w:rsid w:val="00D2627F"/>
    <w:rsid w:val="00D31CF6"/>
    <w:rsid w:val="00D34F93"/>
    <w:rsid w:val="00D37653"/>
    <w:rsid w:val="00D41A2D"/>
    <w:rsid w:val="00D43E5A"/>
    <w:rsid w:val="00D528B8"/>
    <w:rsid w:val="00D53C08"/>
    <w:rsid w:val="00D56B88"/>
    <w:rsid w:val="00D60C14"/>
    <w:rsid w:val="00D617ED"/>
    <w:rsid w:val="00D648AD"/>
    <w:rsid w:val="00D654EC"/>
    <w:rsid w:val="00D67714"/>
    <w:rsid w:val="00D711BB"/>
    <w:rsid w:val="00D72F4C"/>
    <w:rsid w:val="00D76CEC"/>
    <w:rsid w:val="00D81EBD"/>
    <w:rsid w:val="00D82B09"/>
    <w:rsid w:val="00D86516"/>
    <w:rsid w:val="00D878E7"/>
    <w:rsid w:val="00D9188D"/>
    <w:rsid w:val="00D9264B"/>
    <w:rsid w:val="00D93DD7"/>
    <w:rsid w:val="00D94F23"/>
    <w:rsid w:val="00D96436"/>
    <w:rsid w:val="00DA0990"/>
    <w:rsid w:val="00DA4B71"/>
    <w:rsid w:val="00DA7FB1"/>
    <w:rsid w:val="00DB1C22"/>
    <w:rsid w:val="00DB2D99"/>
    <w:rsid w:val="00DB2F49"/>
    <w:rsid w:val="00DB5D76"/>
    <w:rsid w:val="00DB7BC3"/>
    <w:rsid w:val="00DC09D1"/>
    <w:rsid w:val="00DC3BF2"/>
    <w:rsid w:val="00DC539B"/>
    <w:rsid w:val="00DD4B99"/>
    <w:rsid w:val="00DD6CA8"/>
    <w:rsid w:val="00DD7033"/>
    <w:rsid w:val="00DE457E"/>
    <w:rsid w:val="00DE4E38"/>
    <w:rsid w:val="00DF1D0E"/>
    <w:rsid w:val="00DF35A4"/>
    <w:rsid w:val="00DF6207"/>
    <w:rsid w:val="00DF6658"/>
    <w:rsid w:val="00DF76EB"/>
    <w:rsid w:val="00DF7D9F"/>
    <w:rsid w:val="00E005D0"/>
    <w:rsid w:val="00E00CAC"/>
    <w:rsid w:val="00E064DD"/>
    <w:rsid w:val="00E13AD7"/>
    <w:rsid w:val="00E1548A"/>
    <w:rsid w:val="00E15FD4"/>
    <w:rsid w:val="00E21481"/>
    <w:rsid w:val="00E21A6A"/>
    <w:rsid w:val="00E273C0"/>
    <w:rsid w:val="00E305F4"/>
    <w:rsid w:val="00E30C2E"/>
    <w:rsid w:val="00E30EE5"/>
    <w:rsid w:val="00E315A9"/>
    <w:rsid w:val="00E31D0A"/>
    <w:rsid w:val="00E33553"/>
    <w:rsid w:val="00E33B00"/>
    <w:rsid w:val="00E375A3"/>
    <w:rsid w:val="00E37AE7"/>
    <w:rsid w:val="00E40371"/>
    <w:rsid w:val="00E421DD"/>
    <w:rsid w:val="00E446CB"/>
    <w:rsid w:val="00E52AD8"/>
    <w:rsid w:val="00E531AA"/>
    <w:rsid w:val="00E54519"/>
    <w:rsid w:val="00E55C7E"/>
    <w:rsid w:val="00E5706A"/>
    <w:rsid w:val="00E579DA"/>
    <w:rsid w:val="00E6156B"/>
    <w:rsid w:val="00E620EF"/>
    <w:rsid w:val="00E62DB5"/>
    <w:rsid w:val="00E64C4F"/>
    <w:rsid w:val="00E70CDC"/>
    <w:rsid w:val="00E72C04"/>
    <w:rsid w:val="00E72D30"/>
    <w:rsid w:val="00E72D9C"/>
    <w:rsid w:val="00E76CB4"/>
    <w:rsid w:val="00E80A64"/>
    <w:rsid w:val="00E80E2B"/>
    <w:rsid w:val="00E816C3"/>
    <w:rsid w:val="00E81A81"/>
    <w:rsid w:val="00E91074"/>
    <w:rsid w:val="00E9148E"/>
    <w:rsid w:val="00E97190"/>
    <w:rsid w:val="00EA04D8"/>
    <w:rsid w:val="00EA19C0"/>
    <w:rsid w:val="00EA6F17"/>
    <w:rsid w:val="00EB0327"/>
    <w:rsid w:val="00EB1A34"/>
    <w:rsid w:val="00EB1D37"/>
    <w:rsid w:val="00EB28B8"/>
    <w:rsid w:val="00EB325E"/>
    <w:rsid w:val="00EB3D4D"/>
    <w:rsid w:val="00EB435F"/>
    <w:rsid w:val="00EB6A2A"/>
    <w:rsid w:val="00EC3362"/>
    <w:rsid w:val="00EC38B8"/>
    <w:rsid w:val="00EC44DD"/>
    <w:rsid w:val="00EC4FF4"/>
    <w:rsid w:val="00ED2AF6"/>
    <w:rsid w:val="00ED30FA"/>
    <w:rsid w:val="00EE0A28"/>
    <w:rsid w:val="00EE0EB6"/>
    <w:rsid w:val="00EE2D18"/>
    <w:rsid w:val="00EE513A"/>
    <w:rsid w:val="00EE5FBF"/>
    <w:rsid w:val="00EE640B"/>
    <w:rsid w:val="00EE70F0"/>
    <w:rsid w:val="00EF26CD"/>
    <w:rsid w:val="00EF2AD9"/>
    <w:rsid w:val="00EF2AF1"/>
    <w:rsid w:val="00EF2E64"/>
    <w:rsid w:val="00EF2FBE"/>
    <w:rsid w:val="00EF3045"/>
    <w:rsid w:val="00EF3658"/>
    <w:rsid w:val="00EF5000"/>
    <w:rsid w:val="00F03A77"/>
    <w:rsid w:val="00F0418B"/>
    <w:rsid w:val="00F04B55"/>
    <w:rsid w:val="00F053F7"/>
    <w:rsid w:val="00F0578C"/>
    <w:rsid w:val="00F06B49"/>
    <w:rsid w:val="00F079EA"/>
    <w:rsid w:val="00F11172"/>
    <w:rsid w:val="00F165A2"/>
    <w:rsid w:val="00F16806"/>
    <w:rsid w:val="00F16B9A"/>
    <w:rsid w:val="00F16BA7"/>
    <w:rsid w:val="00F222DE"/>
    <w:rsid w:val="00F232DE"/>
    <w:rsid w:val="00F2521C"/>
    <w:rsid w:val="00F25864"/>
    <w:rsid w:val="00F259C0"/>
    <w:rsid w:val="00F26885"/>
    <w:rsid w:val="00F3049E"/>
    <w:rsid w:val="00F32541"/>
    <w:rsid w:val="00F32973"/>
    <w:rsid w:val="00F34878"/>
    <w:rsid w:val="00F34CE5"/>
    <w:rsid w:val="00F431DC"/>
    <w:rsid w:val="00F448BF"/>
    <w:rsid w:val="00F44FC0"/>
    <w:rsid w:val="00F47DE4"/>
    <w:rsid w:val="00F51C48"/>
    <w:rsid w:val="00F520DB"/>
    <w:rsid w:val="00F522C1"/>
    <w:rsid w:val="00F53160"/>
    <w:rsid w:val="00F5326F"/>
    <w:rsid w:val="00F537C2"/>
    <w:rsid w:val="00F54A24"/>
    <w:rsid w:val="00F54DCE"/>
    <w:rsid w:val="00F55AD5"/>
    <w:rsid w:val="00F60BD3"/>
    <w:rsid w:val="00F63A94"/>
    <w:rsid w:val="00F643F1"/>
    <w:rsid w:val="00F659B1"/>
    <w:rsid w:val="00F66AE1"/>
    <w:rsid w:val="00F674DF"/>
    <w:rsid w:val="00F73389"/>
    <w:rsid w:val="00F73C3B"/>
    <w:rsid w:val="00F80E35"/>
    <w:rsid w:val="00F82442"/>
    <w:rsid w:val="00F829A9"/>
    <w:rsid w:val="00F82CA4"/>
    <w:rsid w:val="00F83C23"/>
    <w:rsid w:val="00F843C2"/>
    <w:rsid w:val="00F84BBD"/>
    <w:rsid w:val="00F854F8"/>
    <w:rsid w:val="00F926AB"/>
    <w:rsid w:val="00F92745"/>
    <w:rsid w:val="00F93405"/>
    <w:rsid w:val="00F94A9D"/>
    <w:rsid w:val="00F9589E"/>
    <w:rsid w:val="00F96D24"/>
    <w:rsid w:val="00F979E5"/>
    <w:rsid w:val="00FA0D00"/>
    <w:rsid w:val="00FA5092"/>
    <w:rsid w:val="00FB3E99"/>
    <w:rsid w:val="00FC0E90"/>
    <w:rsid w:val="00FD3761"/>
    <w:rsid w:val="00FD3900"/>
    <w:rsid w:val="00FD4C10"/>
    <w:rsid w:val="00FE23D7"/>
    <w:rsid w:val="00FE3AD9"/>
    <w:rsid w:val="00FE5237"/>
    <w:rsid w:val="00FE7CAC"/>
    <w:rsid w:val="00FF3938"/>
    <w:rsid w:val="00FF42F6"/>
    <w:rsid w:val="00FF53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D59B9BE"/>
  <w15:chartTrackingRefBased/>
  <w15:docId w15:val="{D4A7C146-8CDB-44E4-AB4D-51516578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E31D0A"/>
    <w:rPr>
      <w:sz w:val="20"/>
      <w:szCs w:val="20"/>
    </w:rPr>
  </w:style>
  <w:style w:type="character" w:styleId="a6">
    <w:name w:val="footnote reference"/>
    <w:semiHidden/>
    <w:rsid w:val="00E31D0A"/>
    <w:rPr>
      <w:vertAlign w:val="superscript"/>
    </w:rPr>
  </w:style>
  <w:style w:type="character" w:styleId="a7">
    <w:name w:val="Unresolved Mention"/>
    <w:uiPriority w:val="99"/>
    <w:semiHidden/>
    <w:unhideWhenUsed/>
    <w:rsid w:val="00782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3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3869</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7798809</vt:i4>
      </vt:variant>
      <vt:variant>
        <vt:i4>0</vt:i4>
      </vt:variant>
      <vt:variant>
        <vt:i4>0</vt:i4>
      </vt:variant>
      <vt:variant>
        <vt:i4>5</vt:i4>
      </vt:variant>
      <vt:variant>
        <vt:lpwstr>https://www.nevo.co.il/law_word/law06/tak-9322.pdf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2023-06-05T18:44:00Z</dcterms:created>
  <dcterms:modified xsi:type="dcterms:W3CDTF">2023-06-05T18:44:00Z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אכרזת גנים לאומיים, שמורות טבע, אתרים לאומיים ואתרי הנצחה (שמורת טבע הר סאסא, לפי תכנית מס' ג/16469), תשפ"א-2021</vt:lpwstr>
  </property>
  <property fmtid="{D5CDD505-2E9C-101B-9397-08002B2CF9AE}" pid="5" name="LAWNUMBER">
    <vt:lpwstr>0489</vt:lpwstr>
  </property>
  <property fmtid="{D5CDD505-2E9C-101B-9397-08002B2CF9AE}" pid="6" name="TYPE">
    <vt:lpwstr>01</vt:lpwstr>
  </property>
  <property fmtid="{D5CDD505-2E9C-101B-9397-08002B2CF9AE}" pid="7" name="MEKORSAMCHUT">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NOSE11">
    <vt:lpwstr>חקלאות טבע וסביבה</vt:lpwstr>
  </property>
  <property fmtid="{D5CDD505-2E9C-101B-9397-08002B2CF9AE}" pid="21" name="NOSE21">
    <vt:lpwstr>גנים שמורות ואתרים</vt:lpwstr>
  </property>
  <property fmtid="{D5CDD505-2E9C-101B-9397-08002B2CF9AE}" pid="22" name="NOSE31">
    <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3">
    <vt:lpwstr/>
  </property>
  <property fmtid="{D5CDD505-2E9C-101B-9397-08002B2CF9AE}" pid="61" name="MEKOR_NAME1">
    <vt:lpwstr>חוק גנים לאומיים, שמורות טבע, אתרים לאומיים ואתרי הנצחה, תשנ"ח-1998</vt:lpwstr>
  </property>
  <property fmtid="{D5CDD505-2E9C-101B-9397-08002B2CF9AE}" pid="62" name="MEKOR_SAIF1">
    <vt:lpwstr>22X</vt:lpwstr>
  </property>
  <property fmtid="{D5CDD505-2E9C-101B-9397-08002B2CF9AE}" pid="63" name="LINKK2">
    <vt:lpwstr/>
  </property>
  <property fmtid="{D5CDD505-2E9C-101B-9397-08002B2CF9AE}" pid="64" name="MEKOR_LAWID1">
    <vt:lpwstr>75051</vt:lpwstr>
  </property>
  <property fmtid="{D5CDD505-2E9C-101B-9397-08002B2CF9AE}" pid="65" name="LINKK1">
    <vt:lpwstr>https://www.nevo.co.il/law_word/law06/tak-9322.pdf;‎רשומות - תקנות כלליות#פורסמה ק"ת תשפ"א ‏מס' 9322 #מיום 19.4.2021 עמ' 2952‏</vt:lpwstr>
  </property>
</Properties>
</file>