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7670" w14:textId="77777777" w:rsidR="00DF76EB" w:rsidRDefault="009A1A76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</w:t>
      </w:r>
      <w:r w:rsidR="00454354" w:rsidRPr="00454354">
        <w:rPr>
          <w:rFonts w:hint="cs"/>
          <w:rtl/>
        </w:rPr>
        <w:t>כרזת גנים לאומיים, שמורות טבע, אתרים לאומיים ואתרי הנצחה (</w:t>
      </w:r>
      <w:r>
        <w:rPr>
          <w:rFonts w:hint="cs"/>
          <w:rtl/>
        </w:rPr>
        <w:t>שמורת טבע חולות זיקים, לפי תוכנית מס' 32/234/02/6</w:t>
      </w:r>
      <w:r w:rsidR="00454354" w:rsidRPr="00454354">
        <w:rPr>
          <w:rFonts w:hint="cs"/>
          <w:rtl/>
        </w:rPr>
        <w:t>), תשפ"ב-202</w:t>
      </w:r>
      <w:r>
        <w:rPr>
          <w:rFonts w:hint="cs"/>
          <w:rtl/>
        </w:rPr>
        <w:t>2</w:t>
      </w:r>
    </w:p>
    <w:p w14:paraId="15447092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D9F4842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2A4072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55BF7" w:rsidRPr="00A55BF7" w14:paraId="2AAD80DC" w14:textId="77777777" w:rsidTr="00A55B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B37B0C" w14:textId="77777777" w:rsidR="00A55BF7" w:rsidRPr="00A55BF7" w:rsidRDefault="00A55BF7" w:rsidP="00A55B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5845C52" w14:textId="77777777" w:rsidR="00A55BF7" w:rsidRPr="00A55BF7" w:rsidRDefault="00A55BF7" w:rsidP="00A55B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1D66AEA" w14:textId="77777777" w:rsidR="00A55BF7" w:rsidRPr="00A55BF7" w:rsidRDefault="00A55BF7" w:rsidP="00A55B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55B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D06487" w14:textId="77777777" w:rsidR="00A55BF7" w:rsidRPr="00A55BF7" w:rsidRDefault="00A55BF7" w:rsidP="00A55B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55BF7" w:rsidRPr="00A55BF7" w14:paraId="645BA84A" w14:textId="77777777" w:rsidTr="00A55B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354E63" w14:textId="77777777" w:rsidR="00A55BF7" w:rsidRPr="00A55BF7" w:rsidRDefault="00A55BF7" w:rsidP="00A55B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10D1D54" w14:textId="77777777" w:rsidR="00A55BF7" w:rsidRPr="00A55BF7" w:rsidRDefault="00A55BF7" w:rsidP="00A55B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F2B18E6" w14:textId="77777777" w:rsidR="00A55BF7" w:rsidRPr="00A55BF7" w:rsidRDefault="00A55BF7" w:rsidP="00A55B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55B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671349" w14:textId="77777777" w:rsidR="00A55BF7" w:rsidRPr="00A55BF7" w:rsidRDefault="00A55BF7" w:rsidP="00A55B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55BF7" w:rsidRPr="00A55BF7" w14:paraId="4CB1177F" w14:textId="77777777" w:rsidTr="00A55B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5417BE" w14:textId="77777777" w:rsidR="00A55BF7" w:rsidRPr="00A55BF7" w:rsidRDefault="00A55BF7" w:rsidP="00A55B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41FAD56" w14:textId="77777777" w:rsidR="00A55BF7" w:rsidRPr="00A55BF7" w:rsidRDefault="00A55BF7" w:rsidP="00A55B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E49A9DC" w14:textId="77777777" w:rsidR="00A55BF7" w:rsidRPr="00A55BF7" w:rsidRDefault="00A55BF7" w:rsidP="00A55B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55B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065329" w14:textId="77777777" w:rsidR="00A55BF7" w:rsidRPr="00A55BF7" w:rsidRDefault="00A55BF7" w:rsidP="00A55B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0DF478A" w14:textId="77777777" w:rsidR="009C432F" w:rsidRDefault="009C432F">
      <w:pPr>
        <w:pStyle w:val="big-header"/>
        <w:ind w:left="0" w:right="1134"/>
        <w:rPr>
          <w:rtl/>
        </w:rPr>
      </w:pPr>
    </w:p>
    <w:p w14:paraId="50C86242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A1A76">
        <w:rPr>
          <w:rFonts w:hint="cs"/>
          <w:rtl/>
        </w:rPr>
        <w:lastRenderedPageBreak/>
        <w:t>א</w:t>
      </w:r>
      <w:r w:rsidR="009A1A76" w:rsidRPr="00454354">
        <w:rPr>
          <w:rFonts w:hint="cs"/>
          <w:rtl/>
        </w:rPr>
        <w:t>כרזת גנים לאומיים, שמורות טבע, אתרים לאומיים ואתרי הנצחה (</w:t>
      </w:r>
      <w:r w:rsidR="009A1A76">
        <w:rPr>
          <w:rFonts w:hint="cs"/>
          <w:rtl/>
        </w:rPr>
        <w:t>שמורת טבע חולות זיקים, לפי תוכנית מס' 32/234/02/6</w:t>
      </w:r>
      <w:r w:rsidR="009A1A76" w:rsidRPr="00454354">
        <w:rPr>
          <w:rFonts w:hint="cs"/>
          <w:rtl/>
        </w:rPr>
        <w:t>), תשפ"ב-202</w:t>
      </w:r>
      <w:r w:rsidR="009A1A76">
        <w:rPr>
          <w:rFonts w:hint="cs"/>
          <w:rtl/>
        </w:rPr>
        <w:t>2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326E51BF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9A1A76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C57E2F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E0468E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</w:t>
      </w:r>
      <w:r w:rsidR="006A74B0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454354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</w:t>
      </w:r>
      <w:r w:rsidR="00454354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4D42E913" w14:textId="77777777" w:rsidR="006A74B0" w:rsidRDefault="009C432F" w:rsidP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072CC25">
          <v:rect id="_x0000_s2052" style="position:absolute;left:0;text-align:left;margin-left:464.5pt;margin-top:8.05pt;width:75.05pt;height:20.5pt;z-index:251657216" o:allowincell="f" filled="f" stroked="f" strokecolor="lime" strokeweight=".25pt">
            <v:textbox style="mso-next-textbox:#_x0000_s2052" inset="0,0,0,0">
              <w:txbxContent>
                <w:p w14:paraId="6A58B494" w14:textId="77777777" w:rsidR="009C432F" w:rsidRDefault="00C57E2F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על 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57E2F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 xml:space="preserve">הנמצא </w:t>
      </w:r>
      <w:r w:rsidR="00C57E2F">
        <w:rPr>
          <w:rStyle w:val="default"/>
          <w:rFonts w:cs="FrankRuehl" w:hint="cs"/>
          <w:rtl/>
        </w:rPr>
        <w:t xml:space="preserve">במישור החוף הדרומי, בין אשקלון לקיבוץ זיקים, צבוע בירוק, מקווקו בקווים אלכסוניים ומצולבים ירוקים ומוקף בקו ירוק, </w:t>
      </w:r>
      <w:r w:rsidR="006A74B0">
        <w:rPr>
          <w:rStyle w:val="default"/>
          <w:rFonts w:cs="FrankRuehl" w:hint="cs"/>
          <w:rtl/>
        </w:rPr>
        <w:t xml:space="preserve">בתשריט </w:t>
      </w:r>
      <w:r w:rsidR="00C57E2F">
        <w:rPr>
          <w:rStyle w:val="default"/>
          <w:rFonts w:cs="FrankRuehl" w:hint="cs"/>
          <w:rtl/>
        </w:rPr>
        <w:t>מס' ש/דר/32/234/02/6,</w:t>
      </w:r>
      <w:r w:rsidR="006A74B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C57E2F">
        <w:rPr>
          <w:rStyle w:val="default"/>
          <w:rFonts w:cs="FrankRuehl" w:hint="cs"/>
          <w:rtl/>
        </w:rPr>
        <w:t>5</w:t>
      </w:r>
      <w:r w:rsidR="00454354">
        <w:rPr>
          <w:rStyle w:val="default"/>
          <w:rFonts w:cs="FrankRuehl" w:hint="cs"/>
          <w:rtl/>
        </w:rPr>
        <w:t>,000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C57E2F">
        <w:rPr>
          <w:rStyle w:val="default"/>
          <w:rFonts w:cs="FrankRuehl" w:hint="cs"/>
          <w:rtl/>
        </w:rPr>
        <w:t>ט"ז באדר א' התשפ"ב (17 בפברואר 2022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454354">
        <w:rPr>
          <w:rStyle w:val="default"/>
          <w:rFonts w:cs="FrankRuehl" w:hint="cs"/>
          <w:rtl/>
        </w:rPr>
        <w:t>ת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AF44BD5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F0E8D1F">
          <v:rect id="_x0000_s2053" style="position:absolute;left:0;text-align:left;margin-left:464.5pt;margin-top:8.05pt;width:75.05pt;height:20.9pt;z-index:251658240" o:allowincell="f" filled="f" stroked="f" strokecolor="lime" strokeweight=".25pt">
            <v:textbox style="mso-next-textbox:#_x0000_s2053" inset="0,0,0,0">
              <w:txbxContent>
                <w:p w14:paraId="75DAC3A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57E2F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C57E2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מפורסמים באינטרנט באתר "מידע תכנוני" של מינהל התכנון ו</w:t>
      </w:r>
      <w:r>
        <w:rPr>
          <w:rStyle w:val="default"/>
          <w:rFonts w:cs="FrankRuehl" w:hint="cs"/>
          <w:rtl/>
        </w:rPr>
        <w:t xml:space="preserve">מופקדים </w:t>
      </w:r>
      <w:r w:rsidR="00C57E2F">
        <w:rPr>
          <w:rStyle w:val="default"/>
          <w:rFonts w:cs="FrankRuehl" w:hint="cs"/>
          <w:rtl/>
        </w:rPr>
        <w:t>במשרדי מינהל התכנון בירושלים, במשרדי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454354">
        <w:rPr>
          <w:rStyle w:val="default"/>
          <w:rFonts w:cs="FrankRuehl" w:hint="cs"/>
          <w:rtl/>
        </w:rPr>
        <w:t>הדרום</w:t>
      </w:r>
      <w:r w:rsidR="002F116D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 xml:space="preserve">בבאר שבע </w:t>
      </w:r>
      <w:r w:rsidR="00454354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במשרדי ה</w:t>
      </w:r>
      <w:r w:rsidR="006A74B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ועד</w:t>
      </w:r>
      <w:r w:rsidR="00C57E2F">
        <w:rPr>
          <w:rStyle w:val="default"/>
          <w:rFonts w:cs="FrankRuehl" w:hint="cs"/>
          <w:rtl/>
        </w:rPr>
        <w:t>ות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</w:t>
      </w:r>
      <w:r w:rsidR="00C57E2F">
        <w:rPr>
          <w:rStyle w:val="default"/>
          <w:rFonts w:cs="FrankRuehl" w:hint="cs"/>
          <w:rtl/>
        </w:rPr>
        <w:t>ו</w:t>
      </w:r>
      <w:r w:rsidR="00780714">
        <w:rPr>
          <w:rStyle w:val="default"/>
          <w:rFonts w:cs="FrankRuehl" w:hint="cs"/>
          <w:rtl/>
        </w:rPr>
        <w:t>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C57E2F">
        <w:rPr>
          <w:rStyle w:val="default"/>
          <w:rFonts w:cs="FrankRuehl" w:hint="cs"/>
          <w:rtl/>
        </w:rPr>
        <w:t>חוף אשקלון ואשקלון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5435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90DDA43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7AF271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6EB39212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9F79F24" w14:textId="77777777" w:rsidR="00527B5D" w:rsidRDefault="006A74B0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האמור בסעיף 1 נמצא בתחום </w:t>
      </w:r>
      <w:r w:rsidR="00C57E2F">
        <w:rPr>
          <w:rStyle w:val="default"/>
          <w:rFonts w:cs="FrankRuehl" w:hint="cs"/>
          <w:rtl/>
        </w:rPr>
        <w:t xml:space="preserve">שטחי </w:t>
      </w:r>
      <w:r w:rsidR="00070541">
        <w:rPr>
          <w:rStyle w:val="default"/>
          <w:rFonts w:cs="FrankRuehl" w:hint="cs"/>
          <w:rtl/>
        </w:rPr>
        <w:t xml:space="preserve">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 w:rsidR="00C57E2F">
        <w:rPr>
          <w:rStyle w:val="default"/>
          <w:rFonts w:cs="FrankRuehl" w:hint="cs"/>
          <w:rtl/>
        </w:rPr>
        <w:t>חוף אשקלון ועיריית אשקלון</w:t>
      </w:r>
      <w:r w:rsidR="00A87E48">
        <w:rPr>
          <w:rStyle w:val="default"/>
          <w:rFonts w:cs="FrankRuehl" w:hint="cs"/>
          <w:rtl/>
        </w:rPr>
        <w:t>, שב</w:t>
      </w:r>
      <w:r w:rsidR="00C57E2F">
        <w:rPr>
          <w:rStyle w:val="default"/>
          <w:rFonts w:cs="FrankRuehl" w:hint="cs"/>
          <w:rtl/>
        </w:rPr>
        <w:t>הם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>ת</w:t>
      </w:r>
      <w:r w:rsidR="00C57E2F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כנית</w:t>
      </w:r>
      <w:r w:rsidR="00454354">
        <w:rPr>
          <w:rStyle w:val="default"/>
          <w:rFonts w:cs="FrankRuehl" w:hint="cs"/>
          <w:rtl/>
        </w:rPr>
        <w:t xml:space="preserve"> מס' </w:t>
      </w:r>
      <w:r w:rsidR="00C57E2F">
        <w:rPr>
          <w:rStyle w:val="default"/>
          <w:rFonts w:cs="FrankRuehl" w:hint="cs"/>
          <w:rtl/>
        </w:rPr>
        <w:t>32/234/02/6,</w:t>
      </w:r>
      <w:r w:rsidR="00527B5D"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6193</w:t>
      </w:r>
      <w:r w:rsidR="00527B5D">
        <w:rPr>
          <w:rStyle w:val="default"/>
          <w:rFonts w:cs="FrankRuehl" w:hint="cs"/>
          <w:rtl/>
        </w:rPr>
        <w:t xml:space="preserve">, </w:t>
      </w:r>
      <w:r w:rsidR="00B20E6F">
        <w:rPr>
          <w:rStyle w:val="default"/>
          <w:rFonts w:cs="FrankRuehl" w:hint="cs"/>
          <w:rtl/>
        </w:rPr>
        <w:t>מיום כ"א בשבט התשע"א (26 בינואר 2011)</w:t>
      </w:r>
      <w:r w:rsidR="00DC3BF2">
        <w:rPr>
          <w:rStyle w:val="default"/>
          <w:rFonts w:cs="FrankRuehl" w:hint="cs"/>
          <w:rtl/>
        </w:rPr>
        <w:t xml:space="preserve">, עמ' </w:t>
      </w:r>
      <w:r w:rsidR="00B20E6F">
        <w:rPr>
          <w:rStyle w:val="default"/>
          <w:rFonts w:cs="FrankRuehl" w:hint="cs"/>
          <w:rtl/>
        </w:rPr>
        <w:t>2248</w:t>
      </w:r>
      <w:r w:rsidR="00384066">
        <w:rPr>
          <w:rStyle w:val="default"/>
          <w:rFonts w:cs="FrankRuehl" w:hint="cs"/>
          <w:rtl/>
        </w:rPr>
        <w:t>,</w:t>
      </w:r>
      <w:r w:rsidR="00454354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כ</w:t>
      </w:r>
      <w:r w:rsidR="00B20E6F">
        <w:rPr>
          <w:rStyle w:val="default"/>
          <w:rFonts w:cs="FrankRuehl" w:hint="cs"/>
          <w:rtl/>
        </w:rPr>
        <w:t>ו</w:t>
      </w:r>
      <w:r w:rsidR="00454354">
        <w:rPr>
          <w:rStyle w:val="default"/>
          <w:rFonts w:cs="FrankRuehl" w:hint="cs"/>
          <w:rtl/>
        </w:rPr>
        <w:t xml:space="preserve">לל </w:t>
      </w:r>
      <w:r w:rsidR="00B20E6F">
        <w:rPr>
          <w:rStyle w:val="default"/>
          <w:rFonts w:cs="FrankRuehl" w:hint="cs"/>
          <w:rtl/>
        </w:rPr>
        <w:t>גושים וחלקות רישום קרקע אלה:</w:t>
      </w:r>
    </w:p>
    <w:p w14:paraId="2BA129C8" w14:textId="77777777"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1437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5-3, 7, 40;</w:t>
      </w:r>
    </w:p>
    <w:p w14:paraId="60CCA151" w14:textId="77777777"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1439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6-1, 8, 19, 21, 22; חלקי חלקות 18, 26;</w:t>
      </w:r>
    </w:p>
    <w:p w14:paraId="25557B17" w14:textId="77777777"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1440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7, 8, 10, 19, 29, 29-22; חלקי חלקות 1, 3, 5, 6, 9, 13-11, 18-16, 21, 34, 37, 42;</w:t>
      </w:r>
    </w:p>
    <w:p w14:paraId="5B5FF2F3" w14:textId="77777777"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1441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במלואו;</w:t>
      </w:r>
    </w:p>
    <w:p w14:paraId="0AF84D11" w14:textId="77777777"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1442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3-1, 7, 21-9, 36-30; חלקי חלקות 6-4, 8, 22, 23, 29-27;</w:t>
      </w:r>
    </w:p>
    <w:p w14:paraId="72B13128" w14:textId="77777777"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1443 </w:t>
      </w:r>
      <w:r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3, 4, 10-7; חלקי חלקות 1, 2, 5, 6, 11;</w:t>
      </w:r>
    </w:p>
    <w:p w14:paraId="12B7BD47" w14:textId="77777777"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1444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חלקה במלואה 30; חלקי חלקות 29-26;</w:t>
      </w:r>
    </w:p>
    <w:p w14:paraId="2DE4F614" w14:textId="77777777"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1445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29-20; חלקי חלקות 7-5, 19-17, 30, 32, 38;</w:t>
      </w:r>
    </w:p>
    <w:p w14:paraId="43C13A54" w14:textId="77777777" w:rsidR="00B20E6F" w:rsidRDefault="00B20E6F" w:rsidP="00B20E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3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60251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1.</w:t>
      </w:r>
    </w:p>
    <w:p w14:paraId="66E772EB" w14:textId="77777777" w:rsidR="009A1A76" w:rsidRDefault="009A1A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30895F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12DFD8" w14:textId="77777777" w:rsidR="009C432F" w:rsidRDefault="00B20E6F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באדר א' התשפ"ב (17 בפברואר 2022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73D89">
        <w:rPr>
          <w:rStyle w:val="default"/>
          <w:rFonts w:cs="FrankRuehl" w:hint="cs"/>
          <w:rtl/>
        </w:rPr>
        <w:t>איילת שקד</w:t>
      </w:r>
    </w:p>
    <w:p w14:paraId="4422559C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273D89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251998">
        <w:rPr>
          <w:rFonts w:hint="cs"/>
          <w:rtl/>
        </w:rPr>
        <w:t>הפנים</w:t>
      </w:r>
    </w:p>
    <w:p w14:paraId="743B09FA" w14:textId="77777777" w:rsidR="009A1A76" w:rsidRDefault="009A1A7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FAA087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ED135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60ACDB7" w14:textId="77777777" w:rsidR="00A55BF7" w:rsidRDefault="00A55BF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829D4E" w14:textId="77777777" w:rsidR="00A55BF7" w:rsidRDefault="00A55BF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D9792D" w14:textId="77777777" w:rsidR="00A55BF7" w:rsidRDefault="00A55BF7" w:rsidP="00A55B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A0A83E5" w14:textId="77777777" w:rsidR="005B6CC6" w:rsidRPr="00A55BF7" w:rsidRDefault="005B6CC6" w:rsidP="00A55B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B6CC6" w:rsidRPr="00A55B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CFF4" w14:textId="77777777" w:rsidR="00B81AE0" w:rsidRDefault="00B81AE0">
      <w:r>
        <w:separator/>
      </w:r>
    </w:p>
  </w:endnote>
  <w:endnote w:type="continuationSeparator" w:id="0">
    <w:p w14:paraId="7DF9240D" w14:textId="77777777" w:rsidR="00B81AE0" w:rsidRDefault="00B81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425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ECF06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2CE494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5D4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5BF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FF93A4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73D3BD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A465" w14:textId="77777777" w:rsidR="00B81AE0" w:rsidRDefault="00B81AE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E7820A" w14:textId="77777777" w:rsidR="00B81AE0" w:rsidRDefault="00B81AE0">
      <w:r>
        <w:continuationSeparator/>
      </w:r>
    </w:p>
  </w:footnote>
  <w:footnote w:id="1">
    <w:p w14:paraId="35D75713" w14:textId="77777777" w:rsidR="00C0095D" w:rsidRPr="00E31D0A" w:rsidRDefault="00E31D0A" w:rsidP="00C009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0095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0095D">
          <w:rPr>
            <w:rStyle w:val="Hyperlink"/>
            <w:rFonts w:hint="cs"/>
            <w:sz w:val="20"/>
            <w:rtl/>
          </w:rPr>
          <w:t>תש</w:t>
        </w:r>
        <w:r w:rsidR="00D81EBD" w:rsidRPr="00C0095D">
          <w:rPr>
            <w:rStyle w:val="Hyperlink"/>
            <w:rFonts w:hint="cs"/>
            <w:sz w:val="20"/>
            <w:rtl/>
          </w:rPr>
          <w:t>פ"</w:t>
        </w:r>
        <w:r w:rsidR="00454354" w:rsidRPr="00C0095D">
          <w:rPr>
            <w:rStyle w:val="Hyperlink"/>
            <w:rFonts w:hint="cs"/>
            <w:sz w:val="20"/>
            <w:rtl/>
          </w:rPr>
          <w:t>ב</w:t>
        </w:r>
        <w:r w:rsidRPr="00C0095D">
          <w:rPr>
            <w:rStyle w:val="Hyperlink"/>
            <w:rFonts w:hint="cs"/>
            <w:sz w:val="20"/>
            <w:rtl/>
          </w:rPr>
          <w:t xml:space="preserve"> מס' </w:t>
        </w:r>
        <w:r w:rsidR="009A1A76" w:rsidRPr="00C0095D">
          <w:rPr>
            <w:rStyle w:val="Hyperlink"/>
            <w:rFonts w:hint="cs"/>
            <w:sz w:val="20"/>
            <w:rtl/>
          </w:rPr>
          <w:t>10050</w:t>
        </w:r>
      </w:hyperlink>
      <w:r>
        <w:rPr>
          <w:rFonts w:hint="cs"/>
          <w:sz w:val="20"/>
          <w:rtl/>
        </w:rPr>
        <w:t xml:space="preserve"> מיום </w:t>
      </w:r>
      <w:r w:rsidR="009A1A76">
        <w:rPr>
          <w:rFonts w:hint="cs"/>
          <w:sz w:val="20"/>
          <w:rtl/>
        </w:rPr>
        <w:t>10.3.2022</w:t>
      </w:r>
      <w:r>
        <w:rPr>
          <w:rFonts w:hint="cs"/>
          <w:sz w:val="20"/>
          <w:rtl/>
        </w:rPr>
        <w:t xml:space="preserve"> עמ' </w:t>
      </w:r>
      <w:r w:rsidR="009A1A76">
        <w:rPr>
          <w:rFonts w:hint="cs"/>
          <w:sz w:val="20"/>
          <w:rtl/>
        </w:rPr>
        <w:t>2329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1F4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16E250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8E852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B97E" w14:textId="77777777" w:rsidR="009C432F" w:rsidRPr="009E4A9D" w:rsidRDefault="009A1A76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>
      <w:rPr>
        <w:rFonts w:hAnsi="FrankRuehl" w:cs="FrankRuehl" w:hint="cs"/>
        <w:color w:val="000000"/>
        <w:sz w:val="28"/>
        <w:szCs w:val="28"/>
        <w:rtl/>
      </w:rPr>
      <w:t>א</w:t>
    </w:r>
    <w:r w:rsidR="009E4A9D" w:rsidRPr="007330AC">
      <w:rPr>
        <w:rFonts w:hAnsi="FrankRuehl" w:cs="FrankRuehl" w:hint="cs"/>
        <w:color w:val="000000"/>
        <w:sz w:val="28"/>
        <w:szCs w:val="28"/>
        <w:rtl/>
      </w:rPr>
      <w:t>כרזת גנים לאומיים, שמורות טבע, אתרים לאומיים ואתרי הנצחה (</w:t>
    </w:r>
    <w:r>
      <w:rPr>
        <w:rFonts w:hAnsi="FrankRuehl" w:cs="FrankRuehl" w:hint="cs"/>
        <w:color w:val="000000"/>
        <w:sz w:val="28"/>
        <w:szCs w:val="28"/>
        <w:rtl/>
      </w:rPr>
      <w:t>שמורת טבע חולות זיקים, לפי תוכנית מס' 32/234/02/6</w:t>
    </w:r>
    <w:r w:rsidR="00250798">
      <w:rPr>
        <w:rFonts w:hAnsi="FrankRuehl" w:cs="FrankRuehl" w:hint="cs"/>
        <w:color w:val="000000"/>
        <w:sz w:val="28"/>
        <w:szCs w:val="28"/>
        <w:rtl/>
      </w:rPr>
      <w:t>), תשפ"</w:t>
    </w:r>
    <w:r w:rsidR="00454354">
      <w:rPr>
        <w:rFonts w:hAnsi="FrankRuehl" w:cs="FrankRuehl" w:hint="cs"/>
        <w:color w:val="000000"/>
        <w:sz w:val="28"/>
        <w:szCs w:val="28"/>
        <w:rtl/>
      </w:rPr>
      <w:t>ב</w:t>
    </w:r>
    <w:r w:rsidR="00250798">
      <w:rPr>
        <w:rFonts w:hAnsi="FrankRuehl" w:cs="FrankRuehl" w:hint="cs"/>
        <w:color w:val="000000"/>
        <w:sz w:val="28"/>
        <w:szCs w:val="28"/>
        <w:rtl/>
      </w:rPr>
      <w:t>-202</w:t>
    </w:r>
    <w:r>
      <w:rPr>
        <w:rFonts w:hAnsi="FrankRuehl" w:cs="FrankRuehl" w:hint="cs"/>
        <w:color w:val="000000"/>
        <w:sz w:val="28"/>
        <w:szCs w:val="28"/>
        <w:rtl/>
      </w:rPr>
      <w:t>2</w:t>
    </w:r>
  </w:p>
  <w:p w14:paraId="07D3D17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16BE8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6B97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B7E1C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3D89"/>
    <w:rsid w:val="002747F5"/>
    <w:rsid w:val="0027510E"/>
    <w:rsid w:val="00275776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229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4354"/>
    <w:rsid w:val="00456410"/>
    <w:rsid w:val="00456B6A"/>
    <w:rsid w:val="00456BAC"/>
    <w:rsid w:val="00457F94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33E1"/>
    <w:rsid w:val="005A4424"/>
    <w:rsid w:val="005A73FC"/>
    <w:rsid w:val="005B0C72"/>
    <w:rsid w:val="005B4714"/>
    <w:rsid w:val="005B5259"/>
    <w:rsid w:val="005B5D7B"/>
    <w:rsid w:val="005B6CC6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257FE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4B0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1D9F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517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06B75"/>
    <w:rsid w:val="00812ADE"/>
    <w:rsid w:val="00812AE9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3969"/>
    <w:rsid w:val="0084476D"/>
    <w:rsid w:val="0084597B"/>
    <w:rsid w:val="00846D99"/>
    <w:rsid w:val="0085187D"/>
    <w:rsid w:val="00853275"/>
    <w:rsid w:val="00855954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A1A76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BF7"/>
    <w:rsid w:val="00A55C8D"/>
    <w:rsid w:val="00A6028D"/>
    <w:rsid w:val="00A61D87"/>
    <w:rsid w:val="00A635A9"/>
    <w:rsid w:val="00A70F47"/>
    <w:rsid w:val="00A7734A"/>
    <w:rsid w:val="00A82A53"/>
    <w:rsid w:val="00A834F0"/>
    <w:rsid w:val="00A85ABF"/>
    <w:rsid w:val="00A85F6D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87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0E6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644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1AE0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C5C6A"/>
    <w:rsid w:val="00BD05DC"/>
    <w:rsid w:val="00BD1941"/>
    <w:rsid w:val="00BD23B6"/>
    <w:rsid w:val="00BD3194"/>
    <w:rsid w:val="00BD75EF"/>
    <w:rsid w:val="00BD7998"/>
    <w:rsid w:val="00BE0086"/>
    <w:rsid w:val="00BE1D29"/>
    <w:rsid w:val="00BE342B"/>
    <w:rsid w:val="00BE5A30"/>
    <w:rsid w:val="00BE5E94"/>
    <w:rsid w:val="00BE745C"/>
    <w:rsid w:val="00BE78CC"/>
    <w:rsid w:val="00BF0EEB"/>
    <w:rsid w:val="00C0095D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57E2F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C1AB5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96C84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468E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D5944F4"/>
  <w15:chartTrackingRefBased/>
  <w15:docId w15:val="{5669A8FD-82BD-4C76-BD0A-75547017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2379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3080217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חולות זיקים, לפי תוכנית מס' 32/234/02/6), תשפ"ב-2022</vt:lpwstr>
  </property>
  <property fmtid="{D5CDD505-2E9C-101B-9397-08002B2CF9AE}" pid="5" name="LAWNUMBER">
    <vt:lpwstr>0504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https://www.nevo.co.il/law_word/law06/tak-10050.pdf;‎רשומות - תקנות כלליות#פורסמה ק"ת תשפ"ב ‏מס' 10050 #מיום 10.3.2022 עמ' 2329‏</vt:lpwstr>
  </property>
</Properties>
</file>