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2C2D9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91074">
        <w:rPr>
          <w:rFonts w:hint="cs"/>
          <w:rtl/>
        </w:rPr>
        <w:t xml:space="preserve">שמורת טבע </w:t>
      </w:r>
      <w:r w:rsidR="00221BE0">
        <w:rPr>
          <w:rFonts w:hint="cs"/>
          <w:rtl/>
        </w:rPr>
        <w:t>נחל יפתחאל ונחל יפתחאל הרחבה</w:t>
      </w:r>
      <w:r w:rsidR="00914531">
        <w:rPr>
          <w:rFonts w:hint="cs"/>
          <w:rtl/>
        </w:rPr>
        <w:t>, לפי תכני</w:t>
      </w:r>
      <w:r w:rsidR="00221BE0">
        <w:rPr>
          <w:rFonts w:hint="cs"/>
          <w:rtl/>
        </w:rPr>
        <w:t>ו</w:t>
      </w:r>
      <w:r w:rsidR="00914531">
        <w:rPr>
          <w:rFonts w:hint="cs"/>
          <w:rtl/>
        </w:rPr>
        <w:t xml:space="preserve">ת מס' </w:t>
      </w:r>
      <w:r w:rsidR="002C2D94">
        <w:rPr>
          <w:rFonts w:hint="cs"/>
          <w:rtl/>
        </w:rPr>
        <w:t>ג/13449, ג/15286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ה-2014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86981" w:rsidRPr="00886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86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6981" w:rsidRPr="00886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86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6981" w:rsidRPr="00886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86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6981" w:rsidRPr="00886981" w:rsidRDefault="00886981" w:rsidP="008869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2C2D9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C2D94">
        <w:rPr>
          <w:rFonts w:hint="cs"/>
          <w:rtl/>
        </w:rPr>
        <w:t>שמורת טבע נחל יפתחאל ונחל יפתחאל הרחבה, לפי תכניות מס' ג/13449, ג/15286</w:t>
      </w:r>
      <w:r w:rsidR="009F4ED7">
        <w:rPr>
          <w:rFonts w:hint="cs"/>
          <w:rtl/>
        </w:rPr>
        <w:t>), תשע"ה-2014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1E25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65487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5487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1E25B4">
        <w:rPr>
          <w:rStyle w:val="default"/>
          <w:rFonts w:cs="FrankRuehl" w:hint="cs"/>
          <w:rtl/>
        </w:rPr>
        <w:t>ממזרח ליישוב אלון הגליל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</w:t>
      </w:r>
      <w:r w:rsidR="00017B8F">
        <w:rPr>
          <w:rStyle w:val="default"/>
          <w:rFonts w:cs="FrankRuehl" w:hint="cs"/>
          <w:rtl/>
        </w:rPr>
        <w:t>ירוקים</w:t>
      </w:r>
      <w:r w:rsidR="00683523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1E25B4">
        <w:rPr>
          <w:rStyle w:val="default"/>
          <w:rFonts w:cs="FrankRuehl" w:hint="cs"/>
          <w:rtl/>
        </w:rPr>
        <w:t xml:space="preserve"> ומוקף בקו 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683523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ש/</w:t>
      </w:r>
      <w:r w:rsidR="001E25B4">
        <w:rPr>
          <w:rStyle w:val="default"/>
          <w:rFonts w:cs="FrankRuehl" w:hint="cs"/>
          <w:rtl/>
        </w:rPr>
        <w:t>צפ/ג/13449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683523">
        <w:rPr>
          <w:rStyle w:val="default"/>
          <w:rFonts w:cs="FrankRuehl" w:hint="cs"/>
          <w:rtl/>
        </w:rPr>
        <w:t>10</w:t>
      </w:r>
      <w:r w:rsidR="009F4ED7">
        <w:rPr>
          <w:rStyle w:val="default"/>
          <w:rFonts w:cs="FrankRuehl" w:hint="cs"/>
          <w:rtl/>
        </w:rPr>
        <w:t>,0</w:t>
      </w:r>
      <w:r w:rsidR="00527B5D">
        <w:rPr>
          <w:rStyle w:val="default"/>
          <w:rFonts w:cs="FrankRuehl" w:hint="cs"/>
          <w:rtl/>
        </w:rPr>
        <w:t>00</w:t>
      </w:r>
      <w:r w:rsidR="001E25B4">
        <w:rPr>
          <w:rStyle w:val="default"/>
          <w:rFonts w:cs="FrankRuehl" w:hint="cs"/>
          <w:rtl/>
        </w:rPr>
        <w:t xml:space="preserve"> והשטח המתואר בתוספת הנמצא בצפון מזרח היישוב אלון הגליל, צבוע בירוק ומקווקו בקווים ירוקים אלכסוניים ומצולבים, בתשריט מספר ש/צפ/ג/15286 הערוך בקנה מידה 1:2,500,</w:t>
      </w:r>
      <w:r w:rsidR="00527B5D">
        <w:rPr>
          <w:rStyle w:val="default"/>
          <w:rFonts w:cs="FrankRuehl" w:hint="cs"/>
          <w:rtl/>
        </w:rPr>
        <w:t xml:space="preserve"> החתו</w:t>
      </w:r>
      <w:r w:rsidR="001E25B4">
        <w:rPr>
          <w:rStyle w:val="default"/>
          <w:rFonts w:cs="FrankRuehl" w:hint="cs"/>
          <w:rtl/>
        </w:rPr>
        <w:t>מי</w:t>
      </w:r>
      <w:r w:rsidR="00527B5D">
        <w:rPr>
          <w:rStyle w:val="default"/>
          <w:rFonts w:cs="FrankRuehl" w:hint="cs"/>
          <w:rtl/>
        </w:rPr>
        <w:t xml:space="preserve">ם ביום </w:t>
      </w:r>
      <w:r w:rsidR="001E25B4">
        <w:rPr>
          <w:rStyle w:val="default"/>
          <w:rFonts w:cs="FrankRuehl" w:hint="cs"/>
          <w:rtl/>
        </w:rPr>
        <w:t>ד' בחשוון</w:t>
      </w:r>
      <w:r w:rsidR="00683523">
        <w:rPr>
          <w:rStyle w:val="default"/>
          <w:rFonts w:cs="FrankRuehl" w:hint="cs"/>
          <w:rtl/>
        </w:rPr>
        <w:t xml:space="preserve"> התשע"ה (2</w:t>
      </w:r>
      <w:r w:rsidR="001E25B4">
        <w:rPr>
          <w:rStyle w:val="default"/>
          <w:rFonts w:cs="FrankRuehl" w:hint="cs"/>
          <w:rtl/>
        </w:rPr>
        <w:t>8</w:t>
      </w:r>
      <w:r w:rsidR="00683523">
        <w:rPr>
          <w:rStyle w:val="default"/>
          <w:rFonts w:cs="FrankRuehl" w:hint="cs"/>
          <w:rtl/>
        </w:rPr>
        <w:t xml:space="preserve"> באוקטובר</w:t>
      </w:r>
      <w:r w:rsidR="00914531">
        <w:rPr>
          <w:rStyle w:val="default"/>
          <w:rFonts w:cs="FrankRuehl" w:hint="cs"/>
          <w:rtl/>
        </w:rPr>
        <w:t xml:space="preserve"> 2014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</w:t>
      </w:r>
      <w:r w:rsidR="001E25B4">
        <w:rPr>
          <w:rStyle w:val="default"/>
          <w:rFonts w:cs="FrankRuehl" w:hint="cs"/>
          <w:rtl/>
        </w:rPr>
        <w:t>ם</w:t>
      </w:r>
      <w:r w:rsidR="00B64FE5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1E25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>מהתשריט</w:t>
      </w:r>
      <w:r w:rsidR="001E25B4">
        <w:rPr>
          <w:rStyle w:val="default"/>
          <w:rFonts w:cs="FrankRuehl" w:hint="cs"/>
          <w:rtl/>
        </w:rPr>
        <w:t>ים</w:t>
      </w:r>
      <w:r w:rsidR="00964913">
        <w:rPr>
          <w:rStyle w:val="default"/>
          <w:rFonts w:cs="FrankRuehl" w:hint="cs"/>
          <w:rtl/>
        </w:rPr>
        <w:t xml:space="preserve"> </w:t>
      </w:r>
      <w:r w:rsidR="00286C27">
        <w:rPr>
          <w:rStyle w:val="default"/>
          <w:rFonts w:cs="FrankRuehl" w:hint="cs"/>
          <w:rtl/>
        </w:rPr>
        <w:t>האמור</w:t>
      </w:r>
      <w:r w:rsidR="001E25B4">
        <w:rPr>
          <w:rStyle w:val="default"/>
          <w:rFonts w:cs="FrankRuehl" w:hint="cs"/>
          <w:rtl/>
        </w:rPr>
        <w:t>ים</w:t>
      </w:r>
      <w:r w:rsidR="00286C27">
        <w:rPr>
          <w:rStyle w:val="default"/>
          <w:rFonts w:cs="FrankRuehl" w:hint="cs"/>
          <w:rtl/>
        </w:rPr>
        <w:t xml:space="preserve">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1E25B4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1E25B4">
        <w:rPr>
          <w:rStyle w:val="default"/>
          <w:rFonts w:cs="FrankRuehl" w:hint="cs"/>
          <w:rtl/>
        </w:rPr>
        <w:t>יזרעאלים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</w:t>
      </w:r>
      <w:r w:rsidR="00384066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האמור</w:t>
      </w:r>
      <w:r w:rsidR="00384066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בסעיף 1 נמצא</w:t>
      </w:r>
      <w:r w:rsidR="00384066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בתחום שטח השיפוט של המועצה </w:t>
      </w:r>
      <w:r w:rsidR="00683523">
        <w:rPr>
          <w:rStyle w:val="default"/>
          <w:rFonts w:cs="FrankRuehl" w:hint="cs"/>
          <w:rtl/>
        </w:rPr>
        <w:t xml:space="preserve">האזורית </w:t>
      </w:r>
      <w:r w:rsidR="00384066">
        <w:rPr>
          <w:rStyle w:val="default"/>
          <w:rFonts w:cs="FrankRuehl" w:hint="cs"/>
          <w:rtl/>
        </w:rPr>
        <w:t>עמק יזרעאל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017B8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384066">
        <w:rPr>
          <w:rStyle w:val="default"/>
          <w:rFonts w:cs="FrankRuehl" w:hint="cs"/>
          <w:rtl/>
        </w:rPr>
        <w:t>ות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384066">
        <w:rPr>
          <w:rStyle w:val="default"/>
          <w:rFonts w:cs="FrankRuehl" w:hint="cs"/>
          <w:rtl/>
        </w:rPr>
        <w:t>ג/13449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384066">
        <w:rPr>
          <w:rStyle w:val="default"/>
          <w:rFonts w:cs="FrankRuehl" w:hint="cs"/>
          <w:rtl/>
        </w:rPr>
        <w:t>6098</w:t>
      </w:r>
      <w:r>
        <w:rPr>
          <w:rStyle w:val="default"/>
          <w:rFonts w:cs="FrankRuehl" w:hint="cs"/>
          <w:rtl/>
        </w:rPr>
        <w:t xml:space="preserve">, מיום </w:t>
      </w:r>
      <w:r w:rsidR="00384066">
        <w:rPr>
          <w:rStyle w:val="default"/>
          <w:rFonts w:cs="FrankRuehl" w:hint="cs"/>
          <w:rtl/>
        </w:rPr>
        <w:t>ט' בתמוז</w:t>
      </w:r>
      <w:r w:rsidR="00914531">
        <w:rPr>
          <w:rStyle w:val="default"/>
          <w:rFonts w:cs="FrankRuehl" w:hint="cs"/>
          <w:rtl/>
        </w:rPr>
        <w:t xml:space="preserve"> התש</w:t>
      </w:r>
      <w:r w:rsidR="00384066">
        <w:rPr>
          <w:rStyle w:val="default"/>
          <w:rFonts w:cs="FrankRuehl" w:hint="cs"/>
          <w:rtl/>
        </w:rPr>
        <w:t>"</w:t>
      </w:r>
      <w:r w:rsidR="00914531">
        <w:rPr>
          <w:rStyle w:val="default"/>
          <w:rFonts w:cs="FrankRuehl" w:hint="cs"/>
          <w:rtl/>
        </w:rPr>
        <w:t>ע (</w:t>
      </w:r>
      <w:r w:rsidR="00384066">
        <w:rPr>
          <w:rStyle w:val="default"/>
          <w:rFonts w:cs="FrankRuehl" w:hint="cs"/>
          <w:rtl/>
        </w:rPr>
        <w:t>21 ביוני 2010</w:t>
      </w:r>
      <w:r>
        <w:rPr>
          <w:rStyle w:val="default"/>
          <w:rFonts w:cs="FrankRuehl" w:hint="cs"/>
          <w:rtl/>
        </w:rPr>
        <w:t xml:space="preserve">), עמ' </w:t>
      </w:r>
      <w:r w:rsidR="00384066">
        <w:rPr>
          <w:rStyle w:val="default"/>
          <w:rFonts w:cs="FrankRuehl" w:hint="cs"/>
          <w:rtl/>
        </w:rPr>
        <w:t>3441</w:t>
      </w:r>
      <w:r w:rsidR="00F11172">
        <w:rPr>
          <w:rStyle w:val="default"/>
          <w:rFonts w:cs="FrankRuehl" w:hint="cs"/>
          <w:rtl/>
        </w:rPr>
        <w:t>,</w:t>
      </w:r>
      <w:r w:rsidR="00384066">
        <w:rPr>
          <w:rStyle w:val="default"/>
          <w:rFonts w:cs="FrankRuehl" w:hint="cs"/>
          <w:rtl/>
        </w:rPr>
        <w:t xml:space="preserve"> ותכנית מס' ג/15286 שניתן לה תוקף בהודעה שפורסמה בילקוט הפרסומים מס' 6017, מיום י"ז בחשוון התש"ע (4 בנובמבר 2009), עמ' 448,</w:t>
      </w:r>
      <w:r w:rsidR="00F11172">
        <w:rPr>
          <w:rStyle w:val="default"/>
          <w:rFonts w:cs="FrankRuehl" w:hint="cs"/>
          <w:rtl/>
        </w:rPr>
        <w:t xml:space="preserve"> וה</w:t>
      </w:r>
      <w:r w:rsidR="00384066">
        <w:rPr>
          <w:rStyle w:val="default"/>
          <w:rFonts w:cs="FrankRuehl" w:hint="cs"/>
          <w:rtl/>
        </w:rPr>
        <w:t>ם</w:t>
      </w:r>
      <w:r w:rsidR="00F11172">
        <w:rPr>
          <w:rStyle w:val="default"/>
          <w:rFonts w:cs="FrankRuehl" w:hint="cs"/>
          <w:rtl/>
        </w:rPr>
        <w:t xml:space="preserve"> כולל</w:t>
      </w:r>
      <w:r w:rsidR="00384066">
        <w:rPr>
          <w:rStyle w:val="default"/>
          <w:rFonts w:cs="FrankRuehl" w:hint="cs"/>
          <w:rtl/>
        </w:rPr>
        <w:t>ים</w:t>
      </w:r>
      <w:r w:rsidR="00F11172">
        <w:rPr>
          <w:rStyle w:val="default"/>
          <w:rFonts w:cs="FrankRuehl" w:hint="cs"/>
          <w:rtl/>
        </w:rPr>
        <w:t xml:space="preserve">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527B5D" w:rsidRDefault="00527B5D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84066">
        <w:rPr>
          <w:rStyle w:val="default"/>
          <w:rFonts w:cs="FrankRuehl" w:hint="cs"/>
          <w:rtl/>
        </w:rPr>
        <w:t xml:space="preserve">17579 </w:t>
      </w:r>
      <w:r w:rsidR="00384066">
        <w:rPr>
          <w:rStyle w:val="default"/>
          <w:rFonts w:cs="FrankRuehl"/>
          <w:rtl/>
        </w:rPr>
        <w:t>–</w:t>
      </w:r>
      <w:r w:rsidR="00384066">
        <w:rPr>
          <w:rStyle w:val="default"/>
          <w:rFonts w:cs="FrankRuehl" w:hint="cs"/>
          <w:rtl/>
        </w:rPr>
        <w:t xml:space="preserve"> חלקה 4 במלואה</w:t>
      </w:r>
      <w:r w:rsidR="00683523">
        <w:rPr>
          <w:rStyle w:val="default"/>
          <w:rFonts w:cs="FrankRuehl" w:hint="cs"/>
          <w:rtl/>
        </w:rPr>
        <w:t>;</w:t>
      </w:r>
    </w:p>
    <w:p w:rsidR="00384066" w:rsidRDefault="00384066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 חלקות 1, 7-5, 11, 13, 15, 18, 20, 22, 24;</w:t>
      </w:r>
    </w:p>
    <w:p w:rsidR="00384066" w:rsidRDefault="00384066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17580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11, 12, 15;</w:t>
      </w:r>
    </w:p>
    <w:p w:rsidR="00384066" w:rsidRDefault="00384066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17588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3-1, 12-10;</w:t>
      </w:r>
    </w:p>
    <w:p w:rsidR="00384066" w:rsidRDefault="00384066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17589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5 במלואה; חלקי חלקות 4-1, 6;</w:t>
      </w:r>
    </w:p>
    <w:p w:rsidR="00384066" w:rsidRDefault="00384066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17654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7 במלואה; חלקי חלקות 5, 6, 8, 9;</w:t>
      </w:r>
    </w:p>
    <w:p w:rsidR="00384066" w:rsidRDefault="00384066" w:rsidP="00384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17846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199.</w:t>
      </w:r>
    </w:p>
    <w:p w:rsidR="001E25B4" w:rsidRDefault="001E25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384066" w:rsidP="0038406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ד' בחשוון</w:t>
      </w:r>
      <w:r w:rsidR="00914531"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 w:rsidR="00914531">
        <w:rPr>
          <w:rStyle w:val="default"/>
          <w:rFonts w:cs="FrankRuehl" w:hint="cs"/>
          <w:rtl/>
        </w:rPr>
        <w:t xml:space="preserve"> (2</w:t>
      </w:r>
      <w:r>
        <w:rPr>
          <w:rStyle w:val="default"/>
          <w:rFonts w:cs="FrankRuehl" w:hint="cs"/>
          <w:rtl/>
        </w:rPr>
        <w:t>8</w:t>
      </w:r>
      <w:r w:rsidR="00914531">
        <w:rPr>
          <w:rStyle w:val="default"/>
          <w:rFonts w:cs="FrankRuehl" w:hint="cs"/>
          <w:rtl/>
        </w:rPr>
        <w:t xml:space="preserve"> </w:t>
      </w:r>
      <w:r w:rsidR="00683523">
        <w:rPr>
          <w:rStyle w:val="default"/>
          <w:rFonts w:cs="FrankRuehl" w:hint="cs"/>
          <w:rtl/>
        </w:rPr>
        <w:t>באוקטובר</w:t>
      </w:r>
      <w:r w:rsidR="00F16806">
        <w:rPr>
          <w:rStyle w:val="default"/>
          <w:rFonts w:cs="FrankRuehl" w:hint="cs"/>
          <w:rtl/>
        </w:rPr>
        <w:t xml:space="preserve"> 2014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:rsidR="001E25B4" w:rsidRPr="006E39E0" w:rsidRDefault="001E25B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86981" w:rsidRDefault="0088698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6981" w:rsidRDefault="0088698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6981" w:rsidRDefault="00886981" w:rsidP="0088698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B3A7B" w:rsidRPr="00886981" w:rsidRDefault="00AB3A7B" w:rsidP="0088698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B3A7B" w:rsidRPr="0088698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1F6" w:rsidRDefault="00A611F6">
      <w:r>
        <w:separator/>
      </w:r>
    </w:p>
  </w:endnote>
  <w:endnote w:type="continuationSeparator" w:id="0">
    <w:p w:rsidR="00A611F6" w:rsidRDefault="00A6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6981">
      <w:rPr>
        <w:rFonts w:cs="TopType Jerushalmi"/>
        <w:noProof/>
        <w:color w:val="000000"/>
        <w:sz w:val="14"/>
        <w:szCs w:val="14"/>
      </w:rPr>
      <w:t>Z:\000-law\yael\2014\2014-12-14\tav\065_420.doc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698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86981">
      <w:rPr>
        <w:rFonts w:cs="TopType Jerushalmi"/>
        <w:noProof/>
        <w:color w:val="000000"/>
        <w:sz w:val="14"/>
        <w:szCs w:val="14"/>
      </w:rPr>
      <w:t>Z:\000-law\yael\2014\2014-12-14\tav\065_420.doc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1F6" w:rsidRDefault="00A611F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611F6" w:rsidRDefault="00A611F6">
      <w:r>
        <w:continuationSeparator/>
      </w:r>
    </w:p>
  </w:footnote>
  <w:footnote w:id="1">
    <w:p w:rsidR="007D1BC2" w:rsidRPr="00E31D0A" w:rsidRDefault="00E31D0A" w:rsidP="007D1B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D1BC2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D1BC2">
          <w:rPr>
            <w:rStyle w:val="Hyperlink"/>
            <w:rFonts w:hint="cs"/>
            <w:sz w:val="20"/>
            <w:rtl/>
          </w:rPr>
          <w:t>תשע</w:t>
        </w:r>
        <w:r w:rsidR="00FF53C1" w:rsidRPr="007D1BC2">
          <w:rPr>
            <w:rStyle w:val="Hyperlink"/>
            <w:rFonts w:hint="cs"/>
            <w:sz w:val="20"/>
            <w:rtl/>
          </w:rPr>
          <w:t>"</w:t>
        </w:r>
        <w:r w:rsidR="009F4ED7" w:rsidRPr="007D1BC2">
          <w:rPr>
            <w:rStyle w:val="Hyperlink"/>
            <w:rFonts w:hint="cs"/>
            <w:sz w:val="20"/>
            <w:rtl/>
          </w:rPr>
          <w:t>ה</w:t>
        </w:r>
        <w:r w:rsidRPr="007D1BC2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7D1BC2">
          <w:rPr>
            <w:rStyle w:val="Hyperlink"/>
            <w:rFonts w:hint="cs"/>
            <w:sz w:val="20"/>
            <w:rtl/>
          </w:rPr>
          <w:t>74</w:t>
        </w:r>
        <w:r w:rsidR="00683523" w:rsidRPr="007D1BC2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683523">
        <w:rPr>
          <w:rFonts w:hint="cs"/>
          <w:sz w:val="20"/>
          <w:rtl/>
        </w:rPr>
        <w:t>11.12</w:t>
      </w:r>
      <w:r w:rsidR="009F4ED7">
        <w:rPr>
          <w:rFonts w:hint="cs"/>
          <w:sz w:val="20"/>
          <w:rtl/>
        </w:rPr>
        <w:t>.2014</w:t>
      </w:r>
      <w:r>
        <w:rPr>
          <w:rFonts w:hint="cs"/>
          <w:sz w:val="20"/>
          <w:rtl/>
        </w:rPr>
        <w:t xml:space="preserve"> עמ' </w:t>
      </w:r>
      <w:r w:rsidR="00683523">
        <w:rPr>
          <w:rFonts w:hint="cs"/>
          <w:sz w:val="20"/>
          <w:rtl/>
        </w:rPr>
        <w:t>41</w:t>
      </w:r>
      <w:r w:rsidR="002C2D94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221BE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9107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21BE0">
      <w:rPr>
        <w:rFonts w:hAnsi="FrankRuehl" w:cs="FrankRuehl" w:hint="cs"/>
        <w:color w:val="000000"/>
        <w:sz w:val="28"/>
        <w:szCs w:val="28"/>
        <w:rtl/>
      </w:rPr>
      <w:t>נחל יפתחאל ונחל יפתחאל הרחבה</w:t>
    </w:r>
    <w:r w:rsidR="00683523">
      <w:rPr>
        <w:rFonts w:hAnsi="FrankRuehl" w:cs="FrankRuehl" w:hint="cs"/>
        <w:color w:val="000000"/>
        <w:sz w:val="28"/>
        <w:szCs w:val="28"/>
        <w:rtl/>
      </w:rPr>
      <w:t>, לפי תכני</w:t>
    </w:r>
    <w:r w:rsidR="00221BE0">
      <w:rPr>
        <w:rFonts w:hAnsi="FrankRuehl" w:cs="FrankRuehl" w:hint="cs"/>
        <w:color w:val="000000"/>
        <w:sz w:val="28"/>
        <w:szCs w:val="28"/>
        <w:rtl/>
      </w:rPr>
      <w:t>ו</w:t>
    </w:r>
    <w:r w:rsidR="00683523">
      <w:rPr>
        <w:rFonts w:hAnsi="FrankRuehl" w:cs="FrankRuehl" w:hint="cs"/>
        <w:color w:val="000000"/>
        <w:sz w:val="28"/>
        <w:szCs w:val="28"/>
        <w:rtl/>
      </w:rPr>
      <w:t xml:space="preserve">ת מס' </w:t>
    </w:r>
    <w:r w:rsidR="00221BE0">
      <w:rPr>
        <w:rFonts w:hAnsi="FrankRuehl" w:cs="FrankRuehl" w:hint="cs"/>
        <w:color w:val="000000"/>
        <w:sz w:val="28"/>
        <w:szCs w:val="28"/>
        <w:rtl/>
      </w:rPr>
      <w:t>ג/13449, ג/15286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9F4ED7">
      <w:rPr>
        <w:rFonts w:hAnsi="FrankRuehl" w:cs="FrankRuehl" w:hint="cs"/>
        <w:color w:val="000000"/>
        <w:sz w:val="28"/>
        <w:szCs w:val="28"/>
        <w:rtl/>
      </w:rPr>
      <w:t>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17B8F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1BE0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397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1BC2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6981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1F6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4551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1440510-039A-48AF-AF2F-210FAAE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2335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יפתחאל ונחל יפתחאל הרחבה, לפי תכניות מס' ג/13449, ג/15286), תשע"ה-2014</vt:lpwstr>
  </property>
  <property fmtid="{D5CDD505-2E9C-101B-9397-08002B2CF9AE}" pid="5" name="LAWNUMBER">
    <vt:lpwstr>0420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http://www.nevo.co.il/Law_word/law06/tak-7457.pdf;‎רשומות - תקנות כלליות#פורסמה ק"ת תשע"ה ‏מס' 7457 #מיום 11.12.2014 עמ' 415‏</vt:lpwstr>
  </property>
</Properties>
</file>