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7A39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D09AE" w:rsidRPr="006B23C4">
        <w:rPr>
          <w:rFonts w:hint="cs"/>
          <w:rtl/>
        </w:rPr>
        <w:t xml:space="preserve">שמורת טבע </w:t>
      </w:r>
      <w:r w:rsidR="0042690C">
        <w:rPr>
          <w:rFonts w:hint="cs"/>
          <w:rtl/>
        </w:rPr>
        <w:t>נחל ירמוך</w:t>
      </w:r>
      <w:r w:rsidR="00412470" w:rsidRPr="006B23C4">
        <w:rPr>
          <w:rFonts w:hint="cs"/>
          <w:rtl/>
        </w:rPr>
        <w:t xml:space="preserve">, לפי תכנית מס' </w:t>
      </w:r>
      <w:r w:rsidR="0042690C">
        <w:rPr>
          <w:rFonts w:hint="cs"/>
          <w:rtl/>
        </w:rPr>
        <w:t>ג/18481</w:t>
      </w:r>
      <w:r w:rsidR="00A23593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14:paraId="33A4AC5B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F74FC1E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5F8FBA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B74DC" w:rsidRPr="007B74DC" w14:paraId="3C747D59" w14:textId="77777777" w:rsidTr="007B74D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DB90C2" w14:textId="77777777" w:rsidR="007B74DC" w:rsidRPr="007B74DC" w:rsidRDefault="007B74DC" w:rsidP="007B74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14D40D0" w14:textId="77777777" w:rsidR="007B74DC" w:rsidRPr="007B74DC" w:rsidRDefault="007B74DC" w:rsidP="007B74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BBC3956" w14:textId="77777777" w:rsidR="007B74DC" w:rsidRPr="007B74DC" w:rsidRDefault="007B74DC" w:rsidP="007B74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B74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F086EA" w14:textId="77777777" w:rsidR="007B74DC" w:rsidRPr="007B74DC" w:rsidRDefault="007B74DC" w:rsidP="007B74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74DC" w:rsidRPr="007B74DC" w14:paraId="2770E73D" w14:textId="77777777" w:rsidTr="007B74D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F99DF7" w14:textId="77777777" w:rsidR="007B74DC" w:rsidRPr="007B74DC" w:rsidRDefault="007B74DC" w:rsidP="007B74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22DF662" w14:textId="77777777" w:rsidR="007B74DC" w:rsidRPr="007B74DC" w:rsidRDefault="007B74DC" w:rsidP="007B74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851C56D" w14:textId="77777777" w:rsidR="007B74DC" w:rsidRPr="007B74DC" w:rsidRDefault="007B74DC" w:rsidP="007B74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B74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0FA670" w14:textId="77777777" w:rsidR="007B74DC" w:rsidRPr="007B74DC" w:rsidRDefault="007B74DC" w:rsidP="007B74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74DC" w:rsidRPr="007B74DC" w14:paraId="02C75D97" w14:textId="77777777" w:rsidTr="007B74D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63CCC1" w14:textId="77777777" w:rsidR="007B74DC" w:rsidRPr="007B74DC" w:rsidRDefault="007B74DC" w:rsidP="007B74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CB2C76D" w14:textId="77777777" w:rsidR="007B74DC" w:rsidRPr="007B74DC" w:rsidRDefault="007B74DC" w:rsidP="007B74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1998D18" w14:textId="77777777" w:rsidR="007B74DC" w:rsidRPr="007B74DC" w:rsidRDefault="007B74DC" w:rsidP="007B74D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B74D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C6AC29" w14:textId="77777777" w:rsidR="007B74DC" w:rsidRPr="007B74DC" w:rsidRDefault="007B74DC" w:rsidP="007B74D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55E2247" w14:textId="77777777" w:rsidR="009C432F" w:rsidRDefault="009C432F">
      <w:pPr>
        <w:pStyle w:val="big-header"/>
        <w:ind w:left="0" w:right="1134"/>
        <w:rPr>
          <w:rtl/>
        </w:rPr>
      </w:pPr>
    </w:p>
    <w:p w14:paraId="7755CF04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42690C" w:rsidRPr="006B23C4">
        <w:rPr>
          <w:rFonts w:hint="cs"/>
          <w:rtl/>
        </w:rPr>
        <w:t xml:space="preserve">שמורת טבע </w:t>
      </w:r>
      <w:r w:rsidR="0042690C">
        <w:rPr>
          <w:rFonts w:hint="cs"/>
          <w:rtl/>
        </w:rPr>
        <w:t>נחל ירמוך</w:t>
      </w:r>
      <w:r w:rsidR="0042690C" w:rsidRPr="006B23C4">
        <w:rPr>
          <w:rFonts w:hint="cs"/>
          <w:rtl/>
        </w:rPr>
        <w:t xml:space="preserve">, לפי תכנית מס' </w:t>
      </w:r>
      <w:r w:rsidR="0042690C">
        <w:rPr>
          <w:rFonts w:hint="cs"/>
          <w:rtl/>
        </w:rPr>
        <w:t>ג/18481</w:t>
      </w:r>
      <w:r w:rsidR="00A544B8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A544B8" w:rsidRPr="006B23C4">
        <w:rPr>
          <w:rFonts w:hint="cs"/>
          <w:rtl/>
        </w:rPr>
        <w:t>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31F3B966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E1C5C16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53D0232">
          <v:rect id="_x0000_s1028" style="position:absolute;left:0;text-align:left;margin-left:464.5pt;margin-top:8.05pt;width:75.05pt;height:19.75pt;z-index:251657216" o:allowincell="f" filled="f" stroked="f" strokecolor="lime" strokeweight=".25pt">
            <v:textbox style="mso-next-textbox:#_x0000_s1028" inset="0,0,0,0">
              <w:txbxContent>
                <w:p w14:paraId="60E0BE82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0AC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נמצא</w:t>
      </w:r>
      <w:r w:rsidR="00466D5A">
        <w:rPr>
          <w:rStyle w:val="default"/>
          <w:rFonts w:cs="FrankRuehl" w:hint="cs"/>
          <w:rtl/>
        </w:rPr>
        <w:t xml:space="preserve"> </w:t>
      </w:r>
      <w:r w:rsidR="008351DD">
        <w:rPr>
          <w:rStyle w:val="default"/>
          <w:rFonts w:cs="FrankRuehl" w:hint="cs"/>
          <w:rtl/>
        </w:rPr>
        <w:t>לאורך אפיק הירמוך בין חמת גדר לבין שפך הירמוך אל הירדן בנהריים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CA1EF0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466D5A">
        <w:rPr>
          <w:rStyle w:val="default"/>
          <w:rFonts w:cs="FrankRuehl" w:hint="cs"/>
          <w:rtl/>
        </w:rPr>
        <w:t>ירוקים</w:t>
      </w:r>
      <w:r w:rsidR="00527A44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ש/צפ/</w:t>
      </w:r>
      <w:r w:rsidR="008351DD">
        <w:rPr>
          <w:rStyle w:val="default"/>
          <w:rFonts w:cs="FrankRuehl" w:hint="cs"/>
          <w:rtl/>
        </w:rPr>
        <w:t>ג/18481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8351DD">
        <w:rPr>
          <w:rStyle w:val="default"/>
          <w:rFonts w:cs="FrankRuehl" w:hint="cs"/>
          <w:rtl/>
        </w:rPr>
        <w:t>10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544B8">
        <w:rPr>
          <w:rStyle w:val="default"/>
          <w:rFonts w:cs="FrankRuehl" w:hint="cs"/>
          <w:rtl/>
        </w:rPr>
        <w:t>ט' באלול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A544B8">
        <w:rPr>
          <w:rStyle w:val="default"/>
          <w:rFonts w:cs="FrankRuehl" w:hint="cs"/>
          <w:rtl/>
        </w:rPr>
        <w:t>9 בספטמבר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105B69F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6089F9E0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38031D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82FD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527A44">
        <w:rPr>
          <w:rStyle w:val="default"/>
          <w:rFonts w:cs="FrankRuehl" w:hint="cs"/>
          <w:rtl/>
        </w:rPr>
        <w:t>הצפון בנצרת עילית</w:t>
      </w:r>
      <w:r w:rsidR="000E7C76">
        <w:rPr>
          <w:rStyle w:val="default"/>
          <w:rFonts w:cs="FrankRuehl" w:hint="cs"/>
          <w:rtl/>
        </w:rPr>
        <w:t xml:space="preserve"> </w:t>
      </w:r>
      <w:r w:rsidR="008351DD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7550AE">
        <w:rPr>
          <w:rStyle w:val="default"/>
          <w:rFonts w:cs="FrankRuehl" w:hint="cs"/>
          <w:rtl/>
        </w:rPr>
        <w:t xml:space="preserve">עמק הירדן,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33BCAB3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DC262C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3B1241A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DC2C32C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CA1EF0">
        <w:rPr>
          <w:rStyle w:val="default"/>
          <w:rFonts w:cs="FrankRuehl" w:hint="cs"/>
          <w:rtl/>
        </w:rPr>
        <w:t xml:space="preserve">המועצה </w:t>
      </w:r>
      <w:r w:rsidR="007550AE">
        <w:rPr>
          <w:rStyle w:val="default"/>
          <w:rFonts w:cs="FrankRuehl" w:hint="cs"/>
          <w:rtl/>
        </w:rPr>
        <w:t xml:space="preserve">האזורית עמק </w:t>
      </w:r>
      <w:r w:rsidR="008351DD">
        <w:rPr>
          <w:rStyle w:val="default"/>
          <w:rFonts w:cs="FrankRuehl" w:hint="cs"/>
          <w:rtl/>
        </w:rPr>
        <w:t>הירדן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8351DD">
        <w:rPr>
          <w:rStyle w:val="default"/>
          <w:rFonts w:cs="FrankRuehl" w:hint="cs"/>
          <w:rtl/>
        </w:rPr>
        <w:t>ו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8351DD">
        <w:rPr>
          <w:rStyle w:val="default"/>
          <w:rFonts w:cs="FrankRuehl" w:hint="cs"/>
          <w:rtl/>
        </w:rPr>
        <w:t>ג/18481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 xml:space="preserve">מס' </w:t>
      </w:r>
      <w:r w:rsidR="008351DD">
        <w:rPr>
          <w:rStyle w:val="default"/>
          <w:rFonts w:cs="FrankRuehl" w:hint="cs"/>
          <w:rtl/>
        </w:rPr>
        <w:t>7309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7550AE">
        <w:rPr>
          <w:rStyle w:val="default"/>
          <w:rFonts w:cs="FrankRuehl" w:hint="cs"/>
          <w:rtl/>
        </w:rPr>
        <w:t>כ"</w:t>
      </w:r>
      <w:r w:rsidR="008351DD">
        <w:rPr>
          <w:rStyle w:val="default"/>
          <w:rFonts w:cs="FrankRuehl" w:hint="cs"/>
          <w:rtl/>
        </w:rPr>
        <w:t>א</w:t>
      </w:r>
      <w:r w:rsidR="007550AE">
        <w:rPr>
          <w:rStyle w:val="default"/>
          <w:rFonts w:cs="FrankRuehl" w:hint="cs"/>
          <w:rtl/>
        </w:rPr>
        <w:t xml:space="preserve"> </w:t>
      </w:r>
      <w:r w:rsidR="008351DD">
        <w:rPr>
          <w:rStyle w:val="default"/>
          <w:rFonts w:cs="FrankRuehl" w:hint="cs"/>
          <w:rtl/>
        </w:rPr>
        <w:t>בתמוז התשע"ו (27 ביולי 2016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8351DD">
        <w:rPr>
          <w:rStyle w:val="default"/>
          <w:rFonts w:cs="FrankRuehl" w:hint="cs"/>
          <w:rtl/>
        </w:rPr>
        <w:t>8963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1E06F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13C66500" w14:textId="77777777"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8351DD">
        <w:rPr>
          <w:rStyle w:val="default"/>
          <w:rFonts w:cs="FrankRuehl" w:hint="cs"/>
          <w:rtl/>
        </w:rPr>
        <w:t>15103</w:t>
      </w:r>
      <w:r w:rsidR="00527A44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/>
          <w:rtl/>
        </w:rPr>
        <w:t>–</w:t>
      </w:r>
      <w:r w:rsidR="007550AE">
        <w:rPr>
          <w:rStyle w:val="default"/>
          <w:rFonts w:cs="FrankRuehl" w:hint="cs"/>
          <w:rtl/>
        </w:rPr>
        <w:t xml:space="preserve"> </w:t>
      </w:r>
      <w:r w:rsidR="008351DD">
        <w:rPr>
          <w:rStyle w:val="default"/>
          <w:rFonts w:cs="FrankRuehl" w:hint="cs"/>
          <w:rtl/>
        </w:rPr>
        <w:t>חלקי חלקה 26</w:t>
      </w:r>
      <w:r>
        <w:rPr>
          <w:rStyle w:val="default"/>
          <w:rFonts w:cs="FrankRuehl" w:hint="cs"/>
          <w:rtl/>
        </w:rPr>
        <w:t>;</w:t>
      </w:r>
    </w:p>
    <w:p w14:paraId="3D1D67B3" w14:textId="77777777" w:rsidR="008351DD" w:rsidRDefault="008351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15104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17, 23;</w:t>
      </w:r>
    </w:p>
    <w:p w14:paraId="2C20086F" w14:textId="77777777" w:rsidR="008351DD" w:rsidRDefault="008351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15105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31 עד 36, 41, 42; חלקי חלקות 11, 23 עד 30, 40;</w:t>
      </w:r>
    </w:p>
    <w:p w14:paraId="63F04BF6" w14:textId="77777777" w:rsidR="008351DD" w:rsidRDefault="008351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15106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3, 23; חלקי חלקות 26, 28, 30, 38, 39;</w:t>
      </w:r>
    </w:p>
    <w:p w14:paraId="149EFAB4" w14:textId="77777777" w:rsidR="008351DD" w:rsidRDefault="008351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15111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4, 6, 28, 34, 37;</w:t>
      </w:r>
    </w:p>
    <w:p w14:paraId="3204992B" w14:textId="77777777" w:rsidR="008351DD" w:rsidRDefault="008351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15112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26; חלקי חלקות 3, 7, 22, 23, 31;</w:t>
      </w:r>
    </w:p>
    <w:p w14:paraId="7574CEED" w14:textId="77777777" w:rsidR="008351DD" w:rsidRDefault="008351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15113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13; חלקי חלקות 5, 6, 12, 14;</w:t>
      </w:r>
    </w:p>
    <w:p w14:paraId="1D333ECE" w14:textId="77777777" w:rsidR="008351DD" w:rsidRDefault="008351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15114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10, 32;</w:t>
      </w:r>
    </w:p>
    <w:p w14:paraId="51FD1D1B" w14:textId="77777777" w:rsidR="008351DD" w:rsidRDefault="008351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15213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2, 4, 8, 9; חלקי חלקות 3, 5, 7, 10, 11;</w:t>
      </w:r>
    </w:p>
    <w:p w14:paraId="76527E74" w14:textId="77777777" w:rsidR="008351DD" w:rsidRDefault="008351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15704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11 עד 14, 18;</w:t>
      </w:r>
    </w:p>
    <w:p w14:paraId="55CA2CB0" w14:textId="77777777" w:rsidR="008351DD" w:rsidRDefault="008351DD" w:rsidP="00D60E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15705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20, 23 עד 25, 27, 28, 30, 32, 61, 72; חלקי חלקות 22, 62, 77, 83;</w:t>
      </w:r>
    </w:p>
    <w:p w14:paraId="48214237" w14:textId="77777777" w:rsidR="008351DD" w:rsidRDefault="008351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15708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9, 15, 16;</w:t>
      </w:r>
    </w:p>
    <w:p w14:paraId="3EF60F7F" w14:textId="77777777" w:rsidR="008351DD" w:rsidRDefault="008351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15712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19, 23; חלקי חלקות 13 עד 16, 18, 22, 24.</w:t>
      </w:r>
    </w:p>
    <w:p w14:paraId="00BD5AF9" w14:textId="77777777" w:rsidR="0042690C" w:rsidRDefault="004269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57C225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BFEE6A" w14:textId="77777777" w:rsidR="009C432F" w:rsidRDefault="0046625D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באלול התשע"ט (9 בספטמבר</w:t>
      </w:r>
      <w:r w:rsidR="00B50AF0">
        <w:rPr>
          <w:rStyle w:val="default"/>
          <w:rFonts w:cs="FrankRuehl" w:hint="cs"/>
          <w:rtl/>
        </w:rPr>
        <w:t xml:space="preserve"> 201</w:t>
      </w:r>
      <w:r w:rsidR="005F23B8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0E2A5052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08581E5A" w14:textId="77777777" w:rsidR="00A544B8" w:rsidRPr="006E39E0" w:rsidRDefault="00A544B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911DE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347A5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9460C28" w14:textId="77777777" w:rsidR="007B74DC" w:rsidRDefault="007B74D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4D4F58" w14:textId="77777777" w:rsidR="007B74DC" w:rsidRDefault="007B74D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E9C3A1" w14:textId="77777777" w:rsidR="007B74DC" w:rsidRDefault="007B74DC" w:rsidP="007B74D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A02B741" w14:textId="77777777" w:rsidR="001565EF" w:rsidRPr="007B74DC" w:rsidRDefault="001565EF" w:rsidP="007B74D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565EF" w:rsidRPr="007B74D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5340F" w14:textId="77777777" w:rsidR="001E7881" w:rsidRDefault="001E7881">
      <w:r>
        <w:separator/>
      </w:r>
    </w:p>
  </w:endnote>
  <w:endnote w:type="continuationSeparator" w:id="0">
    <w:p w14:paraId="209A80C1" w14:textId="77777777" w:rsidR="001E7881" w:rsidRDefault="001E7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A97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3E7EF6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3D9277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7CC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B74D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2E48BF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4D9F49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EBAE" w14:textId="77777777" w:rsidR="001E7881" w:rsidRDefault="001E788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3C67C54" w14:textId="77777777" w:rsidR="001E7881" w:rsidRDefault="001E7881">
      <w:r>
        <w:continuationSeparator/>
      </w:r>
    </w:p>
  </w:footnote>
  <w:footnote w:id="1">
    <w:p w14:paraId="795C00C0" w14:textId="77777777" w:rsidR="00141E16" w:rsidRPr="00E31D0A" w:rsidRDefault="00E31D0A" w:rsidP="00141E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41E16">
          <w:rPr>
            <w:rStyle w:val="Hyperlink"/>
            <w:rFonts w:hint="cs"/>
            <w:sz w:val="20"/>
            <w:rtl/>
          </w:rPr>
          <w:t xml:space="preserve">ק"ת </w:t>
        </w:r>
        <w:r w:rsidR="008E74C9" w:rsidRPr="00141E16">
          <w:rPr>
            <w:rStyle w:val="Hyperlink"/>
            <w:rFonts w:hint="cs"/>
            <w:sz w:val="20"/>
            <w:rtl/>
          </w:rPr>
          <w:t>תש</w:t>
        </w:r>
        <w:r w:rsidR="00A544B8" w:rsidRPr="00141E16">
          <w:rPr>
            <w:rStyle w:val="Hyperlink"/>
            <w:rFonts w:hint="cs"/>
            <w:sz w:val="20"/>
            <w:rtl/>
          </w:rPr>
          <w:t>"ף</w:t>
        </w:r>
        <w:r w:rsidRPr="00141E16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141E16">
          <w:rPr>
            <w:rStyle w:val="Hyperlink"/>
            <w:rFonts w:hint="cs"/>
            <w:sz w:val="20"/>
            <w:rtl/>
          </w:rPr>
          <w:t>8</w:t>
        </w:r>
        <w:r w:rsidR="001C0AC5" w:rsidRPr="00141E16">
          <w:rPr>
            <w:rStyle w:val="Hyperlink"/>
            <w:rFonts w:hint="cs"/>
            <w:sz w:val="20"/>
            <w:rtl/>
          </w:rPr>
          <w:t>2</w:t>
        </w:r>
        <w:r w:rsidR="00A544B8" w:rsidRPr="00141E16">
          <w:rPr>
            <w:rStyle w:val="Hyperlink"/>
            <w:rFonts w:hint="cs"/>
            <w:sz w:val="20"/>
            <w:rtl/>
          </w:rPr>
          <w:t>8</w:t>
        </w:r>
        <w:r w:rsidR="00527A44" w:rsidRPr="00141E16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527A44">
        <w:rPr>
          <w:rFonts w:hint="cs"/>
          <w:sz w:val="20"/>
          <w:rtl/>
        </w:rPr>
        <w:t>6.</w:t>
      </w:r>
      <w:r w:rsidR="00A544B8">
        <w:rPr>
          <w:rFonts w:hint="cs"/>
          <w:sz w:val="20"/>
          <w:rtl/>
        </w:rPr>
        <w:t>11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A544B8">
        <w:rPr>
          <w:rFonts w:hint="cs"/>
          <w:sz w:val="20"/>
          <w:rtl/>
        </w:rPr>
        <w:t>9</w:t>
      </w:r>
      <w:r w:rsidR="0042690C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044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79FC35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165B8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6B50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</w:t>
    </w:r>
    <w:r w:rsidR="00F82CA4">
      <w:rPr>
        <w:rFonts w:hAnsi="FrankRuehl" w:cs="FrankRuehl" w:hint="cs"/>
        <w:color w:val="000000"/>
        <w:sz w:val="28"/>
        <w:szCs w:val="28"/>
        <w:rtl/>
      </w:rPr>
      <w:t>נחל ירמוך</w:t>
    </w:r>
    <w:r w:rsidR="00590FF7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F82CA4">
      <w:rPr>
        <w:rFonts w:hAnsi="FrankRuehl" w:cs="FrankRuehl" w:hint="cs"/>
        <w:color w:val="000000"/>
        <w:sz w:val="28"/>
        <w:szCs w:val="28"/>
        <w:rtl/>
      </w:rPr>
      <w:t>ג/18481</w:t>
    </w:r>
    <w:r w:rsidRPr="007330AC">
      <w:rPr>
        <w:rFonts w:hAnsi="FrankRuehl" w:cs="FrankRuehl" w:hint="cs"/>
        <w:color w:val="000000"/>
        <w:sz w:val="28"/>
        <w:szCs w:val="28"/>
        <w:rtl/>
      </w:rPr>
      <w:t>), תש</w:t>
    </w:r>
    <w:r w:rsidR="00590FF7">
      <w:rPr>
        <w:rFonts w:hAnsi="FrankRuehl" w:cs="FrankRuehl" w:hint="cs"/>
        <w:color w:val="000000"/>
        <w:sz w:val="28"/>
        <w:szCs w:val="28"/>
        <w:rtl/>
      </w:rPr>
      <w:t>"ף</w:t>
    </w:r>
    <w:r w:rsidRPr="007330AC">
      <w:rPr>
        <w:rFonts w:hAnsi="FrankRuehl" w:cs="FrankRuehl" w:hint="cs"/>
        <w:color w:val="000000"/>
        <w:sz w:val="28"/>
        <w:szCs w:val="28"/>
        <w:rtl/>
      </w:rPr>
      <w:t>-2019</w:t>
    </w:r>
  </w:p>
  <w:p w14:paraId="4A2283C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26271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1E16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E7881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45A4C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4DC"/>
    <w:rsid w:val="007B7632"/>
    <w:rsid w:val="007B7A2D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351DD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4D"/>
    <w:rsid w:val="00C92D98"/>
    <w:rsid w:val="00C941D4"/>
    <w:rsid w:val="00C95CEF"/>
    <w:rsid w:val="00C96F30"/>
    <w:rsid w:val="00CA1EF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0E7B"/>
    <w:rsid w:val="00D617ED"/>
    <w:rsid w:val="00D654EC"/>
    <w:rsid w:val="00D67714"/>
    <w:rsid w:val="00D711BB"/>
    <w:rsid w:val="00D72F4C"/>
    <w:rsid w:val="00D76CEC"/>
    <w:rsid w:val="00D82B09"/>
    <w:rsid w:val="00D860E0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2CA4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205F31"/>
  <w15:chartTrackingRefBased/>
  <w15:docId w15:val="{72ADCEFE-5BEB-4B30-8140-9B52400D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2439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ירמוך, לפי תכנית מס' ג/18481), תש"ף-2019</vt:lpwstr>
  </property>
  <property fmtid="{D5CDD505-2E9C-101B-9397-08002B2CF9AE}" pid="5" name="LAWNUMBER">
    <vt:lpwstr>0474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http://www.nevo.co.il/Law_word/law06/tak-8287.pdf;‎רשומות - תקנות כלליות#פורסמה ק"ת תש"ף מס' ‏‏8287 #מיום 6.11.2019 עמ' 95‏</vt:lpwstr>
  </property>
</Properties>
</file>