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2577B" w14:textId="77777777" w:rsidR="00DF76EB" w:rsidRDefault="00DF76EB" w:rsidP="000613E9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E91074">
        <w:rPr>
          <w:rFonts w:hint="cs"/>
          <w:rtl/>
        </w:rPr>
        <w:t xml:space="preserve">שמורת טבע </w:t>
      </w:r>
      <w:r w:rsidR="000613E9">
        <w:rPr>
          <w:rFonts w:hint="cs"/>
          <w:rtl/>
        </w:rPr>
        <w:t>נחל שניר הרחבה</w:t>
      </w:r>
      <w:r w:rsidR="00914531">
        <w:rPr>
          <w:rFonts w:hint="cs"/>
          <w:rtl/>
        </w:rPr>
        <w:t xml:space="preserve"> לפי תכנית </w:t>
      </w:r>
      <w:r w:rsidR="000613E9">
        <w:rPr>
          <w:rFonts w:hint="cs"/>
          <w:rtl/>
        </w:rPr>
        <w:t>ג/10056</w:t>
      </w:r>
      <w:r w:rsidR="00A23593">
        <w:rPr>
          <w:rFonts w:hint="cs"/>
          <w:rtl/>
        </w:rPr>
        <w:t>), תשע"</w:t>
      </w:r>
      <w:r w:rsidR="009F4ED7">
        <w:rPr>
          <w:rFonts w:hint="cs"/>
          <w:rtl/>
        </w:rPr>
        <w:t>ה-201</w:t>
      </w:r>
      <w:r w:rsidR="000613E9">
        <w:rPr>
          <w:rFonts w:hint="cs"/>
          <w:rtl/>
        </w:rPr>
        <w:t>5</w:t>
      </w:r>
    </w:p>
    <w:p w14:paraId="3112C76D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38796DD9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25780217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44FC0" w:rsidRPr="00F44FC0" w14:paraId="79BCE33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7F4E12F" w14:textId="77777777" w:rsidR="00F44FC0" w:rsidRPr="00F44FC0" w:rsidRDefault="00F44FC0" w:rsidP="00F44FC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586F7DB9" w14:textId="77777777" w:rsidR="00F44FC0" w:rsidRPr="00F44FC0" w:rsidRDefault="00F44FC0" w:rsidP="00F44FC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7" w:type="dxa"/>
          </w:tcPr>
          <w:p w14:paraId="4836FE25" w14:textId="77777777" w:rsidR="00F44FC0" w:rsidRPr="00F44FC0" w:rsidRDefault="00F44FC0" w:rsidP="00F44FC0">
            <w:pPr>
              <w:spacing w:line="240" w:lineRule="auto"/>
              <w:jc w:val="left"/>
              <w:rPr>
                <w:rStyle w:val="Hyperlink"/>
                <w:rtl/>
              </w:rPr>
            </w:pPr>
          </w:p>
        </w:tc>
        <w:tc>
          <w:tcPr>
            <w:tcW w:w="850" w:type="dxa"/>
          </w:tcPr>
          <w:p w14:paraId="00C0A66A" w14:textId="77777777" w:rsidR="00F44FC0" w:rsidRPr="00F44FC0" w:rsidRDefault="00F44FC0" w:rsidP="00F44FC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</w:tr>
      <w:tr w:rsidR="00F44FC0" w:rsidRPr="00F44FC0" w14:paraId="61D9B77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E664D83" w14:textId="77777777" w:rsidR="00F44FC0" w:rsidRPr="00F44FC0" w:rsidRDefault="00F44FC0" w:rsidP="00F44FC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15B8825E" w14:textId="77777777" w:rsidR="00F44FC0" w:rsidRPr="00F44FC0" w:rsidRDefault="00F44FC0" w:rsidP="00F44FC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7" w:type="dxa"/>
          </w:tcPr>
          <w:p w14:paraId="626E1994" w14:textId="77777777" w:rsidR="00F44FC0" w:rsidRPr="00F44FC0" w:rsidRDefault="00F44FC0" w:rsidP="00F44FC0">
            <w:pPr>
              <w:spacing w:line="240" w:lineRule="auto"/>
              <w:jc w:val="left"/>
              <w:rPr>
                <w:rStyle w:val="Hyperlink"/>
                <w:rtl/>
              </w:rPr>
            </w:pPr>
          </w:p>
        </w:tc>
        <w:tc>
          <w:tcPr>
            <w:tcW w:w="850" w:type="dxa"/>
          </w:tcPr>
          <w:p w14:paraId="34D81CE8" w14:textId="77777777" w:rsidR="00F44FC0" w:rsidRPr="00F44FC0" w:rsidRDefault="00F44FC0" w:rsidP="00F44FC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</w:tr>
      <w:tr w:rsidR="00F44FC0" w:rsidRPr="00F44FC0" w14:paraId="3905C40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8601922" w14:textId="77777777" w:rsidR="00F44FC0" w:rsidRPr="00F44FC0" w:rsidRDefault="00F44FC0" w:rsidP="00F44FC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19B12371" w14:textId="77777777" w:rsidR="00F44FC0" w:rsidRPr="00F44FC0" w:rsidRDefault="00F44FC0" w:rsidP="00F44FC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7" w:type="dxa"/>
          </w:tcPr>
          <w:p w14:paraId="3BA963B8" w14:textId="77777777" w:rsidR="00F44FC0" w:rsidRPr="00F44FC0" w:rsidRDefault="00F44FC0" w:rsidP="00F44FC0">
            <w:pPr>
              <w:spacing w:line="240" w:lineRule="auto"/>
              <w:jc w:val="left"/>
              <w:rPr>
                <w:rStyle w:val="Hyperlink"/>
                <w:rtl/>
              </w:rPr>
            </w:pPr>
          </w:p>
        </w:tc>
        <w:tc>
          <w:tcPr>
            <w:tcW w:w="850" w:type="dxa"/>
          </w:tcPr>
          <w:p w14:paraId="6C635020" w14:textId="77777777" w:rsidR="00F44FC0" w:rsidRPr="00F44FC0" w:rsidRDefault="00F44FC0" w:rsidP="00F44FC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</w:tr>
    </w:tbl>
    <w:p w14:paraId="2D3D0EE4" w14:textId="77777777" w:rsidR="009C432F" w:rsidRDefault="009C432F">
      <w:pPr>
        <w:pStyle w:val="big-header"/>
        <w:ind w:left="0" w:right="1134"/>
        <w:rPr>
          <w:rtl/>
        </w:rPr>
      </w:pPr>
    </w:p>
    <w:p w14:paraId="1A7100F8" w14:textId="77777777" w:rsidR="009C432F" w:rsidRPr="002E4507" w:rsidRDefault="009C432F" w:rsidP="000613E9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E5E94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0613E9">
        <w:rPr>
          <w:rFonts w:hint="cs"/>
          <w:rtl/>
        </w:rPr>
        <w:t>שמורת טבע נחל שניר הרחבה לפי תכנית ג/10056), תשע"ה-2015</w:t>
      </w:r>
      <w:r w:rsidR="00E31D0A">
        <w:rPr>
          <w:rStyle w:val="a6"/>
          <w:rtl/>
        </w:rPr>
        <w:footnoteReference w:customMarkFollows="1" w:id="1"/>
        <w:t>*</w:t>
      </w:r>
    </w:p>
    <w:p w14:paraId="7C3EF026" w14:textId="77777777" w:rsidR="009C432F" w:rsidRDefault="009C432F" w:rsidP="00F111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527B5D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527B5D">
        <w:rPr>
          <w:rStyle w:val="default"/>
          <w:rFonts w:cs="FrankRuehl" w:hint="cs"/>
          <w:rtl/>
        </w:rPr>
        <w:t xml:space="preserve">השר להגנת הסביבה ולאחר שהתקיימו כל התנאים כאמור בסעיף 22(ב)(1), (2), (4) </w:t>
      </w:r>
      <w:r w:rsidR="00F11172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158FDBA4" w14:textId="77777777" w:rsidR="009C432F" w:rsidRDefault="009C432F" w:rsidP="003915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4EC4F31C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6C88D513" w14:textId="77777777" w:rsidR="009C432F" w:rsidRDefault="00DB2D99" w:rsidP="0065487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65487C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27B5D">
        <w:rPr>
          <w:rStyle w:val="default"/>
          <w:rFonts w:cs="FrankRuehl" w:hint="cs"/>
          <w:rtl/>
        </w:rPr>
        <w:t xml:space="preserve">השטח המתואר בתוספת הנמצא </w:t>
      </w:r>
      <w:r w:rsidR="003915C9">
        <w:rPr>
          <w:rStyle w:val="default"/>
          <w:rFonts w:cs="FrankRuehl" w:hint="cs"/>
          <w:rtl/>
        </w:rPr>
        <w:t>מצפון לכביש 99 וממזרח לקיבוץ מעיין ברוך</w:t>
      </w:r>
      <w:r w:rsidR="00017B8F">
        <w:rPr>
          <w:rStyle w:val="default"/>
          <w:rFonts w:cs="FrankRuehl" w:hint="cs"/>
          <w:rtl/>
        </w:rPr>
        <w:t xml:space="preserve">, </w:t>
      </w:r>
      <w:r w:rsidR="00527B5D">
        <w:rPr>
          <w:rStyle w:val="default"/>
          <w:rFonts w:cs="FrankRuehl" w:hint="cs"/>
          <w:rtl/>
        </w:rPr>
        <w:t xml:space="preserve">צבוע בירוק </w:t>
      </w:r>
      <w:r w:rsidR="00F11172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מקווקו בקווים אלכסוניים </w:t>
      </w:r>
      <w:r w:rsidR="00914531">
        <w:rPr>
          <w:rStyle w:val="default"/>
          <w:rFonts w:cs="FrankRuehl" w:hint="cs"/>
          <w:rtl/>
        </w:rPr>
        <w:t>ומצולבים</w:t>
      </w:r>
      <w:r w:rsidR="003915C9">
        <w:rPr>
          <w:rStyle w:val="default"/>
          <w:rFonts w:cs="FrankRuehl" w:hint="cs"/>
          <w:rtl/>
        </w:rPr>
        <w:t xml:space="preserve"> ירוקים כהים ומוקף בקו חום</w:t>
      </w:r>
      <w:r w:rsidR="00527B5D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C43A70">
        <w:rPr>
          <w:rStyle w:val="default"/>
          <w:rFonts w:cs="FrankRuehl" w:hint="cs"/>
          <w:rtl/>
        </w:rPr>
        <w:t>מס</w:t>
      </w:r>
      <w:r w:rsidR="003915C9">
        <w:rPr>
          <w:rStyle w:val="default"/>
          <w:rFonts w:cs="FrankRuehl" w:hint="cs"/>
          <w:rtl/>
        </w:rPr>
        <w:t>'</w:t>
      </w:r>
      <w:r w:rsidR="00527B5D">
        <w:rPr>
          <w:rStyle w:val="default"/>
          <w:rFonts w:cs="FrankRuehl" w:hint="cs"/>
          <w:rtl/>
        </w:rPr>
        <w:t xml:space="preserve"> </w:t>
      </w:r>
      <w:r w:rsidR="0065487C">
        <w:rPr>
          <w:rStyle w:val="default"/>
          <w:rFonts w:cs="FrankRuehl" w:hint="cs"/>
          <w:rtl/>
        </w:rPr>
        <w:t>ש/</w:t>
      </w:r>
      <w:r w:rsidR="003915C9">
        <w:rPr>
          <w:rStyle w:val="default"/>
          <w:rFonts w:cs="FrankRuehl" w:hint="cs"/>
          <w:rtl/>
        </w:rPr>
        <w:t>צפ/ג/10056,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3915C9">
        <w:rPr>
          <w:rStyle w:val="default"/>
          <w:rFonts w:cs="FrankRuehl" w:hint="cs"/>
          <w:rtl/>
        </w:rPr>
        <w:t>2,5</w:t>
      </w:r>
      <w:r w:rsidR="00527B5D">
        <w:rPr>
          <w:rStyle w:val="default"/>
          <w:rFonts w:cs="FrankRuehl" w:hint="cs"/>
          <w:rtl/>
        </w:rPr>
        <w:t>00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EF2AD9">
        <w:rPr>
          <w:rStyle w:val="default"/>
          <w:rFonts w:cs="FrankRuehl" w:hint="cs"/>
          <w:rtl/>
        </w:rPr>
        <w:t>כ"</w:t>
      </w:r>
      <w:r w:rsidR="003915C9">
        <w:rPr>
          <w:rStyle w:val="default"/>
          <w:rFonts w:cs="FrankRuehl" w:hint="cs"/>
          <w:rtl/>
        </w:rPr>
        <w:t>ה באדר</w:t>
      </w:r>
      <w:r w:rsidR="00683523">
        <w:rPr>
          <w:rStyle w:val="default"/>
          <w:rFonts w:cs="FrankRuehl" w:hint="cs"/>
          <w:rtl/>
        </w:rPr>
        <w:t xml:space="preserve"> התשע"ה (</w:t>
      </w:r>
      <w:r w:rsidR="003915C9">
        <w:rPr>
          <w:rStyle w:val="default"/>
          <w:rFonts w:cs="FrankRuehl" w:hint="cs"/>
          <w:rtl/>
        </w:rPr>
        <w:t>16 במרס</w:t>
      </w:r>
      <w:r w:rsidR="00914531">
        <w:rPr>
          <w:rStyle w:val="default"/>
          <w:rFonts w:cs="FrankRuehl" w:hint="cs"/>
          <w:rtl/>
        </w:rPr>
        <w:t xml:space="preserve"> 201</w:t>
      </w:r>
      <w:r w:rsidR="003915C9">
        <w:rPr>
          <w:rStyle w:val="default"/>
          <w:rFonts w:cs="FrankRuehl" w:hint="cs"/>
          <w:rtl/>
        </w:rPr>
        <w:t>5</w:t>
      </w:r>
      <w:r w:rsidR="00527B5D">
        <w:rPr>
          <w:rStyle w:val="default"/>
          <w:rFonts w:cs="FrankRuehl" w:hint="cs"/>
          <w:rtl/>
        </w:rPr>
        <w:t>) ביד שר הפנים,</w:t>
      </w:r>
      <w:r w:rsidR="00B64FE5">
        <w:rPr>
          <w:rStyle w:val="default"/>
          <w:rFonts w:cs="FrankRuehl" w:hint="cs"/>
          <w:rtl/>
        </w:rPr>
        <w:t xml:space="preserve"> ה</w:t>
      </w:r>
      <w:r w:rsidR="00EF2AD9">
        <w:rPr>
          <w:rStyle w:val="default"/>
          <w:rFonts w:cs="FrankRuehl" w:hint="cs"/>
          <w:rtl/>
        </w:rPr>
        <w:t>וא</w:t>
      </w:r>
      <w:r w:rsidR="00B64FE5">
        <w:rPr>
          <w:rStyle w:val="default"/>
          <w:rFonts w:cs="FrankRuehl" w:hint="cs"/>
          <w:rtl/>
        </w:rPr>
        <w:t xml:space="preserve"> </w:t>
      </w:r>
      <w:r w:rsidR="0065487C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4AE9E38A" w14:textId="77777777" w:rsidR="009C432F" w:rsidRDefault="009C432F" w:rsidP="003915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74AF46DF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71545401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026DD1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26DD1">
        <w:rPr>
          <w:rStyle w:val="default"/>
          <w:rFonts w:cs="FrankRuehl" w:hint="cs"/>
          <w:rtl/>
        </w:rPr>
        <w:t xml:space="preserve">, במשרדי הממונה על מחוז </w:t>
      </w:r>
      <w:r w:rsidR="003915C9">
        <w:rPr>
          <w:rStyle w:val="default"/>
          <w:rFonts w:cs="FrankRuehl" w:hint="cs"/>
          <w:rtl/>
        </w:rPr>
        <w:t>הצפון בנצרת עילית</w:t>
      </w:r>
      <w:r w:rsidR="00527B5D">
        <w:rPr>
          <w:rStyle w:val="default"/>
          <w:rFonts w:cs="FrankRuehl" w:hint="cs"/>
          <w:rtl/>
        </w:rPr>
        <w:t xml:space="preserve">, במשרדי הוועדה המקומית לתכנון ולבנייה </w:t>
      </w:r>
      <w:r w:rsidR="003915C9">
        <w:rPr>
          <w:rStyle w:val="default"/>
          <w:rFonts w:cs="FrankRuehl" w:hint="cs"/>
          <w:rtl/>
        </w:rPr>
        <w:t>הגליל העליון ובמשרדי הוועדה המקומית לתכנון ולבנייה גולן</w:t>
      </w:r>
      <w:r w:rsidR="00527B5D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F11172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9F4ED7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09CB117C" w14:textId="77777777" w:rsidR="00BE5E94" w:rsidRDefault="00BE5E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E6A682F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632BBE5F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2033208D" w14:textId="77777777" w:rsidR="00527B5D" w:rsidRDefault="00527B5D" w:rsidP="003915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האמור בסעיף 1 נמצא בתחום שטח</w:t>
      </w:r>
      <w:r w:rsidR="003915C9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 השיפוט של המועצה </w:t>
      </w:r>
      <w:r w:rsidR="00683523">
        <w:rPr>
          <w:rStyle w:val="default"/>
          <w:rFonts w:cs="FrankRuehl" w:hint="cs"/>
          <w:rtl/>
        </w:rPr>
        <w:t xml:space="preserve">האזורית </w:t>
      </w:r>
      <w:r w:rsidR="003915C9">
        <w:rPr>
          <w:rStyle w:val="default"/>
          <w:rFonts w:cs="FrankRuehl" w:hint="cs"/>
          <w:rtl/>
        </w:rPr>
        <w:t>הגליל העליון והמועצה האזורית גולן</w:t>
      </w:r>
      <w:r w:rsidR="00F11172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שב</w:t>
      </w:r>
      <w:r w:rsidR="003915C9">
        <w:rPr>
          <w:rStyle w:val="default"/>
          <w:rFonts w:cs="FrankRuehl" w:hint="cs"/>
          <w:rtl/>
        </w:rPr>
        <w:t>הם</w:t>
      </w:r>
      <w:r>
        <w:rPr>
          <w:rStyle w:val="default"/>
          <w:rFonts w:cs="FrankRuehl" w:hint="cs"/>
          <w:rtl/>
        </w:rPr>
        <w:t xml:space="preserve"> 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3915C9">
        <w:rPr>
          <w:rStyle w:val="default"/>
          <w:rFonts w:cs="FrankRuehl" w:hint="cs"/>
          <w:rtl/>
        </w:rPr>
        <w:t>ג/10056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 </w:t>
      </w:r>
      <w:r w:rsidR="003915C9">
        <w:rPr>
          <w:rStyle w:val="default"/>
          <w:rFonts w:cs="FrankRuehl" w:hint="cs"/>
          <w:rtl/>
        </w:rPr>
        <w:t>5321</w:t>
      </w:r>
      <w:r>
        <w:rPr>
          <w:rStyle w:val="default"/>
          <w:rFonts w:cs="FrankRuehl" w:hint="cs"/>
          <w:rtl/>
        </w:rPr>
        <w:t xml:space="preserve">, מיום </w:t>
      </w:r>
      <w:r w:rsidR="003915C9">
        <w:rPr>
          <w:rStyle w:val="default"/>
          <w:rFonts w:cs="FrankRuehl" w:hint="cs"/>
          <w:rtl/>
        </w:rPr>
        <w:t>כ"ה באב התשס"ד (12 באוגוסט 2004</w:t>
      </w:r>
      <w:r>
        <w:rPr>
          <w:rStyle w:val="default"/>
          <w:rFonts w:cs="FrankRuehl" w:hint="cs"/>
          <w:rtl/>
        </w:rPr>
        <w:t xml:space="preserve">), עמ' </w:t>
      </w:r>
      <w:r w:rsidR="003915C9">
        <w:rPr>
          <w:rStyle w:val="default"/>
          <w:rFonts w:cs="FrankRuehl" w:hint="cs"/>
          <w:rtl/>
        </w:rPr>
        <w:t>3682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וה</w:t>
      </w:r>
      <w:r w:rsidR="00EF2AD9">
        <w:rPr>
          <w:rStyle w:val="default"/>
          <w:rFonts w:cs="FrankRuehl" w:hint="cs"/>
          <w:rtl/>
        </w:rPr>
        <w:t>וא</w:t>
      </w:r>
      <w:r w:rsidR="00F11172">
        <w:rPr>
          <w:rStyle w:val="default"/>
          <w:rFonts w:cs="FrankRuehl" w:hint="cs"/>
          <w:rtl/>
        </w:rPr>
        <w:t xml:space="preserve"> כולל גוש</w:t>
      </w:r>
      <w:r w:rsidR="00683523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9F4ED7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 רישום קרקע אלה:</w:t>
      </w:r>
    </w:p>
    <w:p w14:paraId="6474731F" w14:textId="77777777" w:rsidR="00EF2AD9" w:rsidRDefault="00EF2AD9" w:rsidP="003915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3915C9">
        <w:rPr>
          <w:rStyle w:val="default"/>
          <w:rFonts w:cs="FrankRuehl" w:hint="cs"/>
          <w:rtl/>
        </w:rPr>
        <w:t>13263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</w:t>
      </w:r>
      <w:r w:rsidR="003915C9">
        <w:rPr>
          <w:rStyle w:val="default"/>
          <w:rFonts w:cs="FrankRuehl" w:hint="cs"/>
          <w:rtl/>
        </w:rPr>
        <w:t>חלקות 22, 25, 26;</w:t>
      </w:r>
    </w:p>
    <w:p w14:paraId="62716B6A" w14:textId="77777777" w:rsidR="003915C9" w:rsidRDefault="003915C9" w:rsidP="003915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13291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8, 9, 11, 14, 15, 18, 25, 26, 28, 29, 31;</w:t>
      </w:r>
    </w:p>
    <w:p w14:paraId="3432A4B7" w14:textId="77777777" w:rsidR="003915C9" w:rsidRDefault="003915C9" w:rsidP="003915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13328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24, 25, 29, 30, 34, 35;</w:t>
      </w:r>
    </w:p>
    <w:p w14:paraId="15E5C6D7" w14:textId="77777777" w:rsidR="003915C9" w:rsidRDefault="003915C9" w:rsidP="003915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203007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8.</w:t>
      </w:r>
    </w:p>
    <w:p w14:paraId="2B09EF16" w14:textId="77777777" w:rsidR="003915C9" w:rsidRDefault="003915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725F5AF" w14:textId="77777777" w:rsidR="00527B5D" w:rsidRDefault="00527B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64F1A7B" w14:textId="77777777" w:rsidR="009C432F" w:rsidRDefault="00EF2AD9" w:rsidP="003915C9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</w:t>
      </w:r>
      <w:r w:rsidR="003915C9">
        <w:rPr>
          <w:rStyle w:val="default"/>
          <w:rFonts w:cs="FrankRuehl" w:hint="cs"/>
          <w:rtl/>
        </w:rPr>
        <w:t>ה באדר</w:t>
      </w:r>
      <w:r w:rsidR="00914531">
        <w:rPr>
          <w:rStyle w:val="default"/>
          <w:rFonts w:cs="FrankRuehl" w:hint="cs"/>
          <w:rtl/>
        </w:rPr>
        <w:t xml:space="preserve"> התשע"</w:t>
      </w:r>
      <w:r w:rsidR="00683523">
        <w:rPr>
          <w:rStyle w:val="default"/>
          <w:rFonts w:cs="FrankRuehl" w:hint="cs"/>
          <w:rtl/>
        </w:rPr>
        <w:t>ה</w:t>
      </w:r>
      <w:r w:rsidR="00914531">
        <w:rPr>
          <w:rStyle w:val="default"/>
          <w:rFonts w:cs="FrankRuehl" w:hint="cs"/>
          <w:rtl/>
        </w:rPr>
        <w:t xml:space="preserve"> (</w:t>
      </w:r>
      <w:r w:rsidR="003915C9">
        <w:rPr>
          <w:rStyle w:val="default"/>
          <w:rFonts w:cs="FrankRuehl" w:hint="cs"/>
          <w:rtl/>
        </w:rPr>
        <w:t>16 במרס</w:t>
      </w:r>
      <w:r w:rsidR="00F16806">
        <w:rPr>
          <w:rStyle w:val="default"/>
          <w:rFonts w:cs="FrankRuehl" w:hint="cs"/>
          <w:rtl/>
        </w:rPr>
        <w:t xml:space="preserve"> 201</w:t>
      </w:r>
      <w:r w:rsidR="003915C9">
        <w:rPr>
          <w:rStyle w:val="default"/>
          <w:rFonts w:cs="FrankRuehl" w:hint="cs"/>
          <w:rtl/>
        </w:rPr>
        <w:t>5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915C9">
        <w:rPr>
          <w:rStyle w:val="default"/>
          <w:rFonts w:cs="FrankRuehl" w:hint="cs"/>
          <w:rtl/>
        </w:rPr>
        <w:t>גלעד ארדן</w:t>
      </w:r>
    </w:p>
    <w:p w14:paraId="63B7CDB4" w14:textId="77777777" w:rsidR="009C432F" w:rsidRDefault="009C432F" w:rsidP="008C782A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8C782A">
        <w:rPr>
          <w:rFonts w:hint="cs"/>
          <w:rtl/>
        </w:rPr>
        <w:t>הפנים</w:t>
      </w:r>
    </w:p>
    <w:p w14:paraId="1D5B573F" w14:textId="77777777" w:rsidR="003915C9" w:rsidRPr="006E39E0" w:rsidRDefault="003915C9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42ED218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33EC421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39F6DE8F" w14:textId="77777777" w:rsidR="00F44FC0" w:rsidRDefault="00F44FC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44FC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8243D" w14:textId="77777777" w:rsidR="002036C3" w:rsidRDefault="002036C3">
      <w:r>
        <w:separator/>
      </w:r>
    </w:p>
  </w:endnote>
  <w:endnote w:type="continuationSeparator" w:id="0">
    <w:p w14:paraId="7808AA5B" w14:textId="77777777" w:rsidR="002036C3" w:rsidRDefault="00203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6A42C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414EEA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52150949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F6211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9146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691FFF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5A148B4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EC0B7" w14:textId="77777777" w:rsidR="002036C3" w:rsidRDefault="002036C3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FA271D1" w14:textId="77777777" w:rsidR="002036C3" w:rsidRDefault="002036C3">
      <w:r>
        <w:continuationSeparator/>
      </w:r>
    </w:p>
  </w:footnote>
  <w:footnote w:id="1">
    <w:p w14:paraId="75AD807B" w14:textId="77777777" w:rsidR="00891467" w:rsidRPr="00E31D0A" w:rsidRDefault="00E31D0A" w:rsidP="008914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891467">
          <w:rPr>
            <w:rStyle w:val="Hyperlink"/>
            <w:rFonts w:hint="cs"/>
            <w:sz w:val="20"/>
            <w:rtl/>
          </w:rPr>
          <w:t xml:space="preserve">ק"ת </w:t>
        </w:r>
        <w:r w:rsidR="008E74C9" w:rsidRPr="00891467">
          <w:rPr>
            <w:rStyle w:val="Hyperlink"/>
            <w:rFonts w:hint="cs"/>
            <w:sz w:val="20"/>
            <w:rtl/>
          </w:rPr>
          <w:t>תשע</w:t>
        </w:r>
        <w:r w:rsidR="00FF53C1" w:rsidRPr="00891467">
          <w:rPr>
            <w:rStyle w:val="Hyperlink"/>
            <w:rFonts w:hint="cs"/>
            <w:sz w:val="20"/>
            <w:rtl/>
          </w:rPr>
          <w:t>"</w:t>
        </w:r>
        <w:r w:rsidR="009F4ED7" w:rsidRPr="00891467">
          <w:rPr>
            <w:rStyle w:val="Hyperlink"/>
            <w:rFonts w:hint="cs"/>
            <w:sz w:val="20"/>
            <w:rtl/>
          </w:rPr>
          <w:t>ה</w:t>
        </w:r>
        <w:r w:rsidRPr="00891467">
          <w:rPr>
            <w:rStyle w:val="Hyperlink"/>
            <w:rFonts w:hint="cs"/>
            <w:sz w:val="20"/>
            <w:rtl/>
          </w:rPr>
          <w:t xml:space="preserve"> מס' </w:t>
        </w:r>
        <w:r w:rsidR="009F4ED7" w:rsidRPr="00891467">
          <w:rPr>
            <w:rStyle w:val="Hyperlink"/>
            <w:rFonts w:hint="cs"/>
            <w:sz w:val="20"/>
            <w:rtl/>
          </w:rPr>
          <w:t>7</w:t>
        </w:r>
        <w:r w:rsidR="000613E9" w:rsidRPr="00891467">
          <w:rPr>
            <w:rStyle w:val="Hyperlink"/>
            <w:rFonts w:hint="cs"/>
            <w:sz w:val="20"/>
            <w:rtl/>
          </w:rPr>
          <w:t>51</w:t>
        </w:r>
        <w:r w:rsidR="00683523" w:rsidRPr="00891467">
          <w:rPr>
            <w:rStyle w:val="Hyperlink"/>
            <w:rFonts w:hint="cs"/>
            <w:sz w:val="20"/>
            <w:rtl/>
          </w:rPr>
          <w:t>7</w:t>
        </w:r>
      </w:hyperlink>
      <w:r>
        <w:rPr>
          <w:rFonts w:hint="cs"/>
          <w:sz w:val="20"/>
          <w:rtl/>
        </w:rPr>
        <w:t xml:space="preserve"> מיום </w:t>
      </w:r>
      <w:r w:rsidR="000613E9">
        <w:rPr>
          <w:rFonts w:hint="cs"/>
          <w:sz w:val="20"/>
          <w:rtl/>
        </w:rPr>
        <w:t>4.6.2015</w:t>
      </w:r>
      <w:r>
        <w:rPr>
          <w:rFonts w:hint="cs"/>
          <w:sz w:val="20"/>
          <w:rtl/>
        </w:rPr>
        <w:t xml:space="preserve"> עמ' </w:t>
      </w:r>
      <w:r w:rsidR="000613E9">
        <w:rPr>
          <w:rFonts w:hint="cs"/>
          <w:sz w:val="20"/>
          <w:rtl/>
        </w:rPr>
        <w:t>1248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F7C66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5E844C9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47A25A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01E5E" w14:textId="77777777" w:rsidR="009C432F" w:rsidRDefault="00DF76EB" w:rsidP="000613E9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E91074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0613E9">
      <w:rPr>
        <w:rFonts w:hAnsi="FrankRuehl" w:cs="FrankRuehl" w:hint="cs"/>
        <w:color w:val="000000"/>
        <w:sz w:val="28"/>
        <w:szCs w:val="28"/>
        <w:rtl/>
      </w:rPr>
      <w:t>נחל שניר הרחבה</w:t>
    </w:r>
    <w:r w:rsidR="00683523">
      <w:rPr>
        <w:rFonts w:hAnsi="FrankRuehl" w:cs="FrankRuehl" w:hint="cs"/>
        <w:color w:val="000000"/>
        <w:sz w:val="28"/>
        <w:szCs w:val="28"/>
        <w:rtl/>
      </w:rPr>
      <w:t xml:space="preserve"> לפי תכנית </w:t>
    </w:r>
    <w:r w:rsidR="000613E9">
      <w:rPr>
        <w:rFonts w:hAnsi="FrankRuehl" w:cs="FrankRuehl" w:hint="cs"/>
        <w:color w:val="000000"/>
        <w:sz w:val="28"/>
        <w:szCs w:val="28"/>
        <w:rtl/>
      </w:rPr>
      <w:t>ג/10056</w:t>
    </w:r>
    <w:r w:rsidR="000B68DD">
      <w:rPr>
        <w:rFonts w:hAnsi="FrankRuehl" w:cs="FrankRuehl" w:hint="cs"/>
        <w:color w:val="000000"/>
        <w:sz w:val="28"/>
        <w:szCs w:val="28"/>
        <w:rtl/>
      </w:rPr>
      <w:t>), תשע"</w:t>
    </w:r>
    <w:r w:rsidR="009F4ED7">
      <w:rPr>
        <w:rFonts w:hAnsi="FrankRuehl" w:cs="FrankRuehl" w:hint="cs"/>
        <w:color w:val="000000"/>
        <w:sz w:val="28"/>
        <w:szCs w:val="28"/>
        <w:rtl/>
      </w:rPr>
      <w:t>ה</w:t>
    </w:r>
    <w:r w:rsidR="000B68DD">
      <w:rPr>
        <w:rFonts w:hAnsi="FrankRuehl" w:cs="FrankRuehl" w:hint="cs"/>
        <w:color w:val="000000"/>
        <w:sz w:val="28"/>
        <w:szCs w:val="28"/>
        <w:rtl/>
      </w:rPr>
      <w:t>-201</w:t>
    </w:r>
    <w:r w:rsidR="000613E9">
      <w:rPr>
        <w:rFonts w:hAnsi="FrankRuehl" w:cs="FrankRuehl" w:hint="cs"/>
        <w:color w:val="000000"/>
        <w:sz w:val="28"/>
        <w:szCs w:val="28"/>
        <w:rtl/>
      </w:rPr>
      <w:t>5</w:t>
    </w:r>
  </w:p>
  <w:p w14:paraId="0109E0C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3010A0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2F21"/>
    <w:rsid w:val="00014F41"/>
    <w:rsid w:val="0001512D"/>
    <w:rsid w:val="0001675D"/>
    <w:rsid w:val="00017662"/>
    <w:rsid w:val="00017B8F"/>
    <w:rsid w:val="00023226"/>
    <w:rsid w:val="00026DD1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37AF"/>
    <w:rsid w:val="000557C5"/>
    <w:rsid w:val="000578B0"/>
    <w:rsid w:val="00057A9F"/>
    <w:rsid w:val="000613E9"/>
    <w:rsid w:val="00080EAF"/>
    <w:rsid w:val="00083412"/>
    <w:rsid w:val="000860C0"/>
    <w:rsid w:val="000871B7"/>
    <w:rsid w:val="00091A16"/>
    <w:rsid w:val="0009209F"/>
    <w:rsid w:val="00093B34"/>
    <w:rsid w:val="000A17D5"/>
    <w:rsid w:val="000A2ED3"/>
    <w:rsid w:val="000A60A9"/>
    <w:rsid w:val="000A6C83"/>
    <w:rsid w:val="000B4050"/>
    <w:rsid w:val="000B4EA6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BEC"/>
    <w:rsid w:val="001150FC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3A9"/>
    <w:rsid w:val="001A3C73"/>
    <w:rsid w:val="001A57CC"/>
    <w:rsid w:val="001A6362"/>
    <w:rsid w:val="001A715D"/>
    <w:rsid w:val="001B20AB"/>
    <w:rsid w:val="001B57FE"/>
    <w:rsid w:val="001B6DE1"/>
    <w:rsid w:val="001C03E9"/>
    <w:rsid w:val="001C2C30"/>
    <w:rsid w:val="001C2DA2"/>
    <w:rsid w:val="001C3E2A"/>
    <w:rsid w:val="001C4E98"/>
    <w:rsid w:val="001D0377"/>
    <w:rsid w:val="001D0815"/>
    <w:rsid w:val="001D20FD"/>
    <w:rsid w:val="001D4F8C"/>
    <w:rsid w:val="001D692E"/>
    <w:rsid w:val="001D792F"/>
    <w:rsid w:val="001E25B4"/>
    <w:rsid w:val="001E477F"/>
    <w:rsid w:val="001E7754"/>
    <w:rsid w:val="001F2007"/>
    <w:rsid w:val="001F5A90"/>
    <w:rsid w:val="001F62D6"/>
    <w:rsid w:val="001F632A"/>
    <w:rsid w:val="00201272"/>
    <w:rsid w:val="0020282F"/>
    <w:rsid w:val="00202AB2"/>
    <w:rsid w:val="002036C3"/>
    <w:rsid w:val="00203974"/>
    <w:rsid w:val="00205442"/>
    <w:rsid w:val="002073BA"/>
    <w:rsid w:val="002123B9"/>
    <w:rsid w:val="00212783"/>
    <w:rsid w:val="002178FB"/>
    <w:rsid w:val="002211D6"/>
    <w:rsid w:val="00221BE0"/>
    <w:rsid w:val="00223BA4"/>
    <w:rsid w:val="00227D26"/>
    <w:rsid w:val="0023476F"/>
    <w:rsid w:val="00236562"/>
    <w:rsid w:val="00240B01"/>
    <w:rsid w:val="002442EB"/>
    <w:rsid w:val="00250926"/>
    <w:rsid w:val="00256570"/>
    <w:rsid w:val="002571C0"/>
    <w:rsid w:val="00267DAB"/>
    <w:rsid w:val="00271969"/>
    <w:rsid w:val="00272C87"/>
    <w:rsid w:val="002747F5"/>
    <w:rsid w:val="0027510E"/>
    <w:rsid w:val="002767FF"/>
    <w:rsid w:val="00277EB3"/>
    <w:rsid w:val="00286C27"/>
    <w:rsid w:val="00290306"/>
    <w:rsid w:val="00297BC5"/>
    <w:rsid w:val="002A20CE"/>
    <w:rsid w:val="002A3683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59DC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33C5"/>
    <w:rsid w:val="004456FF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7E93"/>
    <w:rsid w:val="005202A7"/>
    <w:rsid w:val="00527B5D"/>
    <w:rsid w:val="00531839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2310"/>
    <w:rsid w:val="005936AE"/>
    <w:rsid w:val="0059395D"/>
    <w:rsid w:val="00594D46"/>
    <w:rsid w:val="00597E01"/>
    <w:rsid w:val="005A10D9"/>
    <w:rsid w:val="005A4424"/>
    <w:rsid w:val="005A73FC"/>
    <w:rsid w:val="005B0C72"/>
    <w:rsid w:val="005B5259"/>
    <w:rsid w:val="005C116B"/>
    <w:rsid w:val="005C260F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4426"/>
    <w:rsid w:val="00606109"/>
    <w:rsid w:val="00611066"/>
    <w:rsid w:val="00617012"/>
    <w:rsid w:val="00620E48"/>
    <w:rsid w:val="00624CD0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5487C"/>
    <w:rsid w:val="00660693"/>
    <w:rsid w:val="0066367A"/>
    <w:rsid w:val="006642AB"/>
    <w:rsid w:val="006675A8"/>
    <w:rsid w:val="00667938"/>
    <w:rsid w:val="006708A5"/>
    <w:rsid w:val="00683523"/>
    <w:rsid w:val="006835AD"/>
    <w:rsid w:val="006911C2"/>
    <w:rsid w:val="0069304A"/>
    <w:rsid w:val="006950DD"/>
    <w:rsid w:val="006952FF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D7381"/>
    <w:rsid w:val="006E39E0"/>
    <w:rsid w:val="006F367E"/>
    <w:rsid w:val="006F655D"/>
    <w:rsid w:val="007109CE"/>
    <w:rsid w:val="007111D7"/>
    <w:rsid w:val="007226A0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93CF2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2E4D"/>
    <w:rsid w:val="00815D0E"/>
    <w:rsid w:val="00817B40"/>
    <w:rsid w:val="00820797"/>
    <w:rsid w:val="008269EA"/>
    <w:rsid w:val="00840282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8730F"/>
    <w:rsid w:val="00890114"/>
    <w:rsid w:val="00891467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4737"/>
    <w:rsid w:val="008D607D"/>
    <w:rsid w:val="008E74C9"/>
    <w:rsid w:val="008E79AF"/>
    <w:rsid w:val="008F0436"/>
    <w:rsid w:val="008F177C"/>
    <w:rsid w:val="008F1F64"/>
    <w:rsid w:val="008F259C"/>
    <w:rsid w:val="008F544A"/>
    <w:rsid w:val="008F6C34"/>
    <w:rsid w:val="008F6CB1"/>
    <w:rsid w:val="009058BA"/>
    <w:rsid w:val="009130D2"/>
    <w:rsid w:val="00914531"/>
    <w:rsid w:val="009147EE"/>
    <w:rsid w:val="00916781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2AD1"/>
    <w:rsid w:val="0099493D"/>
    <w:rsid w:val="009B3831"/>
    <w:rsid w:val="009B47DB"/>
    <w:rsid w:val="009B483A"/>
    <w:rsid w:val="009C0DC8"/>
    <w:rsid w:val="009C432F"/>
    <w:rsid w:val="009C5B1D"/>
    <w:rsid w:val="009D5A4C"/>
    <w:rsid w:val="009E22F8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4C1C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734A"/>
    <w:rsid w:val="00A87687"/>
    <w:rsid w:val="00A93627"/>
    <w:rsid w:val="00A968A6"/>
    <w:rsid w:val="00AA005C"/>
    <w:rsid w:val="00AA3D35"/>
    <w:rsid w:val="00AA4795"/>
    <w:rsid w:val="00AA5EB6"/>
    <w:rsid w:val="00AA6500"/>
    <w:rsid w:val="00AA71E4"/>
    <w:rsid w:val="00AB2831"/>
    <w:rsid w:val="00AB3A7B"/>
    <w:rsid w:val="00AB50AD"/>
    <w:rsid w:val="00AC5479"/>
    <w:rsid w:val="00AD11AE"/>
    <w:rsid w:val="00AD2CD7"/>
    <w:rsid w:val="00AD3865"/>
    <w:rsid w:val="00AD510C"/>
    <w:rsid w:val="00AD7002"/>
    <w:rsid w:val="00AD778E"/>
    <w:rsid w:val="00AE6908"/>
    <w:rsid w:val="00AF403D"/>
    <w:rsid w:val="00AF44CC"/>
    <w:rsid w:val="00B0129C"/>
    <w:rsid w:val="00B02E7C"/>
    <w:rsid w:val="00B07D5E"/>
    <w:rsid w:val="00B14378"/>
    <w:rsid w:val="00B204AF"/>
    <w:rsid w:val="00B22273"/>
    <w:rsid w:val="00B22EAD"/>
    <w:rsid w:val="00B252B3"/>
    <w:rsid w:val="00B30438"/>
    <w:rsid w:val="00B32B3B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214A8"/>
    <w:rsid w:val="00D214E5"/>
    <w:rsid w:val="00D22409"/>
    <w:rsid w:val="00D2627F"/>
    <w:rsid w:val="00D34F93"/>
    <w:rsid w:val="00D37653"/>
    <w:rsid w:val="00D41A2D"/>
    <w:rsid w:val="00D43E5A"/>
    <w:rsid w:val="00D528B8"/>
    <w:rsid w:val="00D56B88"/>
    <w:rsid w:val="00D654EC"/>
    <w:rsid w:val="00D67714"/>
    <w:rsid w:val="00D711BB"/>
    <w:rsid w:val="00D72F4C"/>
    <w:rsid w:val="00D878E7"/>
    <w:rsid w:val="00D9188D"/>
    <w:rsid w:val="00D9264B"/>
    <w:rsid w:val="00D93DD7"/>
    <w:rsid w:val="00D94F23"/>
    <w:rsid w:val="00D96436"/>
    <w:rsid w:val="00DA4B71"/>
    <w:rsid w:val="00DA7FB1"/>
    <w:rsid w:val="00DB2D99"/>
    <w:rsid w:val="00DB7BC3"/>
    <w:rsid w:val="00DC09D1"/>
    <w:rsid w:val="00DC539B"/>
    <w:rsid w:val="00DD4B99"/>
    <w:rsid w:val="00DD6CA8"/>
    <w:rsid w:val="00DF6207"/>
    <w:rsid w:val="00DF6658"/>
    <w:rsid w:val="00DF76EB"/>
    <w:rsid w:val="00DF7D9F"/>
    <w:rsid w:val="00E00CAC"/>
    <w:rsid w:val="00E13AD7"/>
    <w:rsid w:val="00E21481"/>
    <w:rsid w:val="00E21A6A"/>
    <w:rsid w:val="00E273C0"/>
    <w:rsid w:val="00E305F4"/>
    <w:rsid w:val="00E30C2E"/>
    <w:rsid w:val="00E31D0A"/>
    <w:rsid w:val="00E33553"/>
    <w:rsid w:val="00E33B00"/>
    <w:rsid w:val="00E375A3"/>
    <w:rsid w:val="00E37AE7"/>
    <w:rsid w:val="00E421DD"/>
    <w:rsid w:val="00E446CB"/>
    <w:rsid w:val="00E52AD8"/>
    <w:rsid w:val="00E531AA"/>
    <w:rsid w:val="00E54519"/>
    <w:rsid w:val="00E55C7E"/>
    <w:rsid w:val="00E6156B"/>
    <w:rsid w:val="00E62DB5"/>
    <w:rsid w:val="00E64C4F"/>
    <w:rsid w:val="00E70CDC"/>
    <w:rsid w:val="00E72C04"/>
    <w:rsid w:val="00E72D9C"/>
    <w:rsid w:val="00E76CB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28B8"/>
    <w:rsid w:val="00EB325E"/>
    <w:rsid w:val="00EB435F"/>
    <w:rsid w:val="00EB6A2A"/>
    <w:rsid w:val="00EC38B8"/>
    <w:rsid w:val="00EC4FF4"/>
    <w:rsid w:val="00EE0A28"/>
    <w:rsid w:val="00EE0EB6"/>
    <w:rsid w:val="00EE513A"/>
    <w:rsid w:val="00EE640B"/>
    <w:rsid w:val="00EE70F0"/>
    <w:rsid w:val="00EF26CD"/>
    <w:rsid w:val="00EF2AD9"/>
    <w:rsid w:val="00EF2AF1"/>
    <w:rsid w:val="00EF2FBE"/>
    <w:rsid w:val="00EF5000"/>
    <w:rsid w:val="00F0418B"/>
    <w:rsid w:val="00F053F7"/>
    <w:rsid w:val="00F0578C"/>
    <w:rsid w:val="00F06B49"/>
    <w:rsid w:val="00F11172"/>
    <w:rsid w:val="00F165A2"/>
    <w:rsid w:val="00F16806"/>
    <w:rsid w:val="00F16B9A"/>
    <w:rsid w:val="00F16BA7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4FC0"/>
    <w:rsid w:val="00F47DE4"/>
    <w:rsid w:val="00F522C1"/>
    <w:rsid w:val="00F53160"/>
    <w:rsid w:val="00F5326F"/>
    <w:rsid w:val="00F537C2"/>
    <w:rsid w:val="00F55AD5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FD0420E"/>
  <w15:chartTrackingRefBased/>
  <w15:docId w15:val="{70009695-5FBA-4AD9-9632-149104A29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1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1572</CharactersWithSpaces>
  <SharedDoc>false</SharedDoc>
  <HLinks>
    <vt:vector size="6" baseType="variant">
      <vt:variant>
        <vt:i4>8323082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http://www.nevo.co.il/Law_word/law06/tak-7517.pdf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נחל שניר הרחבה לפי תכנית ג/10056), תשע"ה-2015</vt:lpwstr>
  </property>
  <property fmtid="{D5CDD505-2E9C-101B-9397-08002B2CF9AE}" pid="5" name="LAWNUMBER">
    <vt:lpwstr>0422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גנים לאומיים, שמורות טבע, אתרים לאומיים ואתרי הנצחה</vt:lpwstr>
  </property>
  <property fmtid="{D5CDD505-2E9C-101B-9397-08002B2CF9AE}" pid="63" name="MEKOR_SAIF1">
    <vt:lpwstr>22X</vt:lpwstr>
  </property>
  <property fmtid="{D5CDD505-2E9C-101B-9397-08002B2CF9AE}" pid="64" name="LINKK1">
    <vt:lpwstr>http://www.nevo.co.il/Law_word/law06/tak-7517.pdf;‎רשומות - תקנות כלליות#פורסמה ק"ת תשע"ה ‏מס' 7517# מיום 4.6.2015 עמ' 1248‏</vt:lpwstr>
  </property>
</Properties>
</file>