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143BA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47651">
        <w:rPr>
          <w:rFonts w:hint="cs"/>
          <w:rtl/>
        </w:rPr>
        <w:t xml:space="preserve">שמורת טבע </w:t>
      </w:r>
      <w:r w:rsidR="00143BA0">
        <w:rPr>
          <w:rFonts w:hint="cs"/>
          <w:rtl/>
        </w:rPr>
        <w:t>נחלים גדולים הרחבה 1</w:t>
      </w:r>
      <w:r w:rsidR="00EF717F">
        <w:rPr>
          <w:rFonts w:hint="cs"/>
          <w:rtl/>
        </w:rPr>
        <w:t xml:space="preserve"> </w:t>
      </w:r>
      <w:r w:rsidR="00847651">
        <w:rPr>
          <w:rFonts w:hint="cs"/>
          <w:rtl/>
        </w:rPr>
        <w:t xml:space="preserve">לפי תכנית מס' </w:t>
      </w:r>
      <w:r w:rsidR="00143BA0">
        <w:rPr>
          <w:rFonts w:hint="cs"/>
          <w:rtl/>
        </w:rPr>
        <w:t>1/126/03/12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:rsidR="00933C31" w:rsidRPr="00933C31" w:rsidRDefault="00933C31" w:rsidP="00933C31">
      <w:pPr>
        <w:spacing w:line="320" w:lineRule="auto"/>
        <w:jc w:val="left"/>
        <w:rPr>
          <w:rFonts w:cs="FrankRuehl"/>
          <w:szCs w:val="26"/>
          <w:rtl/>
        </w:rPr>
      </w:pPr>
    </w:p>
    <w:p w:rsidR="00933C31" w:rsidRPr="00933C31" w:rsidRDefault="00933C31" w:rsidP="00933C31">
      <w:pPr>
        <w:spacing w:line="320" w:lineRule="auto"/>
        <w:jc w:val="left"/>
        <w:rPr>
          <w:rFonts w:cs="Miriam" w:hint="cs"/>
          <w:szCs w:val="22"/>
          <w:rtl/>
        </w:rPr>
      </w:pPr>
      <w:r w:rsidRPr="00933C31">
        <w:rPr>
          <w:rFonts w:cs="Miriam"/>
          <w:szCs w:val="22"/>
          <w:rtl/>
        </w:rPr>
        <w:t>חקלאות טבע וסביבה</w:t>
      </w:r>
      <w:r w:rsidRPr="00933C31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0441" w:rsidRPr="002B0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B0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0441" w:rsidRPr="002B0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B0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B0441" w:rsidRPr="002B0441" w:rsidRDefault="002B0441" w:rsidP="002B0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933C31" w:rsidRDefault="009C432F" w:rsidP="00933C3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43BA0">
        <w:rPr>
          <w:rFonts w:hint="cs"/>
          <w:rtl/>
        </w:rPr>
        <w:lastRenderedPageBreak/>
        <w:t>אכרזת גנים לאומיים, שמורות טבע, אתרים לאומיים ואתרי הנצחה (שמורת טבע נחלים גדולים הרחבה 1 לפי תכנית מס' 1/126/03/12), תשס"ח-2008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EF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(4)</w:t>
      </w:r>
      <w:r w:rsidR="00EF717F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9750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E4D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E4D2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975004">
        <w:rPr>
          <w:rStyle w:val="default"/>
          <w:rFonts w:cs="FrankRuehl" w:hint="cs"/>
          <w:rtl/>
        </w:rPr>
        <w:t>בבקעת צניפים שבמרכז</w:t>
      </w:r>
      <w:r w:rsidR="00EF717F">
        <w:rPr>
          <w:rStyle w:val="default"/>
          <w:rFonts w:cs="FrankRuehl" w:hint="cs"/>
          <w:rtl/>
        </w:rPr>
        <w:t xml:space="preserve"> הנגב</w:t>
      </w:r>
      <w:r w:rsidR="00AF604F">
        <w:rPr>
          <w:rStyle w:val="default"/>
          <w:rFonts w:cs="FrankRuehl" w:hint="cs"/>
          <w:rtl/>
        </w:rPr>
        <w:t>,</w:t>
      </w:r>
      <w:r w:rsidR="00EE4D25">
        <w:rPr>
          <w:rStyle w:val="default"/>
          <w:rFonts w:cs="FrankRuehl" w:hint="cs"/>
          <w:rtl/>
        </w:rPr>
        <w:t xml:space="preserve"> צבוע בירוק</w:t>
      </w:r>
      <w:r w:rsidR="00EF717F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מקווקו בקווים אלכסוניים מצולבים ירוקים</w:t>
      </w:r>
      <w:r w:rsidR="00EF717F">
        <w:rPr>
          <w:rStyle w:val="default"/>
          <w:rFonts w:cs="FrankRuehl" w:hint="cs"/>
          <w:rtl/>
        </w:rPr>
        <w:t xml:space="preserve"> ומוקף בקו ירוק</w:t>
      </w:r>
      <w:r w:rsidR="00CA7D32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ש</w:t>
      </w:r>
      <w:r w:rsidR="00D255D4">
        <w:rPr>
          <w:rStyle w:val="default"/>
          <w:rFonts w:cs="FrankRuehl" w:hint="cs"/>
          <w:rtl/>
        </w:rPr>
        <w:t>/</w:t>
      </w:r>
      <w:r w:rsidR="00EF717F">
        <w:rPr>
          <w:rStyle w:val="default"/>
          <w:rFonts w:cs="FrankRuehl" w:hint="cs"/>
          <w:rtl/>
        </w:rPr>
        <w:t>דר/</w:t>
      </w:r>
      <w:r w:rsidR="00975004">
        <w:rPr>
          <w:rStyle w:val="default"/>
          <w:rFonts w:cs="FrankRuehl" w:hint="cs"/>
          <w:rtl/>
        </w:rPr>
        <w:t>1/126/03/12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F717F">
        <w:rPr>
          <w:rStyle w:val="default"/>
          <w:rFonts w:cs="FrankRuehl" w:hint="cs"/>
          <w:rtl/>
        </w:rPr>
        <w:t>20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975004">
        <w:rPr>
          <w:rStyle w:val="default"/>
          <w:rFonts w:cs="FrankRuehl" w:hint="cs"/>
          <w:rtl/>
        </w:rPr>
        <w:t>כ"ג</w:t>
      </w:r>
      <w:r w:rsidR="00EF717F">
        <w:rPr>
          <w:rStyle w:val="default"/>
          <w:rFonts w:cs="FrankRuehl" w:hint="cs"/>
          <w:rtl/>
        </w:rPr>
        <w:t xml:space="preserve">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975004">
        <w:rPr>
          <w:rStyle w:val="default"/>
          <w:rFonts w:cs="FrankRuehl" w:hint="cs"/>
          <w:rtl/>
        </w:rPr>
        <w:t>1 בינואר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E4D2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750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F717F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975004">
        <w:rPr>
          <w:rStyle w:val="default"/>
          <w:rFonts w:cs="FrankRuehl" w:hint="cs"/>
          <w:rtl/>
        </w:rPr>
        <w:t>חבל אילות</w:t>
      </w:r>
      <w:r w:rsidR="00EF717F">
        <w:rPr>
          <w:rStyle w:val="default"/>
          <w:rFonts w:cs="FrankRuehl" w:hint="cs"/>
          <w:rtl/>
        </w:rPr>
        <w:t xml:space="preserve"> שבמשרדי המועצה האזורית </w:t>
      </w:r>
      <w:r w:rsidR="00975004">
        <w:rPr>
          <w:rStyle w:val="default"/>
          <w:rFonts w:cs="FrankRuehl" w:hint="cs"/>
          <w:rtl/>
        </w:rPr>
        <w:t>חבל אילות</w:t>
      </w:r>
      <w:r w:rsidR="00EF717F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9750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האמור בסעיף 1</w:t>
      </w:r>
      <w:r w:rsidR="007D1BCE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975004">
        <w:rPr>
          <w:rStyle w:val="default"/>
          <w:rFonts w:cs="FrankRuehl" w:hint="cs"/>
          <w:rtl/>
        </w:rPr>
        <w:t>חבל אילות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975004">
        <w:rPr>
          <w:rStyle w:val="default"/>
          <w:rFonts w:cs="FrankRuehl" w:hint="cs"/>
          <w:rtl/>
        </w:rPr>
        <w:t>1/126/03/12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מס'</w:t>
      </w:r>
      <w:r w:rsidR="00197E24">
        <w:rPr>
          <w:rStyle w:val="default"/>
          <w:rFonts w:cs="FrankRuehl" w:hint="cs"/>
          <w:rtl/>
        </w:rPr>
        <w:t xml:space="preserve"> </w:t>
      </w:r>
      <w:r w:rsidR="00975004">
        <w:rPr>
          <w:rStyle w:val="default"/>
          <w:rFonts w:cs="FrankRuehl" w:hint="cs"/>
          <w:rtl/>
        </w:rPr>
        <w:t>5475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F717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975004">
        <w:rPr>
          <w:rStyle w:val="default"/>
          <w:rFonts w:cs="FrankRuehl" w:hint="cs"/>
          <w:rtl/>
        </w:rPr>
        <w:t>1072, מיום כ"ח בכסלו התשס"ו (29 בדצמבר 2005)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75004" w:rsidP="0097500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</w:t>
      </w:r>
      <w:r w:rsidR="00EF717F">
        <w:rPr>
          <w:rStyle w:val="default"/>
          <w:rFonts w:cs="FrankRuehl" w:hint="cs"/>
          <w:rtl/>
        </w:rPr>
        <w:t xml:space="preserve">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975004" w:rsidRPr="006E39E0" w:rsidRDefault="0097500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C37" w:rsidRDefault="00136C37">
      <w:r>
        <w:separator/>
      </w:r>
    </w:p>
  </w:endnote>
  <w:endnote w:type="continuationSeparator" w:id="0">
    <w:p w:rsidR="00136C37" w:rsidRDefault="0013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441">
      <w:rPr>
        <w:rFonts w:cs="TopType Jerushalmi"/>
        <w:noProof/>
        <w:color w:val="000000"/>
        <w:sz w:val="14"/>
        <w:szCs w:val="14"/>
      </w:rPr>
      <w:t>Z:\000000000000-law\yael\revadim\09-02-09\tav\tav2\065_327.doc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62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441">
      <w:rPr>
        <w:rFonts w:cs="TopType Jerushalmi"/>
        <w:noProof/>
        <w:color w:val="000000"/>
        <w:sz w:val="14"/>
        <w:szCs w:val="14"/>
      </w:rPr>
      <w:t>Z:\000000000000-law\yael\revadim\09-02-09\tav\tav2\065_327.doc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C37" w:rsidRDefault="00136C3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36C37" w:rsidRDefault="00136C37">
      <w:r>
        <w:continuationSeparator/>
      </w:r>
    </w:p>
  </w:footnote>
  <w:footnote w:id="1">
    <w:p w:rsidR="00E31D0A" w:rsidRPr="00E31D0A" w:rsidRDefault="00E31D0A" w:rsidP="009750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EF717F">
          <w:rPr>
            <w:rStyle w:val="Hyperlink"/>
            <w:rFonts w:hint="cs"/>
            <w:sz w:val="20"/>
            <w:rtl/>
          </w:rPr>
          <w:t>4</w:t>
        </w:r>
        <w:r w:rsidR="00975004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975004">
        <w:rPr>
          <w:rFonts w:hint="cs"/>
          <w:sz w:val="20"/>
          <w:rtl/>
        </w:rPr>
        <w:t>5.2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975004">
        <w:rPr>
          <w:rFonts w:hint="cs"/>
          <w:sz w:val="20"/>
          <w:rtl/>
        </w:rPr>
        <w:t>457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143BA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43BA0">
      <w:rPr>
        <w:rFonts w:hAnsi="FrankRuehl" w:cs="FrankRuehl" w:hint="cs"/>
        <w:color w:val="000000"/>
        <w:sz w:val="28"/>
        <w:szCs w:val="28"/>
        <w:rtl/>
      </w:rPr>
      <w:t>נחלים גדולים הרחבה 1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143BA0">
      <w:rPr>
        <w:rFonts w:hAnsi="FrankRuehl" w:cs="FrankRuehl" w:hint="cs"/>
        <w:color w:val="000000"/>
        <w:sz w:val="28"/>
        <w:szCs w:val="28"/>
        <w:rtl/>
      </w:rPr>
      <w:t>1/126/03/12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0F9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36C37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0441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D55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3C3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5632B"/>
    <w:rsid w:val="00D67714"/>
    <w:rsid w:val="00D70E7D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76204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3443AD-E570-49C5-8C2E-4CD2A61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1536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נחלים גדולים הרחבה 1 לפי תכנית מס' 1/126/03/12), תשס"ח-2008</vt:lpwstr>
  </property>
  <property fmtid="{D5CDD505-2E9C-101B-9397-08002B2CF9AE}" pid="5" name="LAWNUMBER">
    <vt:lpwstr>0327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