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A364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F737CF">
        <w:rPr>
          <w:rFonts w:cs="FrankRuehl" w:hint="cs"/>
          <w:sz w:val="32"/>
          <w:rtl/>
        </w:rPr>
        <w:t xml:space="preserve"> (מס' 2)</w:t>
      </w:r>
      <w:r w:rsidR="00E459ED">
        <w:rPr>
          <w:rFonts w:cs="FrankRuehl" w:hint="cs"/>
          <w:sz w:val="32"/>
          <w:rtl/>
        </w:rPr>
        <w:t>, תשכ</w:t>
      </w:r>
      <w:r w:rsidR="001A0909">
        <w:rPr>
          <w:rFonts w:cs="FrankRuehl" w:hint="cs"/>
          <w:sz w:val="32"/>
          <w:rtl/>
        </w:rPr>
        <w:t>"</w:t>
      </w:r>
      <w:r w:rsidR="001A364C">
        <w:rPr>
          <w:rFonts w:cs="FrankRuehl" w:hint="cs"/>
          <w:sz w:val="32"/>
          <w:rtl/>
        </w:rPr>
        <w:t>ו</w:t>
      </w:r>
      <w:r w:rsidR="001A0909">
        <w:rPr>
          <w:rFonts w:cs="FrankRuehl" w:hint="cs"/>
          <w:sz w:val="32"/>
          <w:rtl/>
        </w:rPr>
        <w:t>-1965</w:t>
      </w:r>
    </w:p>
    <w:p w:rsidR="005435BC" w:rsidRPr="005435BC" w:rsidRDefault="005435BC" w:rsidP="005435BC">
      <w:pPr>
        <w:spacing w:line="320" w:lineRule="auto"/>
        <w:jc w:val="left"/>
        <w:rPr>
          <w:rFonts w:cs="FrankRuehl"/>
          <w:szCs w:val="26"/>
          <w:rtl/>
        </w:rPr>
      </w:pPr>
    </w:p>
    <w:p w:rsidR="005435BC" w:rsidRDefault="005435BC" w:rsidP="005435BC">
      <w:pPr>
        <w:spacing w:line="320" w:lineRule="auto"/>
        <w:jc w:val="left"/>
        <w:rPr>
          <w:rtl/>
        </w:rPr>
      </w:pPr>
    </w:p>
    <w:p w:rsidR="005435BC" w:rsidRPr="005435BC" w:rsidRDefault="005435BC" w:rsidP="005435BC">
      <w:pPr>
        <w:spacing w:line="320" w:lineRule="auto"/>
        <w:jc w:val="left"/>
        <w:rPr>
          <w:rFonts w:cs="Miriam"/>
          <w:szCs w:val="22"/>
          <w:rtl/>
        </w:rPr>
      </w:pPr>
      <w:r w:rsidRPr="005435BC">
        <w:rPr>
          <w:rFonts w:cs="Miriam"/>
          <w:szCs w:val="22"/>
          <w:rtl/>
        </w:rPr>
        <w:t>חקלאות טבע וסביבה</w:t>
      </w:r>
      <w:r w:rsidRPr="005435BC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50B9" w:rsidRPr="00665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אזור שמור ליער</w:t>
            </w:r>
          </w:p>
        </w:tc>
        <w:tc>
          <w:tcPr>
            <w:tcW w:w="56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אזור שמור ליער" w:history="1">
              <w:r w:rsidRPr="00665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50B9" w:rsidRPr="00665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665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50B9" w:rsidRPr="00665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65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50B9" w:rsidRPr="00665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65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50B9" w:rsidRPr="006650B9" w:rsidRDefault="006650B9" w:rsidP="00665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435B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F737CF">
        <w:rPr>
          <w:rFonts w:cs="FrankRuehl" w:hint="cs"/>
          <w:sz w:val="32"/>
          <w:rtl/>
        </w:rPr>
        <w:lastRenderedPageBreak/>
        <w:t>אכרזת היערות (אזור שמור ליער) (מס' 2), תשכ"ו-1965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1A3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1A364C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והסעיפים 14(א) ו-2(ד) לפקודת סדרי השלטון והמשפט, תש"ח-1948,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0F4D0B" w:rsidRDefault="000B6DAC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 w:rsidR="000F4D0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כרזה על אזור </w:t>
                  </w:r>
                  <w:r w:rsidR="001A364C">
                    <w:rPr>
                      <w:rFonts w:cs="Miriam" w:hint="cs"/>
                      <w:sz w:val="18"/>
                      <w:szCs w:val="18"/>
                      <w:rtl/>
                    </w:rPr>
                    <w:t>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1A364C">
        <w:rPr>
          <w:rStyle w:val="default"/>
          <w:rFonts w:cs="FrankRuehl" w:hint="cs"/>
          <w:rtl/>
        </w:rPr>
        <w:t>יהיו אזור</w:t>
      </w:r>
      <w:r w:rsidR="000B6DAC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0B6DAC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והנהלתה של הממשלה</w:t>
      </w:r>
      <w:r w:rsidR="00B85D49">
        <w:rPr>
          <w:rStyle w:val="default"/>
          <w:rFonts w:cs="FrankRuehl" w:hint="cs"/>
          <w:rtl/>
        </w:rPr>
        <w:t>.</w:t>
      </w:r>
    </w:p>
    <w:p w:rsidR="00DE716A" w:rsidRDefault="00DE716A" w:rsidP="001A3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12.3pt;z-index:251657216" o:allowincell="f" filled="f" stroked="f" strokecolor="lime" strokeweight=".25pt">
            <v:textbox inset="0,0,0,0">
              <w:txbxContent>
                <w:p w:rsidR="000F4D0B" w:rsidRDefault="000B6DAC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A364C">
        <w:rPr>
          <w:rStyle w:val="default"/>
          <w:rFonts w:cs="FrankRuehl" w:hint="cs"/>
          <w:rtl/>
        </w:rPr>
        <w:t xml:space="preserve">בטלים </w:t>
      </w:r>
      <w:r w:rsidR="001A364C">
        <w:rPr>
          <w:rStyle w:val="default"/>
          <w:rFonts w:cs="FrankRuehl"/>
          <w:rtl/>
        </w:rPr>
        <w:t>–</w:t>
      </w:r>
    </w:p>
    <w:p w:rsidR="000B6DAC" w:rsidRDefault="000B6DAC" w:rsidP="000B6D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הקטע שבתוספת לאכרזה מיום 26.12.1926, המתייחס למספר הסידורי 8 בתחום הכפר עספיה;</w:t>
      </w:r>
    </w:p>
    <w:p w:rsidR="000B6DAC" w:rsidRDefault="000B6DAC" w:rsidP="000B6D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הקטעים שבתוספת לאכרזה מיום 2.12.1926, המתייחסים למספרים הסידוריים 154, 155, 156, 157, 158 בתחום הכפר עספיה;</w:t>
      </w:r>
    </w:p>
    <w:p w:rsidR="000B6DAC" w:rsidRDefault="000B6DAC" w:rsidP="000B6D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הקטעים שבתוספת לאכרזה מיום 17.6.1937, המתייחסים למספרים הסידוריים 278, 279, 280 בתחום הכפרים יגור וחריבה;</w:t>
      </w:r>
    </w:p>
    <w:p w:rsidR="000B6DAC" w:rsidRDefault="000B6DAC" w:rsidP="000B6D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הקטע בתוספת לאכרזה מיום 6.4.1933, המתייחס למספר סידורי 221 בתחום הכפר עספיה;</w:t>
      </w:r>
    </w:p>
    <w:p w:rsidR="000B6DAC" w:rsidRDefault="000B6DAC" w:rsidP="000B6D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הקטעים שבתוספת לאכרזה מיום 1.8.1928, המתייחסים למספרים הסידוריים 192, 193 בתחום הכפר דמון.</w:t>
      </w:r>
    </w:p>
    <w:p w:rsidR="00E459ED" w:rsidRDefault="00E459ED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6.75pt;z-index:251658240" o:allowincell="f" filled="f" stroked="f" strokecolor="lime" strokeweight=".25pt">
            <v:textbox inset="0,0,0,0">
              <w:txbxContent>
                <w:p w:rsidR="00E459ED" w:rsidRDefault="00B85D49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יערות (אזור שמור ליער)</w:t>
      </w:r>
      <w:r w:rsidR="000B6DAC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 xml:space="preserve">, </w:t>
      </w:r>
      <w:r w:rsidR="001276EC">
        <w:rPr>
          <w:rStyle w:val="default"/>
          <w:rFonts w:cs="FrankRuehl" w:hint="cs"/>
          <w:rtl/>
        </w:rPr>
        <w:t>תשכ"</w:t>
      </w:r>
      <w:r w:rsidR="001A364C">
        <w:rPr>
          <w:rStyle w:val="default"/>
          <w:rFonts w:cs="FrankRuehl" w:hint="cs"/>
          <w:rtl/>
        </w:rPr>
        <w:t>ו</w:t>
      </w:r>
      <w:r w:rsidR="001A0909">
        <w:rPr>
          <w:rStyle w:val="default"/>
          <w:rFonts w:cs="FrankRuehl" w:hint="cs"/>
          <w:rtl/>
        </w:rPr>
        <w:t>-1965</w:t>
      </w:r>
      <w:r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9A10F7" w:rsidRDefault="000F4D0B" w:rsidP="001A364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9A10F7">
        <w:rPr>
          <w:rFonts w:cs="FrankRuehl"/>
          <w:noProof/>
          <w:rtl/>
        </w:rPr>
        <w:t>תו</w:t>
      </w:r>
      <w:r w:rsidR="00316A5E" w:rsidRPr="009A10F7">
        <w:rPr>
          <w:rFonts w:cs="FrankRuehl" w:hint="cs"/>
          <w:noProof/>
          <w:rtl/>
        </w:rPr>
        <w:t>ספת</w:t>
      </w:r>
    </w:p>
    <w:p w:rsidR="00316A5E" w:rsidRDefault="009A10F7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62pt;margin-top:7.1pt;width:80.25pt;height:12pt;z-index:251659264" filled="f" stroked="f">
            <v:textbox inset="1mm,0,1mm,0">
              <w:txbxContent>
                <w:p w:rsidR="009A10F7" w:rsidRDefault="009A10F7" w:rsidP="009A10F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תשע"ה-2015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0B6DAC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(נמחק)</w:t>
      </w:r>
    </w:p>
    <w:p w:rsidR="006D658C" w:rsidRDefault="006D658C" w:rsidP="00605C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2</w:t>
      </w:r>
      <w:r w:rsidR="00275602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8</w:t>
      </w:r>
      <w:r w:rsidR="00275602">
        <w:rPr>
          <w:rStyle w:val="default"/>
          <w:rFonts w:cs="FrankRuehl" w:hint="cs"/>
          <w:rtl/>
        </w:rPr>
        <w:t>;</w:t>
      </w: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75602">
        <w:rPr>
          <w:rStyle w:val="default"/>
          <w:rFonts w:cs="FrankRuehl" w:hint="cs"/>
          <w:rtl/>
        </w:rPr>
        <w:t>יגור;</w:t>
      </w: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75602">
        <w:rPr>
          <w:rStyle w:val="default"/>
          <w:rFonts w:cs="FrankRuehl" w:hint="cs"/>
          <w:rtl/>
        </w:rPr>
        <w:t>יגור</w:t>
      </w:r>
      <w:r>
        <w:rPr>
          <w:rStyle w:val="default"/>
          <w:rFonts w:cs="FrankRuehl" w:hint="cs"/>
          <w:rtl/>
        </w:rPr>
        <w:t xml:space="preserve">, נפת </w:t>
      </w:r>
      <w:r w:rsidR="00275602">
        <w:rPr>
          <w:rStyle w:val="default"/>
          <w:rFonts w:cs="FrankRuehl" w:hint="cs"/>
          <w:rtl/>
        </w:rPr>
        <w:t>חיפה</w:t>
      </w:r>
      <w:r>
        <w:rPr>
          <w:rStyle w:val="default"/>
          <w:rFonts w:cs="FrankRuehl" w:hint="cs"/>
          <w:rtl/>
        </w:rPr>
        <w:t xml:space="preserve">, מחוז </w:t>
      </w:r>
      <w:r w:rsidR="00275602">
        <w:rPr>
          <w:rStyle w:val="default"/>
          <w:rFonts w:cs="FrankRuehl" w:hint="cs"/>
          <w:rtl/>
        </w:rPr>
        <w:t>חיפה;</w:t>
      </w: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</w:t>
      </w:r>
      <w:r w:rsidR="00275602">
        <w:rPr>
          <w:rStyle w:val="default"/>
          <w:rFonts w:cs="FrankRuehl" w:hint="cs"/>
          <w:rtl/>
        </w:rPr>
        <w:t xml:space="preserve"> ואדמות יער;</w:t>
      </w: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275602">
        <w:rPr>
          <w:rStyle w:val="default"/>
          <w:rFonts w:cs="FrankRuehl" w:hint="cs"/>
          <w:rtl/>
        </w:rPr>
        <w:t>1785.221;</w:t>
      </w:r>
    </w:p>
    <w:p w:rsidR="000203B8" w:rsidRDefault="000203B8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</w:t>
      </w:r>
      <w:r w:rsidR="00275602">
        <w:rPr>
          <w:rStyle w:val="default"/>
          <w:rFonts w:cs="FrankRuehl" w:hint="cs"/>
          <w:rtl/>
        </w:rPr>
        <w:t>התוחמים</w:t>
      </w:r>
      <w:r>
        <w:rPr>
          <w:rStyle w:val="default"/>
          <w:rFonts w:cs="FrankRuehl" w:hint="cs"/>
          <w:rtl/>
        </w:rPr>
        <w:t xml:space="preserve"> את החלקות המתוארות להלן:</w:t>
      </w:r>
    </w:p>
    <w:p w:rsidR="00B42372" w:rsidRPr="00384451" w:rsidRDefault="00B42372" w:rsidP="002756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</w:t>
      </w:r>
      <w:r w:rsidR="00275602">
        <w:rPr>
          <w:rStyle w:val="default"/>
          <w:rFonts w:cs="FrankRuehl" w:hint="cs"/>
          <w:sz w:val="22"/>
          <w:szCs w:val="22"/>
          <w:rtl/>
        </w:rPr>
        <w:t xml:space="preserve">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 w:rsidR="00275602"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 w:rsidR="00275602"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'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:rsidR="00B42372" w:rsidRDefault="00B42372" w:rsidP="002756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 w:rsidR="00275602">
        <w:rPr>
          <w:rStyle w:val="default"/>
          <w:rFonts w:cs="FrankRuehl" w:hint="cs"/>
          <w:rtl/>
        </w:rPr>
        <w:t>11172</w:t>
      </w:r>
      <w:r>
        <w:rPr>
          <w:rStyle w:val="default"/>
          <w:rFonts w:cs="FrankRuehl" w:hint="cs"/>
          <w:rtl/>
        </w:rPr>
        <w:tab/>
      </w:r>
      <w:r w:rsidR="00275602">
        <w:rPr>
          <w:rStyle w:val="default"/>
          <w:rFonts w:cs="FrankRuehl" w:hint="cs"/>
          <w:rtl/>
        </w:rPr>
        <w:t>1635.476</w:t>
      </w:r>
      <w:r>
        <w:rPr>
          <w:rStyle w:val="default"/>
          <w:rFonts w:cs="FrankRuehl" w:hint="cs"/>
          <w:rtl/>
        </w:rPr>
        <w:tab/>
        <w:t>אמ/</w:t>
      </w:r>
      <w:r w:rsidR="00275602">
        <w:rPr>
          <w:rStyle w:val="default"/>
          <w:rFonts w:cs="FrankRuehl" w:hint="cs"/>
          <w:rtl/>
        </w:rPr>
        <w:t>44/4</w:t>
      </w:r>
      <w:r>
        <w:rPr>
          <w:rStyle w:val="default"/>
          <w:rFonts w:cs="FrankRuehl" w:hint="cs"/>
          <w:rtl/>
        </w:rPr>
        <w:t xml:space="preserve"> (</w:t>
      </w:r>
      <w:r w:rsidR="00275602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</w:t>
      </w:r>
    </w:p>
    <w:p w:rsidR="00275602" w:rsidRDefault="00275602" w:rsidP="002756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11172</w:t>
      </w:r>
      <w:r>
        <w:rPr>
          <w:rStyle w:val="default"/>
          <w:rFonts w:cs="FrankRuehl" w:hint="cs"/>
          <w:rtl/>
        </w:rPr>
        <w:tab/>
        <w:t>33.626</w:t>
      </w:r>
      <w:r>
        <w:rPr>
          <w:rStyle w:val="default"/>
          <w:rFonts w:cs="FrankRuehl" w:hint="cs"/>
          <w:rtl/>
        </w:rPr>
        <w:tab/>
        <w:t>אמ/44/4 (2)</w:t>
      </w:r>
    </w:p>
    <w:p w:rsidR="00275602" w:rsidRDefault="00275602" w:rsidP="002756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11172</w:t>
      </w:r>
      <w:r>
        <w:rPr>
          <w:rStyle w:val="default"/>
          <w:rFonts w:cs="FrankRuehl" w:hint="cs"/>
          <w:rtl/>
        </w:rPr>
        <w:tab/>
        <w:t>6.613</w:t>
      </w:r>
      <w:r>
        <w:rPr>
          <w:rStyle w:val="default"/>
          <w:rFonts w:cs="FrankRuehl" w:hint="cs"/>
          <w:rtl/>
        </w:rPr>
        <w:tab/>
        <w:t>אמ/44/4 (3)</w:t>
      </w:r>
    </w:p>
    <w:p w:rsidR="00275602" w:rsidRDefault="00275602" w:rsidP="002756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11172</w:t>
      </w:r>
      <w:r>
        <w:rPr>
          <w:rStyle w:val="default"/>
          <w:rFonts w:cs="FrankRuehl" w:hint="cs"/>
          <w:rtl/>
        </w:rPr>
        <w:tab/>
        <w:t>109.506</w:t>
      </w:r>
      <w:r>
        <w:rPr>
          <w:rStyle w:val="default"/>
          <w:rFonts w:cs="FrankRuehl" w:hint="cs"/>
          <w:rtl/>
        </w:rPr>
        <w:tab/>
        <w:t>אמ/44/4 (4)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192;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 דמון;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חירבת דמון, נפת חיפה, מחוז חיפה;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השטח בדונמים מטריים: 858.230;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הגבולות התוחמים את החלקות המתוארות להלן:</w:t>
      </w:r>
    </w:p>
    <w:p w:rsidR="00275602" w:rsidRPr="00384451" w:rsidRDefault="00275602" w:rsidP="002756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'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:rsidR="00275602" w:rsidRDefault="00275602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 w:rsidR="00E0094F">
        <w:rPr>
          <w:rStyle w:val="default"/>
          <w:rFonts w:cs="FrankRuehl" w:hint="cs"/>
          <w:rtl/>
        </w:rPr>
        <w:t>11774</w:t>
      </w:r>
      <w:r>
        <w:rPr>
          <w:rStyle w:val="default"/>
          <w:rFonts w:cs="FrankRuehl" w:hint="cs"/>
          <w:rtl/>
        </w:rPr>
        <w:tab/>
      </w:r>
      <w:r w:rsidR="00E0094F">
        <w:rPr>
          <w:rStyle w:val="default"/>
          <w:rFonts w:cs="FrankRuehl" w:hint="cs"/>
          <w:rtl/>
        </w:rPr>
        <w:t>16.774</w:t>
      </w:r>
      <w:r>
        <w:rPr>
          <w:rStyle w:val="default"/>
          <w:rFonts w:cs="FrankRuehl" w:hint="cs"/>
          <w:rtl/>
        </w:rPr>
        <w:tab/>
        <w:t>אמ/</w:t>
      </w:r>
      <w:r w:rsidR="00E0094F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4/4 (</w:t>
      </w:r>
      <w:r w:rsidR="00E0094F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11774</w:t>
      </w:r>
      <w:r>
        <w:rPr>
          <w:rStyle w:val="default"/>
          <w:rFonts w:cs="FrankRuehl" w:hint="cs"/>
          <w:rtl/>
        </w:rPr>
        <w:tab/>
        <w:t>384.622</w:t>
      </w:r>
      <w:r>
        <w:rPr>
          <w:rStyle w:val="default"/>
          <w:rFonts w:cs="FrankRuehl" w:hint="cs"/>
          <w:rtl/>
        </w:rPr>
        <w:tab/>
        <w:t>אמ/64/4 (5)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11776</w:t>
      </w:r>
      <w:r>
        <w:rPr>
          <w:rStyle w:val="default"/>
          <w:rFonts w:cs="FrankRuehl" w:hint="cs"/>
          <w:rtl/>
        </w:rPr>
        <w:tab/>
        <w:t>172.024</w:t>
      </w:r>
      <w:r>
        <w:rPr>
          <w:rStyle w:val="default"/>
          <w:rFonts w:cs="FrankRuehl" w:hint="cs"/>
          <w:rtl/>
        </w:rPr>
        <w:tab/>
        <w:t>אמ/64/4 (3)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11776</w:t>
      </w:r>
      <w:r>
        <w:rPr>
          <w:rStyle w:val="default"/>
          <w:rFonts w:cs="FrankRuehl" w:hint="cs"/>
          <w:rtl/>
        </w:rPr>
        <w:tab/>
        <w:t>24.365</w:t>
      </w:r>
      <w:r>
        <w:rPr>
          <w:rStyle w:val="default"/>
          <w:rFonts w:cs="FrankRuehl" w:hint="cs"/>
          <w:rtl/>
        </w:rPr>
        <w:tab/>
        <w:t>אמ/64/4 (4)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11777</w:t>
      </w:r>
      <w:r>
        <w:rPr>
          <w:rStyle w:val="default"/>
          <w:rFonts w:cs="FrankRuehl" w:hint="cs"/>
          <w:rtl/>
        </w:rPr>
        <w:tab/>
        <w:t>260.445</w:t>
      </w:r>
      <w:r>
        <w:rPr>
          <w:rStyle w:val="default"/>
          <w:rFonts w:cs="FrankRuehl" w:hint="cs"/>
          <w:rtl/>
        </w:rPr>
        <w:tab/>
        <w:t>אמ/64/4 (6)</w:t>
      </w:r>
    </w:p>
    <w:p w:rsidR="00275602" w:rsidRDefault="00275602" w:rsidP="00275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279;</w:t>
      </w: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 חריבה;</w:t>
      </w: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חריבה, נפת חיפה, מחוז חיפה;</w:t>
      </w: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 מטריים: 1,563.180;</w:t>
      </w:r>
    </w:p>
    <w:p w:rsidR="00E0094F" w:rsidRDefault="00E0094F" w:rsidP="00E009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הגבולות התוחמים את החלקות המתוארות להלן:</w:t>
      </w:r>
    </w:p>
    <w:p w:rsidR="00E0094F" w:rsidRPr="00384451" w:rsidRDefault="00E0094F" w:rsidP="00E0094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'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11896</w:t>
      </w:r>
      <w:r>
        <w:rPr>
          <w:rStyle w:val="default"/>
          <w:rFonts w:cs="FrankRuehl" w:hint="cs"/>
          <w:rtl/>
        </w:rPr>
        <w:tab/>
        <w:t>663.394</w:t>
      </w:r>
      <w:r>
        <w:rPr>
          <w:rStyle w:val="default"/>
          <w:rFonts w:cs="FrankRuehl" w:hint="cs"/>
          <w:rtl/>
        </w:rPr>
        <w:tab/>
        <w:t>אמ/70/4 (3)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11897</w:t>
      </w:r>
      <w:r>
        <w:rPr>
          <w:rStyle w:val="default"/>
          <w:rFonts w:cs="FrankRuehl" w:hint="cs"/>
          <w:rtl/>
        </w:rPr>
        <w:tab/>
        <w:t>426.282</w:t>
      </w:r>
      <w:r>
        <w:rPr>
          <w:rStyle w:val="default"/>
          <w:rFonts w:cs="FrankRuehl" w:hint="cs"/>
          <w:rtl/>
        </w:rPr>
        <w:tab/>
        <w:t>אמ/70/4 (4)</w:t>
      </w:r>
    </w:p>
    <w:p w:rsidR="00E0094F" w:rsidRDefault="00E0094F" w:rsidP="00E009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11898</w:t>
      </w:r>
      <w:r>
        <w:rPr>
          <w:rStyle w:val="default"/>
          <w:rFonts w:cs="FrankRuehl" w:hint="cs"/>
          <w:rtl/>
        </w:rPr>
        <w:tab/>
        <w:t>473.504</w:t>
      </w:r>
      <w:r>
        <w:rPr>
          <w:rStyle w:val="default"/>
          <w:rFonts w:cs="FrankRuehl" w:hint="cs"/>
          <w:rtl/>
        </w:rPr>
        <w:tab/>
        <w:t>אמ/70/4 (5)</w:t>
      </w:r>
    </w:p>
    <w:p w:rsidR="00302400" w:rsidRPr="00255D99" w:rsidRDefault="003024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Default="00B42372" w:rsidP="00B4237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בחשון</w:t>
      </w:r>
      <w:r w:rsidR="000F4D0B">
        <w:rPr>
          <w:rFonts w:cs="FrankRuehl" w:hint="cs"/>
          <w:sz w:val="26"/>
          <w:rtl/>
        </w:rPr>
        <w:t xml:space="preserve"> תש</w:t>
      </w:r>
      <w:r w:rsidR="001276EC">
        <w:rPr>
          <w:rFonts w:cs="FrankRuehl" w:hint="cs"/>
          <w:sz w:val="26"/>
          <w:rtl/>
        </w:rPr>
        <w:t>כ"</w:t>
      </w:r>
      <w:r>
        <w:rPr>
          <w:rFonts w:cs="FrankRuehl" w:hint="cs"/>
          <w:sz w:val="26"/>
          <w:rtl/>
        </w:rPr>
        <w:t>ו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29 באוקטובר</w:t>
      </w:r>
      <w:r w:rsidR="00BB0367">
        <w:rPr>
          <w:rFonts w:cs="FrankRuehl" w:hint="cs"/>
          <w:sz w:val="26"/>
          <w:rtl/>
        </w:rPr>
        <w:t xml:space="preserve"> 1965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1A364C" w:rsidRDefault="001A364C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0F4D0B" w:rsidRDefault="000F4D0B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FD1" w:rsidRDefault="00103FD1">
      <w:r>
        <w:separator/>
      </w:r>
    </w:p>
  </w:endnote>
  <w:endnote w:type="continuationSeparator" w:id="0">
    <w:p w:rsidR="00103FD1" w:rsidRDefault="0010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50B9">
      <w:rPr>
        <w:rFonts w:cs="TopType Jerushalmi"/>
        <w:noProof/>
        <w:color w:val="000000"/>
        <w:sz w:val="14"/>
        <w:szCs w:val="14"/>
      </w:rPr>
      <w:t>Z:\000000000000-law\yael\revadim\09-02-19\180_019.doc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35F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50B9">
      <w:rPr>
        <w:rFonts w:cs="TopType Jerushalmi"/>
        <w:noProof/>
        <w:color w:val="000000"/>
        <w:sz w:val="14"/>
        <w:szCs w:val="14"/>
      </w:rPr>
      <w:t>Z:\000000000000-law\yael\revadim\09-02-19\180_019.doc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FD1" w:rsidRDefault="00103FD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03FD1" w:rsidRDefault="00103FD1">
      <w:r>
        <w:continuationSeparator/>
      </w:r>
    </w:p>
  </w:footnote>
  <w:footnote w:id="1">
    <w:p w:rsidR="000F4D0B" w:rsidRDefault="000F4D0B" w:rsidP="003024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E459ED">
          <w:rPr>
            <w:rStyle w:val="Hyperlink"/>
            <w:rFonts w:cs="FrankRuehl" w:hint="cs"/>
            <w:rtl/>
          </w:rPr>
          <w:t>כ"</w:t>
        </w:r>
        <w:r w:rsidR="001A364C">
          <w:rPr>
            <w:rStyle w:val="Hyperlink"/>
            <w:rFonts w:cs="FrankRuehl" w:hint="cs"/>
            <w:rtl/>
          </w:rPr>
          <w:t>ו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E459ED">
          <w:rPr>
            <w:rStyle w:val="Hyperlink"/>
            <w:rFonts w:cs="FrankRuehl" w:hint="cs"/>
            <w:rtl/>
          </w:rPr>
          <w:t>1</w:t>
        </w:r>
        <w:r w:rsidR="00302400">
          <w:rPr>
            <w:rStyle w:val="Hyperlink"/>
            <w:rFonts w:cs="FrankRuehl" w:hint="cs"/>
            <w:rtl/>
          </w:rPr>
          <w:t>801</w:t>
        </w:r>
      </w:hyperlink>
      <w:r>
        <w:rPr>
          <w:rFonts w:cs="FrankRuehl" w:hint="cs"/>
          <w:rtl/>
        </w:rPr>
        <w:t xml:space="preserve"> מיום </w:t>
      </w:r>
      <w:r w:rsidR="00302400">
        <w:rPr>
          <w:rFonts w:cs="FrankRuehl" w:hint="cs"/>
          <w:rtl/>
        </w:rPr>
        <w:t>25</w:t>
      </w:r>
      <w:r w:rsidR="001A364C">
        <w:rPr>
          <w:rFonts w:cs="FrankRuehl" w:hint="cs"/>
          <w:rtl/>
        </w:rPr>
        <w:t>.11</w:t>
      </w:r>
      <w:r w:rsidR="001A0909">
        <w:rPr>
          <w:rFonts w:cs="FrankRuehl" w:hint="cs"/>
          <w:rtl/>
        </w:rPr>
        <w:t>.1965</w:t>
      </w:r>
      <w:r>
        <w:rPr>
          <w:rFonts w:cs="FrankRuehl" w:hint="cs"/>
          <w:rtl/>
        </w:rPr>
        <w:t xml:space="preserve"> עמ' </w:t>
      </w:r>
      <w:r w:rsidR="00302400">
        <w:rPr>
          <w:rFonts w:cs="FrankRuehl" w:hint="cs"/>
          <w:rtl/>
        </w:rPr>
        <w:t>343</w:t>
      </w:r>
      <w:r>
        <w:rPr>
          <w:rFonts w:cs="FrankRuehl" w:hint="cs"/>
          <w:rtl/>
        </w:rPr>
        <w:t>.</w:t>
      </w:r>
    </w:p>
    <w:p w:rsidR="00F9212E" w:rsidRDefault="006D658C" w:rsidP="00F921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F9212E">
          <w:rPr>
            <w:rStyle w:val="Hyperlink"/>
            <w:rFonts w:cs="FrankRuehl" w:hint="cs"/>
            <w:rtl/>
          </w:rPr>
          <w:t>ק"ת תשע"ב מס' 7047</w:t>
        </w:r>
      </w:hyperlink>
      <w:r>
        <w:rPr>
          <w:rFonts w:cs="FrankRuehl" w:hint="cs"/>
          <w:rtl/>
        </w:rPr>
        <w:t xml:space="preserve"> מיום 13.11.2011 עמ' 102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תשע"ב-2011.</w:t>
      </w:r>
    </w:p>
    <w:p w:rsidR="00CF35F1" w:rsidRPr="00503103" w:rsidRDefault="00CF35F1" w:rsidP="00CF3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9A10F7" w:rsidRPr="00CF35F1">
          <w:rPr>
            <w:rStyle w:val="Hyperlink"/>
            <w:rFonts w:cs="FrankRuehl" w:hint="cs"/>
            <w:rtl/>
          </w:rPr>
          <w:t>ק"ת תשע"ה מס' 7530</w:t>
        </w:r>
      </w:hyperlink>
      <w:r w:rsidR="009A10F7">
        <w:rPr>
          <w:rFonts w:cs="FrankRuehl" w:hint="cs"/>
          <w:rtl/>
        </w:rPr>
        <w:t xml:space="preserve"> מיום 9.7.2015 עמ' 1350 </w:t>
      </w:r>
      <w:r w:rsidR="009A10F7">
        <w:rPr>
          <w:rFonts w:cs="FrankRuehl"/>
          <w:rtl/>
        </w:rPr>
        <w:t>–</w:t>
      </w:r>
      <w:r w:rsidR="009A10F7">
        <w:rPr>
          <w:rFonts w:cs="FrankRuehl" w:hint="cs"/>
          <w:rtl/>
        </w:rPr>
        <w:t xml:space="preserve"> אכרזה תשע"ה-2015 בסעיף 3 לאכרזת היערות (אזור שמור ליער) (שמורת יער עוספייה),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B" w:rsidRDefault="000F4D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B" w:rsidRDefault="000F4D0B" w:rsidP="001A364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 w:rsidR="00F737CF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E459ED">
      <w:rPr>
        <w:rFonts w:hAnsi="FrankRuehl" w:cs="FrankRuehl" w:hint="cs"/>
        <w:color w:val="000000"/>
        <w:sz w:val="28"/>
        <w:szCs w:val="28"/>
        <w:rtl/>
      </w:rPr>
      <w:t>כ"</w:t>
    </w:r>
    <w:r w:rsidR="001A364C">
      <w:rPr>
        <w:rFonts w:hAnsi="FrankRuehl" w:cs="FrankRuehl" w:hint="cs"/>
        <w:color w:val="000000"/>
        <w:sz w:val="28"/>
        <w:szCs w:val="28"/>
        <w:rtl/>
      </w:rPr>
      <w:t>ו</w:t>
    </w:r>
    <w:r w:rsidR="00E459ED">
      <w:rPr>
        <w:rFonts w:hAnsi="FrankRuehl" w:cs="FrankRuehl" w:hint="cs"/>
        <w:color w:val="000000"/>
        <w:sz w:val="28"/>
        <w:szCs w:val="28"/>
        <w:rtl/>
      </w:rPr>
      <w:t>-19</w:t>
    </w:r>
    <w:r w:rsidR="001A0909">
      <w:rPr>
        <w:rFonts w:hAnsi="FrankRuehl" w:cs="FrankRuehl" w:hint="cs"/>
        <w:color w:val="000000"/>
        <w:sz w:val="28"/>
        <w:szCs w:val="28"/>
        <w:rtl/>
      </w:rPr>
      <w:t>65</w:t>
    </w:r>
  </w:p>
  <w:p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03B8"/>
    <w:rsid w:val="000442EA"/>
    <w:rsid w:val="00056811"/>
    <w:rsid w:val="0008083C"/>
    <w:rsid w:val="000B6DAC"/>
    <w:rsid w:val="000E5E25"/>
    <w:rsid w:val="000F4D0B"/>
    <w:rsid w:val="00103FD1"/>
    <w:rsid w:val="001276EC"/>
    <w:rsid w:val="00147EEA"/>
    <w:rsid w:val="001570F7"/>
    <w:rsid w:val="001654AB"/>
    <w:rsid w:val="001A0909"/>
    <w:rsid w:val="001A364C"/>
    <w:rsid w:val="00242F19"/>
    <w:rsid w:val="00255D99"/>
    <w:rsid w:val="00275602"/>
    <w:rsid w:val="00277D4B"/>
    <w:rsid w:val="00285065"/>
    <w:rsid w:val="002A3F28"/>
    <w:rsid w:val="002E60B6"/>
    <w:rsid w:val="002E7FDE"/>
    <w:rsid w:val="00302400"/>
    <w:rsid w:val="003111AE"/>
    <w:rsid w:val="00316A5E"/>
    <w:rsid w:val="00320893"/>
    <w:rsid w:val="0035551C"/>
    <w:rsid w:val="00384451"/>
    <w:rsid w:val="00414055"/>
    <w:rsid w:val="00455EFB"/>
    <w:rsid w:val="00503103"/>
    <w:rsid w:val="0053363C"/>
    <w:rsid w:val="005435BC"/>
    <w:rsid w:val="00605CC9"/>
    <w:rsid w:val="00640051"/>
    <w:rsid w:val="006650B9"/>
    <w:rsid w:val="006D658C"/>
    <w:rsid w:val="00773094"/>
    <w:rsid w:val="007A670C"/>
    <w:rsid w:val="007E0FE2"/>
    <w:rsid w:val="00807234"/>
    <w:rsid w:val="00811183"/>
    <w:rsid w:val="00904779"/>
    <w:rsid w:val="00904F5F"/>
    <w:rsid w:val="00937183"/>
    <w:rsid w:val="0096267A"/>
    <w:rsid w:val="009714D9"/>
    <w:rsid w:val="009A10F7"/>
    <w:rsid w:val="009E0EFD"/>
    <w:rsid w:val="00A2053C"/>
    <w:rsid w:val="00A6656B"/>
    <w:rsid w:val="00A67F2C"/>
    <w:rsid w:val="00A72C9D"/>
    <w:rsid w:val="00A75D25"/>
    <w:rsid w:val="00AE1FC4"/>
    <w:rsid w:val="00B01296"/>
    <w:rsid w:val="00B01D90"/>
    <w:rsid w:val="00B2414B"/>
    <w:rsid w:val="00B42372"/>
    <w:rsid w:val="00B85D49"/>
    <w:rsid w:val="00BB0367"/>
    <w:rsid w:val="00C25465"/>
    <w:rsid w:val="00C36A04"/>
    <w:rsid w:val="00C46106"/>
    <w:rsid w:val="00CF35F1"/>
    <w:rsid w:val="00D1110A"/>
    <w:rsid w:val="00D35BD2"/>
    <w:rsid w:val="00D57E9A"/>
    <w:rsid w:val="00D717FC"/>
    <w:rsid w:val="00DD31EB"/>
    <w:rsid w:val="00DE716A"/>
    <w:rsid w:val="00E0094F"/>
    <w:rsid w:val="00E248DE"/>
    <w:rsid w:val="00E459ED"/>
    <w:rsid w:val="00E67590"/>
    <w:rsid w:val="00ED6A57"/>
    <w:rsid w:val="00F737CF"/>
    <w:rsid w:val="00F9212E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2EAF64C-6F81-4B8D-8BA1-5BD00013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530.pdf" TargetMode="External"/><Relationship Id="rId2" Type="http://schemas.openxmlformats.org/officeDocument/2006/relationships/hyperlink" Target="http://www.nevo.co.il/Law_word/law06/TAK-7047.pdf" TargetMode="External"/><Relationship Id="rId1" Type="http://schemas.openxmlformats.org/officeDocument/2006/relationships/hyperlink" Target="http://www.nevo.co.il/Law_word/law06/tak-18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2445</CharactersWithSpaces>
  <SharedDoc>false</SharedDoc>
  <HLinks>
    <vt:vector size="42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  <vt:variant>
        <vt:i4>7995407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http://www.nevo.co.il/Law_word/law06/TAK-7047.pdf</vt:lpwstr>
      </vt:variant>
      <vt:variant>
        <vt:lpwstr/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(מס' 2), תשכ"ו-1965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http://www.nevo.co.il/Law_word/law06/TAK-7047.pdf;‎רשומות - תקנות כלליות#תוקנה ק"ת תשע"ב ‏מס' 7047# מיום 13.11.2011 עמ' 102 – אכרזה תשע"ב-2011‏</vt:lpwstr>
  </property>
  <property fmtid="{D5CDD505-2E9C-101B-9397-08002B2CF9AE}" pid="53" name="LINKK2">
    <vt:lpwstr>http://www.nevo.co.il/Law_word/law06/tak-7530.pdf;‎רשומות - תקנות כלליות#ק"ת תשע"ה מס' 7530 ‏‏#מיום 9.7.2015 עמ' 1350 – אכרזה תשע"ה-2015 בסעיף 3 לאכרזת היערות (אזור שמור ליער) (שמורת יער ‏עוספייה), תשע"ה-2015‏</vt:lpwstr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