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CAE2" w14:textId="77777777" w:rsidR="000F4D0B" w:rsidRDefault="00503103" w:rsidP="00FB0E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02EC7">
        <w:rPr>
          <w:rFonts w:cs="FrankRuehl" w:hint="cs"/>
          <w:sz w:val="32"/>
          <w:rtl/>
        </w:rPr>
        <w:t xml:space="preserve"> </w:t>
      </w:r>
      <w:r w:rsidR="00FB0E1C">
        <w:rPr>
          <w:rFonts w:cs="FrankRuehl" w:hint="cs"/>
          <w:sz w:val="32"/>
          <w:rtl/>
        </w:rPr>
        <w:t>ואר אל עין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17441BE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AEEC0D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469994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2292A9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082F" w:rsidRPr="0071082F" w14:paraId="693C3E72" w14:textId="77777777" w:rsidTr="00710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53530D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A5C0B1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CDDFBCB" w14:textId="77777777" w:rsidR="0071082F" w:rsidRPr="0071082F" w:rsidRDefault="0071082F" w:rsidP="00710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10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17ED9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082F" w:rsidRPr="0071082F" w14:paraId="5DEAF76C" w14:textId="77777777" w:rsidTr="00710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347FBE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157E2E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796829B" w14:textId="77777777" w:rsidR="0071082F" w:rsidRPr="0071082F" w:rsidRDefault="0071082F" w:rsidP="00710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10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1D2A42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082F" w:rsidRPr="0071082F" w14:paraId="2819000C" w14:textId="77777777" w:rsidTr="00710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22D516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5556138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24 בדצמבר 1942</w:t>
            </w:r>
          </w:p>
        </w:tc>
        <w:tc>
          <w:tcPr>
            <w:tcW w:w="567" w:type="dxa"/>
          </w:tcPr>
          <w:p w14:paraId="777F6BF8" w14:textId="77777777" w:rsidR="0071082F" w:rsidRPr="0071082F" w:rsidRDefault="0071082F" w:rsidP="00710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24 בדצמבר 1942" w:history="1">
              <w:r w:rsidRPr="00710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5E05FF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1082F" w:rsidRPr="0071082F" w14:paraId="6681C425" w14:textId="77777777" w:rsidTr="00710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23A24D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C164AED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E452F9A" w14:textId="77777777" w:rsidR="0071082F" w:rsidRPr="0071082F" w:rsidRDefault="0071082F" w:rsidP="007108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10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40080D" w14:textId="77777777" w:rsidR="0071082F" w:rsidRPr="0071082F" w:rsidRDefault="0071082F" w:rsidP="007108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4EAF1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49FAB32" w14:textId="77777777" w:rsidR="000F4D0B" w:rsidRDefault="000F4D0B" w:rsidP="00FB0E1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B0E1C">
        <w:rPr>
          <w:rFonts w:cs="FrankRuehl" w:hint="cs"/>
          <w:sz w:val="32"/>
          <w:rtl/>
        </w:rPr>
        <w:t>ואר אל עין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C776C9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C8DA503" w14:textId="77777777" w:rsidR="00250061" w:rsidRDefault="000F4D0B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8C7AC28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DAD2CB9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93F9A">
        <w:rPr>
          <w:rStyle w:val="default"/>
          <w:rFonts w:cs="FrankRuehl" w:hint="cs"/>
          <w:rtl/>
        </w:rPr>
        <w:t>2048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1003AE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F24484F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6602F625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0E1AA4F" w14:textId="77777777" w:rsidR="00003231" w:rsidRDefault="00003231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DF6C700">
          <v:rect id="_x0000_s1067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14:paraId="75A52BAC" w14:textId="77777777" w:rsidR="00063C32" w:rsidRDefault="00593F9A" w:rsidP="008773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24 בדצמבר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93F9A">
        <w:rPr>
          <w:rStyle w:val="default"/>
          <w:rFonts w:cs="FrankRuehl" w:hint="cs"/>
          <w:rtl/>
        </w:rPr>
        <w:t xml:space="preserve">באכרזה לפי סעיף 3 לפקודה שניתנה ביום 24 בדצמבר 1942, "המספרים הסידוריים: 326, 327" וכל האדמות המתוארות מתחתיהם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14:paraId="0C4F571E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CDD92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60FF93F" w14:textId="77777777" w:rsidR="00111695" w:rsidRDefault="005840A4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93F9A">
        <w:rPr>
          <w:rStyle w:val="default"/>
          <w:rFonts w:cs="FrankRuehl" w:hint="cs"/>
          <w:rtl/>
        </w:rPr>
        <w:t>2048</w:t>
      </w:r>
    </w:p>
    <w:p w14:paraId="4DD99E15" w14:textId="77777777" w:rsidR="00111695" w:rsidRDefault="005840A4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93F9A">
        <w:rPr>
          <w:rStyle w:val="default"/>
          <w:rFonts w:cs="FrankRuehl" w:hint="cs"/>
          <w:rtl/>
        </w:rPr>
        <w:t>ואר אל עין</w:t>
      </w:r>
    </w:p>
    <w:p w14:paraId="30926E50" w14:textId="77777777" w:rsidR="00111695" w:rsidRDefault="005840A4" w:rsidP="00593F9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593F9A">
        <w:rPr>
          <w:rStyle w:val="default"/>
          <w:rFonts w:cs="FrankRuehl" w:hint="cs"/>
          <w:rtl/>
        </w:rPr>
        <w:t>מצפון ליישוב מתת ולכביש 899</w:t>
      </w:r>
    </w:p>
    <w:p w14:paraId="7C9EAF0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EAC9F30" w14:textId="77777777" w:rsidR="005840A4" w:rsidRDefault="005840A4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93F9A">
        <w:rPr>
          <w:rStyle w:val="default"/>
          <w:rFonts w:cs="FrankRuehl" w:hint="cs"/>
          <w:rtl/>
        </w:rPr>
        <w:t>243</w:t>
      </w:r>
    </w:p>
    <w:p w14:paraId="6F63EEF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7D29327" w14:textId="77777777" w:rsidR="00593F9A" w:rsidRDefault="00593F9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16D3ACC" w14:textId="77777777">
        <w:tc>
          <w:tcPr>
            <w:tcW w:w="1974" w:type="dxa"/>
            <w:vAlign w:val="bottom"/>
          </w:tcPr>
          <w:p w14:paraId="146425E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10E9D2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8AFCEA4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5B972B83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01B1C6C" w14:textId="77777777">
        <w:tc>
          <w:tcPr>
            <w:tcW w:w="1974" w:type="dxa"/>
          </w:tcPr>
          <w:p w14:paraId="667587C3" w14:textId="77777777" w:rsidR="004A4106" w:rsidRPr="004A4106" w:rsidRDefault="00593F9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19484</w:t>
            </w:r>
          </w:p>
        </w:tc>
        <w:tc>
          <w:tcPr>
            <w:tcW w:w="1648" w:type="dxa"/>
          </w:tcPr>
          <w:p w14:paraId="45E63402" w14:textId="77777777" w:rsidR="004A4106" w:rsidRPr="004A4106" w:rsidRDefault="00593F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B660758" w14:textId="77777777" w:rsidR="004A4106" w:rsidRPr="004A4106" w:rsidRDefault="00593F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2,786,710</w:t>
            </w:r>
          </w:p>
        </w:tc>
        <w:tc>
          <w:tcPr>
            <w:tcW w:w="2171" w:type="dxa"/>
          </w:tcPr>
          <w:p w14:paraId="043493EA" w14:textId="77777777" w:rsidR="004A4106" w:rsidRPr="004A4106" w:rsidRDefault="00593F9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242,802</w:t>
            </w:r>
          </w:p>
        </w:tc>
      </w:tr>
    </w:tbl>
    <w:p w14:paraId="5B1E3FB6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7F1949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F9DC23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C7F03A8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FBC0ECF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90FFAD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AD7FF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8121033" w14:textId="77777777" w:rsidR="0071082F" w:rsidRDefault="007108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045197" w14:textId="77777777" w:rsidR="0071082F" w:rsidRDefault="007108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BAD842" w14:textId="77777777" w:rsidR="0071082F" w:rsidRDefault="0071082F" w:rsidP="00710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30743FA" w14:textId="77777777" w:rsidR="00DF7CE8" w:rsidRPr="0071082F" w:rsidRDefault="00DF7CE8" w:rsidP="00710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7108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E66B" w14:textId="77777777" w:rsidR="0085142E" w:rsidRDefault="0085142E">
      <w:r>
        <w:separator/>
      </w:r>
    </w:p>
  </w:endnote>
  <w:endnote w:type="continuationSeparator" w:id="0">
    <w:p w14:paraId="28A15E09" w14:textId="77777777" w:rsidR="0085142E" w:rsidRDefault="0085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671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B98863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B227EA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082F">
      <w:rPr>
        <w:rFonts w:cs="TopType Jerushalmi"/>
        <w:noProof/>
        <w:color w:val="000000"/>
        <w:sz w:val="14"/>
        <w:szCs w:val="14"/>
      </w:rPr>
      <w:t>Z:\000-law\yael\2015\2015-07-13\hak150709\tav\180_182.doc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421D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108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21FE3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228036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082F">
      <w:rPr>
        <w:rFonts w:cs="TopType Jerushalmi"/>
        <w:noProof/>
        <w:color w:val="000000"/>
        <w:sz w:val="14"/>
        <w:szCs w:val="14"/>
      </w:rPr>
      <w:t>Z:\000-law\yael\2015\2015-07-13\hak150709\tav\180_182.doc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5610" w14:textId="77777777" w:rsidR="0085142E" w:rsidRDefault="0085142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27F6ED" w14:textId="77777777" w:rsidR="0085142E" w:rsidRDefault="0085142E">
      <w:r>
        <w:continuationSeparator/>
      </w:r>
    </w:p>
  </w:footnote>
  <w:footnote w:id="1">
    <w:p w14:paraId="6A816611" w14:textId="77777777" w:rsidR="00B741EF" w:rsidRPr="00503103" w:rsidRDefault="00063C32" w:rsidP="00B741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741EF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593F9A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7C05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960AD98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F0A1FF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ED60" w14:textId="77777777" w:rsidR="00063C32" w:rsidRDefault="00063C32" w:rsidP="00593F9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93F9A">
      <w:rPr>
        <w:rFonts w:hAnsi="FrankRuehl" w:cs="FrankRuehl" w:hint="cs"/>
        <w:color w:val="000000"/>
        <w:sz w:val="28"/>
        <w:szCs w:val="28"/>
        <w:rtl/>
      </w:rPr>
      <w:t>ואר אל עין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27B521F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0A255D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57F89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2A4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38D5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082F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142E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47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1EF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36C4C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1C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339B7B"/>
  <w15:chartTrackingRefBased/>
  <w15:docId w15:val="{419655F6-AA28-4602-9CAF-220440A7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1710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ואר אל עין), תשע"ה-2015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1348‏</vt:lpwstr>
  </property>
</Properties>
</file>