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ED289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ED2895">
        <w:rPr>
          <w:rFonts w:cs="FrankRuehl" w:hint="cs"/>
          <w:sz w:val="32"/>
          <w:rtl/>
        </w:rPr>
        <w:t>פארק צרפת גבעה 69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ED2895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06FB6" w:rsidRPr="00106FB6" w:rsidTr="00106FB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06F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06FB6" w:rsidRPr="00106FB6" w:rsidTr="00106FB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06F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06FB6" w:rsidRPr="00106FB6" w:rsidTr="00106FB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06F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06FB6" w:rsidRPr="00106FB6" w:rsidRDefault="00106FB6" w:rsidP="00106F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ED289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ED2895">
        <w:rPr>
          <w:rFonts w:cs="FrankRuehl" w:hint="cs"/>
          <w:sz w:val="32"/>
          <w:rtl/>
        </w:rPr>
        <w:t>פארק צרפת גבעה 69</w:t>
      </w:r>
      <w:r w:rsidR="00661018">
        <w:rPr>
          <w:rFonts w:cs="FrankRuehl" w:hint="cs"/>
          <w:sz w:val="32"/>
          <w:rtl/>
        </w:rPr>
        <w:t xml:space="preserve">), </w:t>
      </w:r>
      <w:r w:rsidR="00ED2895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ED28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ED2895">
        <w:rPr>
          <w:rStyle w:val="default"/>
          <w:rFonts w:cs="FrankRuehl" w:hint="cs"/>
          <w:rtl/>
        </w:rPr>
        <w:t>1097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3E6D90" w:rsidRPr="00503103" w:rsidRDefault="003E6D90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ED28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ED2895">
        <w:rPr>
          <w:rStyle w:val="default"/>
          <w:rFonts w:cs="FrankRuehl" w:hint="cs"/>
          <w:rtl/>
        </w:rPr>
        <w:t>1097</w:t>
      </w:r>
    </w:p>
    <w:p w:rsidR="00111695" w:rsidRDefault="005840A4" w:rsidP="00ED28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D2895">
        <w:rPr>
          <w:rStyle w:val="default"/>
          <w:rFonts w:cs="FrankRuehl" w:hint="cs"/>
          <w:rtl/>
        </w:rPr>
        <w:t>פארק צרפת גבעה 69</w:t>
      </w:r>
    </w:p>
    <w:p w:rsidR="00111695" w:rsidRDefault="005840A4" w:rsidP="00ED2895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6D650F">
        <w:rPr>
          <w:rStyle w:val="default"/>
          <w:rFonts w:cs="FrankRuehl" w:hint="cs"/>
          <w:rtl/>
        </w:rPr>
        <w:t xml:space="preserve">בין </w:t>
      </w:r>
      <w:r w:rsidR="00ED2895">
        <w:rPr>
          <w:rStyle w:val="default"/>
          <w:rFonts w:cs="FrankRuehl" w:hint="cs"/>
          <w:rtl/>
        </w:rPr>
        <w:t>קיבוץ ניצנים למושב בית עזרא</w:t>
      </w:r>
    </w:p>
    <w:p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:rsidR="005840A4" w:rsidRDefault="005840A4" w:rsidP="00ED28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D2895">
        <w:rPr>
          <w:rStyle w:val="default"/>
          <w:rFonts w:cs="FrankRuehl" w:hint="cs"/>
          <w:rtl/>
        </w:rPr>
        <w:t>158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ED2895" w:rsidRDefault="00ED289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</w:t>
            </w:r>
            <w:r w:rsidR="004123B1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2895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2526</w:t>
            </w:r>
          </w:p>
        </w:tc>
        <w:tc>
          <w:tcPr>
            <w:tcW w:w="1648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69,473</w:t>
            </w:r>
          </w:p>
        </w:tc>
        <w:tc>
          <w:tcPr>
            <w:tcW w:w="2171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21,663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2526</w:t>
            </w:r>
          </w:p>
        </w:tc>
        <w:tc>
          <w:tcPr>
            <w:tcW w:w="1648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47,548</w:t>
            </w:r>
          </w:p>
        </w:tc>
        <w:tc>
          <w:tcPr>
            <w:tcW w:w="2171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2526</w:t>
            </w:r>
          </w:p>
        </w:tc>
        <w:tc>
          <w:tcPr>
            <w:tcW w:w="1648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94,007</w:t>
            </w:r>
          </w:p>
        </w:tc>
        <w:tc>
          <w:tcPr>
            <w:tcW w:w="2171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88,639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2771</w:t>
            </w:r>
          </w:p>
        </w:tc>
        <w:tc>
          <w:tcPr>
            <w:tcW w:w="1648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151,832</w:t>
            </w:r>
          </w:p>
        </w:tc>
        <w:tc>
          <w:tcPr>
            <w:tcW w:w="2171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15,288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2771</w:t>
            </w:r>
          </w:p>
        </w:tc>
        <w:tc>
          <w:tcPr>
            <w:tcW w:w="1648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350,759</w:t>
            </w:r>
          </w:p>
        </w:tc>
        <w:tc>
          <w:tcPr>
            <w:tcW w:w="2171" w:type="dxa"/>
          </w:tcPr>
          <w:p w:rsidR="004A4106" w:rsidRPr="004A4106" w:rsidRDefault="00ED289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15,156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ED289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2771</w:t>
            </w:r>
          </w:p>
        </w:tc>
        <w:tc>
          <w:tcPr>
            <w:tcW w:w="1648" w:type="dxa"/>
          </w:tcPr>
          <w:p w:rsidR="00717C90" w:rsidRPr="004A4106" w:rsidRDefault="00ED289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717C90" w:rsidRPr="004A4106" w:rsidRDefault="00ED289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52,815</w:t>
            </w:r>
          </w:p>
        </w:tc>
        <w:tc>
          <w:tcPr>
            <w:tcW w:w="2171" w:type="dxa"/>
          </w:tcPr>
          <w:p w:rsidR="00717C90" w:rsidRPr="004A4106" w:rsidRDefault="00ED2895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11,914</w:t>
            </w:r>
          </w:p>
        </w:tc>
      </w:tr>
    </w:tbl>
    <w:p w:rsidR="003E6D90" w:rsidRDefault="003E6D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06FB6" w:rsidRDefault="00106FB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06FB6" w:rsidRDefault="00106FB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06FB6" w:rsidRDefault="00106FB6" w:rsidP="00106FB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B039D" w:rsidRPr="00106FB6" w:rsidRDefault="003B039D" w:rsidP="00106FB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106FB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417E" w:rsidRDefault="0000417E">
      <w:r>
        <w:separator/>
      </w:r>
    </w:p>
  </w:endnote>
  <w:endnote w:type="continuationSeparator" w:id="0">
    <w:p w:rsidR="0000417E" w:rsidRDefault="0000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6FB6">
      <w:rPr>
        <w:rFonts w:cs="TopType Jerushalmi"/>
        <w:noProof/>
        <w:color w:val="000000"/>
        <w:sz w:val="14"/>
        <w:szCs w:val="14"/>
      </w:rPr>
      <w:t>Z:\000-law\yael\2015\2015-03-10\180_152.doc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6FB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6FB6">
      <w:rPr>
        <w:rFonts w:cs="TopType Jerushalmi"/>
        <w:noProof/>
        <w:color w:val="000000"/>
        <w:sz w:val="14"/>
        <w:szCs w:val="14"/>
      </w:rPr>
      <w:t>Z:\000-law\yael\2015\2015-03-10\180_152.doc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417E" w:rsidRDefault="0000417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0417E" w:rsidRDefault="0000417E">
      <w:r>
        <w:continuationSeparator/>
      </w:r>
    </w:p>
  </w:footnote>
  <w:footnote w:id="1">
    <w:p w:rsidR="00BF77AF" w:rsidRPr="00503103" w:rsidRDefault="00F4528D" w:rsidP="00BF77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F77AF">
          <w:rPr>
            <w:rStyle w:val="Hyperlink"/>
            <w:rFonts w:cs="FrankRuehl" w:hint="cs"/>
            <w:rtl/>
          </w:rPr>
          <w:t>ק"ת תשע"ה מס' 749</w:t>
        </w:r>
        <w:r w:rsidR="00717C90" w:rsidRPr="00BF77AF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מיום </w:t>
      </w:r>
      <w:r w:rsidR="00717C90">
        <w:rPr>
          <w:rFonts w:cs="FrankRuehl" w:hint="cs"/>
          <w:rtl/>
        </w:rPr>
        <w:t>8.3</w:t>
      </w:r>
      <w:r>
        <w:rPr>
          <w:rFonts w:cs="FrankRuehl" w:hint="cs"/>
          <w:rtl/>
        </w:rPr>
        <w:t xml:space="preserve">.2015 עמ' </w:t>
      </w:r>
      <w:r w:rsidR="00717C90">
        <w:rPr>
          <w:rFonts w:cs="FrankRuehl" w:hint="cs"/>
          <w:rtl/>
        </w:rPr>
        <w:t>98</w:t>
      </w:r>
      <w:r w:rsidR="00ED2895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28D" w:rsidRDefault="00F4528D" w:rsidP="00ED289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ED2895">
      <w:rPr>
        <w:rFonts w:hAnsi="FrankRuehl" w:cs="FrankRuehl" w:hint="cs"/>
        <w:color w:val="000000"/>
        <w:sz w:val="28"/>
        <w:szCs w:val="28"/>
        <w:rtl/>
      </w:rPr>
      <w:t>פארק צרפת גבעה 69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417E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6728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6FB6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4EFE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250C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7332"/>
    <w:rsid w:val="009200D3"/>
    <w:rsid w:val="00920FDE"/>
    <w:rsid w:val="0092122E"/>
    <w:rsid w:val="00921BB8"/>
    <w:rsid w:val="00922128"/>
    <w:rsid w:val="009236A4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BF77AF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5557747-B94C-4D1E-969D-A75136C3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1595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צרפת גבעה 69), תשע"ה-2015</vt:lpwstr>
  </property>
  <property fmtid="{D5CDD505-2E9C-101B-9397-08002B2CF9AE}" pid="5" name="LAWNUMBER">
    <vt:lpwstr>0152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http://www.nevo.co.il/Law_word/law06/tak-7499.pdf;‎רשומות - תקנות כלליות#פורסמה ק"ת תשע"ה מס' ‏‏7499# מיום 8.3.2015 עמ' 988‏</vt:lpwstr>
  </property>
</Properties>
</file>