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4317" w14:textId="77777777" w:rsidR="00D25D5C" w:rsidRDefault="008C2526" w:rsidP="00277C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277C65">
        <w:rPr>
          <w:rFonts w:cs="FrankRuehl" w:hint="cs"/>
          <w:sz w:val="32"/>
          <w:rtl/>
        </w:rPr>
        <w:t>קפין) (מס' 2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14:paraId="707596FB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6A2DFBEA" w14:textId="77777777" w:rsidR="00967DCA" w:rsidRDefault="00967DCA" w:rsidP="00967DCA">
      <w:pPr>
        <w:spacing w:line="320" w:lineRule="auto"/>
        <w:rPr>
          <w:rtl/>
        </w:rPr>
      </w:pPr>
    </w:p>
    <w:p w14:paraId="01262D08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09A4A66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3EB1" w:rsidRPr="00413EB1" w14:paraId="664C8D09" w14:textId="77777777" w:rsidTr="00413E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24F144" w14:textId="77777777" w:rsidR="00413EB1" w:rsidRPr="00413EB1" w:rsidRDefault="00413EB1" w:rsidP="00413EB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48843F" w14:textId="77777777" w:rsidR="00413EB1" w:rsidRPr="00413EB1" w:rsidRDefault="00413EB1" w:rsidP="00413EB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7065279" w14:textId="77777777" w:rsidR="00413EB1" w:rsidRPr="00413EB1" w:rsidRDefault="00413EB1" w:rsidP="00413EB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13E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96A534" w14:textId="77777777" w:rsidR="00413EB1" w:rsidRPr="00413EB1" w:rsidRDefault="00413EB1" w:rsidP="00413EB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1CB879C" w14:textId="77777777" w:rsidR="00D25D5C" w:rsidRDefault="00D25D5C" w:rsidP="00277C6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277C65">
        <w:rPr>
          <w:rFonts w:cs="FrankRuehl" w:hint="cs"/>
          <w:sz w:val="32"/>
          <w:rtl/>
        </w:rPr>
        <w:t>קפין) (מס' 2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81E3062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5932E8BB" w14:textId="77777777" w:rsidR="009E096B" w:rsidRDefault="00D25D5C" w:rsidP="00277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EF86FE4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9CFDFEB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277C65">
        <w:rPr>
          <w:rStyle w:val="default"/>
          <w:rFonts w:cs="FrankRuehl" w:hint="cs"/>
          <w:rtl/>
        </w:rPr>
        <w:t xml:space="preserve">10 במאי 1945, לא תחול על שטחים המפורטים להלן, הנמצאים תחת המספר הסידורי 433 והמצויים בשמורת יער קפין, בהתאם לשטח המסומן בקווי רשת אדומים על גבי מפה מס' 3 המופקדת במשרדו של פקיד היערות במשרד החקלאות ופיתוח הכפר </w:t>
      </w:r>
      <w:r w:rsidR="00277C65">
        <w:rPr>
          <w:rStyle w:val="default"/>
          <w:rFonts w:cs="FrankRuehl"/>
          <w:rtl/>
        </w:rPr>
        <w:t>–</w:t>
      </w:r>
    </w:p>
    <w:p w14:paraId="11173291" w14:textId="77777777" w:rsidR="00277C65" w:rsidRDefault="00277C65" w:rsidP="00277C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בגוש 8707, בחלקה מס' 20, שטח בגודל 12.978 דונם מטרי;</w:t>
      </w:r>
    </w:p>
    <w:p w14:paraId="41FB95FB" w14:textId="77777777" w:rsidR="00277C65" w:rsidRDefault="00277C65" w:rsidP="00277C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בגוש 8705 </w:t>
      </w:r>
      <w:r>
        <w:rPr>
          <w:rStyle w:val="default"/>
          <w:rFonts w:cs="FrankRuehl"/>
          <w:rtl/>
        </w:rPr>
        <w:t>–</w:t>
      </w:r>
    </w:p>
    <w:p w14:paraId="6BB58597" w14:textId="77777777" w:rsidR="00277C65" w:rsidRDefault="00277C65" w:rsidP="00277C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בחלקה מס' 18, שטח בגודל 73.705 דונם מטרי;</w:t>
      </w:r>
    </w:p>
    <w:p w14:paraId="2DD2CFAB" w14:textId="77777777" w:rsidR="00277C65" w:rsidRDefault="00277C65" w:rsidP="00277C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בחלקה מס' 27, שטח בגודל 4.8 דונם מטרי.</w:t>
      </w:r>
    </w:p>
    <w:p w14:paraId="0B75967C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1AD1D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F0E0D3" w14:textId="77777777" w:rsidR="005C17DB" w:rsidRDefault="00277C65" w:rsidP="00277C6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בטבת</w:t>
      </w:r>
      <w:r w:rsidR="0038401D">
        <w:rPr>
          <w:rFonts w:cs="FrankRuehl" w:hint="cs"/>
          <w:sz w:val="26"/>
          <w:rtl/>
        </w:rPr>
        <w:t xml:space="preserve"> התשע"</w:t>
      </w:r>
      <w:r w:rsidR="00991A7D"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19 בינואר 2015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37EDCF93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39411AD6" w14:textId="77777777" w:rsidR="00277C65" w:rsidRDefault="00277C6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AF54D1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559DEF" w14:textId="77777777" w:rsidR="00413EB1" w:rsidRDefault="00413E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98A2A9" w14:textId="77777777" w:rsidR="00413EB1" w:rsidRDefault="00413E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A4CFC9" w14:textId="77777777" w:rsidR="00413EB1" w:rsidRDefault="00413EB1" w:rsidP="00413E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CC43A2C" w14:textId="77777777" w:rsidR="00E45CCA" w:rsidRPr="00413EB1" w:rsidRDefault="00E45CCA" w:rsidP="00413E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413E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D846" w14:textId="77777777" w:rsidR="007B414A" w:rsidRDefault="007B414A">
      <w:r>
        <w:separator/>
      </w:r>
    </w:p>
  </w:endnote>
  <w:endnote w:type="continuationSeparator" w:id="0">
    <w:p w14:paraId="6E67F830" w14:textId="77777777" w:rsidR="007B414A" w:rsidRDefault="007B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E3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60448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324A7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3EB1">
      <w:rPr>
        <w:rFonts w:cs="TopType Jerushalmi"/>
        <w:noProof/>
        <w:color w:val="000000"/>
        <w:sz w:val="14"/>
        <w:szCs w:val="14"/>
      </w:rPr>
      <w:t>Z:\000-law\yael\2015\2015-03-10\501_205.doc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4D4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3EB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C6669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D5AD24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3EB1">
      <w:rPr>
        <w:rFonts w:cs="TopType Jerushalmi"/>
        <w:noProof/>
        <w:color w:val="000000"/>
        <w:sz w:val="14"/>
        <w:szCs w:val="14"/>
      </w:rPr>
      <w:t>Z:\000-law\yael\2015\2015-03-10\501_205.doc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69B9" w14:textId="77777777" w:rsidR="007B414A" w:rsidRDefault="007B414A">
      <w:pPr>
        <w:spacing w:before="60"/>
        <w:ind w:right="1134"/>
      </w:pPr>
      <w:r>
        <w:separator/>
      </w:r>
    </w:p>
  </w:footnote>
  <w:footnote w:type="continuationSeparator" w:id="0">
    <w:p w14:paraId="75A250DB" w14:textId="77777777" w:rsidR="007B414A" w:rsidRDefault="007B414A">
      <w:pPr>
        <w:spacing w:before="60"/>
        <w:ind w:right="1134"/>
      </w:pPr>
      <w:r>
        <w:separator/>
      </w:r>
    </w:p>
  </w:footnote>
  <w:footnote w:id="1">
    <w:p w14:paraId="3D2E9E32" w14:textId="77777777" w:rsidR="00AB6D28" w:rsidRDefault="00904EEA" w:rsidP="00AB6D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AB6D28">
          <w:rPr>
            <w:rStyle w:val="Hyperlink"/>
            <w:rFonts w:cs="FrankRuehl" w:hint="cs"/>
            <w:rtl/>
          </w:rPr>
          <w:t>ק"ת תש</w:t>
        </w:r>
        <w:r w:rsidR="0075069C" w:rsidRPr="00AB6D28">
          <w:rPr>
            <w:rStyle w:val="Hyperlink"/>
            <w:rFonts w:cs="FrankRuehl" w:hint="cs"/>
            <w:rtl/>
          </w:rPr>
          <w:t>ע</w:t>
        </w:r>
        <w:r w:rsidR="0027553D" w:rsidRPr="00AB6D28">
          <w:rPr>
            <w:rStyle w:val="Hyperlink"/>
            <w:rFonts w:cs="FrankRuehl" w:hint="cs"/>
            <w:rtl/>
          </w:rPr>
          <w:t>"</w:t>
        </w:r>
        <w:r w:rsidR="00967DCA" w:rsidRPr="00AB6D28">
          <w:rPr>
            <w:rStyle w:val="Hyperlink"/>
            <w:rFonts w:cs="FrankRuehl" w:hint="cs"/>
            <w:rtl/>
          </w:rPr>
          <w:t>ה</w:t>
        </w:r>
        <w:r w:rsidR="008C2526" w:rsidRPr="00AB6D28">
          <w:rPr>
            <w:rStyle w:val="Hyperlink"/>
            <w:rFonts w:cs="FrankRuehl" w:hint="cs"/>
            <w:rtl/>
          </w:rPr>
          <w:t xml:space="preserve"> מס' </w:t>
        </w:r>
        <w:r w:rsidR="00967DCA" w:rsidRPr="00AB6D28">
          <w:rPr>
            <w:rStyle w:val="Hyperlink"/>
            <w:rFonts w:cs="FrankRuehl" w:hint="cs"/>
            <w:rtl/>
          </w:rPr>
          <w:t>74</w:t>
        </w:r>
        <w:r w:rsidR="00991A7D" w:rsidRPr="00AB6D28">
          <w:rPr>
            <w:rStyle w:val="Hyperlink"/>
            <w:rFonts w:cs="FrankRuehl" w:hint="cs"/>
            <w:rtl/>
          </w:rPr>
          <w:t>9</w:t>
        </w:r>
        <w:r w:rsidR="00967DCA" w:rsidRPr="00AB6D28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277C65">
        <w:rPr>
          <w:rFonts w:cs="FrankRuehl" w:hint="cs"/>
          <w:rtl/>
        </w:rPr>
        <w:t>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436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72013B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A16E5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9539" w14:textId="77777777" w:rsidR="00904EEA" w:rsidRDefault="008C2526" w:rsidP="00277C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277C65">
      <w:rPr>
        <w:rFonts w:hAnsi="FrankRuehl" w:cs="FrankRuehl" w:hint="cs"/>
        <w:color w:val="000000"/>
        <w:sz w:val="28"/>
        <w:szCs w:val="28"/>
        <w:rtl/>
      </w:rPr>
      <w:t>קפין) (מס' 2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14:paraId="4857881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0CD92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5430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77C65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13EB1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763ED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B414A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B6D28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154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34A5C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A25"/>
    <w:rsid w:val="00F87D85"/>
    <w:rsid w:val="00FA0C76"/>
    <w:rsid w:val="00FA1FFE"/>
    <w:rsid w:val="00FB1739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192070"/>
  <w15:chartTrackingRefBased/>
  <w15:docId w15:val="{6B23FD81-3390-468D-8F4E-E10DF767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קפין) (מס' 2), תשע"ה-2015</vt:lpwstr>
  </property>
  <property fmtid="{D5CDD505-2E9C-101B-9397-08002B2CF9AE}" pid="4" name="LAWNUMBER">
    <vt:lpwstr>0205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1028‏</vt:lpwstr>
  </property>
</Properties>
</file>