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AD785" w14:textId="77777777" w:rsidR="00D25D5C" w:rsidRDefault="008C2526" w:rsidP="007E5911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 w:hint="cs"/>
          <w:sz w:val="32"/>
          <w:rtl/>
        </w:rPr>
        <w:t>אכרזת היערות (סייג לתחולה</w:t>
      </w:r>
      <w:r w:rsidR="00C20388">
        <w:rPr>
          <w:rFonts w:cs="FrankRuehl" w:hint="cs"/>
          <w:sz w:val="32"/>
          <w:rtl/>
        </w:rPr>
        <w:t>),</w:t>
      </w:r>
      <w:r>
        <w:rPr>
          <w:rFonts w:cs="FrankRuehl" w:hint="cs"/>
          <w:sz w:val="32"/>
          <w:rtl/>
        </w:rPr>
        <w:t xml:space="preserve"> </w:t>
      </w:r>
      <w:r w:rsidR="0027553D">
        <w:rPr>
          <w:rFonts w:cs="FrankRuehl" w:hint="cs"/>
          <w:sz w:val="32"/>
          <w:rtl/>
        </w:rPr>
        <w:t>תש</w:t>
      </w:r>
      <w:r w:rsidR="0075069C">
        <w:rPr>
          <w:rFonts w:cs="FrankRuehl" w:hint="cs"/>
          <w:sz w:val="32"/>
          <w:rtl/>
        </w:rPr>
        <w:t>ע</w:t>
      </w:r>
      <w:r w:rsidR="0027553D">
        <w:rPr>
          <w:rFonts w:cs="FrankRuehl" w:hint="cs"/>
          <w:sz w:val="32"/>
          <w:rtl/>
        </w:rPr>
        <w:t>"</w:t>
      </w:r>
      <w:r w:rsidR="007E5911">
        <w:rPr>
          <w:rFonts w:cs="FrankRuehl" w:hint="cs"/>
          <w:sz w:val="32"/>
          <w:rtl/>
        </w:rPr>
        <w:t>ד</w:t>
      </w:r>
      <w:r w:rsidR="00DA18E2">
        <w:rPr>
          <w:rFonts w:cs="FrankRuehl" w:hint="cs"/>
          <w:sz w:val="32"/>
          <w:rtl/>
        </w:rPr>
        <w:t>-2013</w:t>
      </w:r>
    </w:p>
    <w:p w14:paraId="08EAEAA7" w14:textId="77777777" w:rsidR="00DA3C17" w:rsidRPr="00DA3C17" w:rsidRDefault="00DA3C17" w:rsidP="00DA3C17">
      <w:pPr>
        <w:spacing w:line="320" w:lineRule="auto"/>
        <w:rPr>
          <w:rFonts w:cs="FrankRuehl"/>
          <w:szCs w:val="26"/>
          <w:rtl/>
        </w:rPr>
      </w:pPr>
    </w:p>
    <w:p w14:paraId="3738BA45" w14:textId="77777777" w:rsidR="00DA3C17" w:rsidRDefault="00DA3C17" w:rsidP="00DA3C17">
      <w:pPr>
        <w:spacing w:line="320" w:lineRule="auto"/>
        <w:rPr>
          <w:rtl/>
        </w:rPr>
      </w:pPr>
    </w:p>
    <w:p w14:paraId="164ECC59" w14:textId="77777777" w:rsidR="00DA3C17" w:rsidRPr="00DA3C17" w:rsidRDefault="00DA3C17" w:rsidP="00DA3C17">
      <w:pPr>
        <w:spacing w:line="320" w:lineRule="auto"/>
        <w:rPr>
          <w:rFonts w:cs="Miriam"/>
          <w:szCs w:val="22"/>
          <w:rtl/>
        </w:rPr>
      </w:pPr>
      <w:r w:rsidRPr="00DA3C17">
        <w:rPr>
          <w:rFonts w:cs="Miriam"/>
          <w:szCs w:val="22"/>
          <w:rtl/>
        </w:rPr>
        <w:t>חקלאות טבע וסביבה</w:t>
      </w:r>
      <w:r w:rsidRPr="00DA3C17">
        <w:rPr>
          <w:rFonts w:cs="FrankRuehl"/>
          <w:szCs w:val="26"/>
          <w:rtl/>
        </w:rPr>
        <w:t xml:space="preserve"> – גנים שמורות ואתרים</w:t>
      </w:r>
    </w:p>
    <w:p w14:paraId="68023FA8" w14:textId="77777777" w:rsidR="00D25D5C" w:rsidRDefault="00D25D5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7737D4" w:rsidRPr="007737D4" w14:paraId="0EA2043D" w14:textId="77777777" w:rsidTr="007737D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950FB41" w14:textId="77777777" w:rsidR="007737D4" w:rsidRPr="007737D4" w:rsidRDefault="007737D4" w:rsidP="007737D4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72C3C3AD" w14:textId="77777777" w:rsidR="007737D4" w:rsidRPr="007737D4" w:rsidRDefault="007737D4" w:rsidP="007737D4">
            <w:pPr>
              <w:rPr>
                <w:rFonts w:cs="Frankruhel"/>
                <w:rtl/>
              </w:rPr>
            </w:pPr>
            <w:r>
              <w:rPr>
                <w:rtl/>
              </w:rPr>
              <w:t>סייג לתחולה</w:t>
            </w:r>
          </w:p>
        </w:tc>
        <w:tc>
          <w:tcPr>
            <w:tcW w:w="567" w:type="dxa"/>
          </w:tcPr>
          <w:p w14:paraId="5B36C699" w14:textId="77777777" w:rsidR="007737D4" w:rsidRPr="007737D4" w:rsidRDefault="007737D4" w:rsidP="007737D4">
            <w:pPr>
              <w:rPr>
                <w:rStyle w:val="Hyperlink"/>
                <w:rtl/>
              </w:rPr>
            </w:pPr>
            <w:hyperlink w:anchor="Seif1" w:tooltip="סייג לתחולה" w:history="1">
              <w:r w:rsidRPr="007737D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F6DB412" w14:textId="77777777" w:rsidR="007737D4" w:rsidRPr="007737D4" w:rsidRDefault="007737D4" w:rsidP="007737D4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788948A3" w14:textId="77777777" w:rsidR="00D25D5C" w:rsidRDefault="00D25D5C" w:rsidP="007E5911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38401D">
        <w:rPr>
          <w:rFonts w:cs="FrankRuehl" w:hint="cs"/>
          <w:sz w:val="32"/>
          <w:rtl/>
        </w:rPr>
        <w:lastRenderedPageBreak/>
        <w:t>אכרזת היערות (סייג לתחולה), תשע"</w:t>
      </w:r>
      <w:r w:rsidR="007E5911">
        <w:rPr>
          <w:rFonts w:cs="FrankRuehl" w:hint="cs"/>
          <w:sz w:val="32"/>
          <w:rtl/>
        </w:rPr>
        <w:t>ד</w:t>
      </w:r>
      <w:r w:rsidR="0038401D">
        <w:rPr>
          <w:rFonts w:cs="FrankRuehl" w:hint="cs"/>
          <w:sz w:val="32"/>
          <w:rtl/>
        </w:rPr>
        <w:t>-201</w:t>
      </w:r>
      <w:r w:rsidR="00DA18E2">
        <w:rPr>
          <w:rFonts w:cs="FrankRuehl" w:hint="cs"/>
          <w:sz w:val="32"/>
          <w:rtl/>
        </w:rPr>
        <w:t>3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45B4830F" w14:textId="77777777" w:rsidR="008C2526" w:rsidRDefault="008C2526" w:rsidP="00FC278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סמכותי לפי סעיף 3 לפקודת היערות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הפקודה), אני מכריז לאמור:</w:t>
      </w:r>
    </w:p>
    <w:p w14:paraId="3914BB61" w14:textId="77777777" w:rsidR="009E096B" w:rsidRDefault="00D25D5C" w:rsidP="00FC278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4E139BA5">
          <v:rect id="_x0000_s1026" style="position:absolute;left:0;text-align:left;margin-left:464.5pt;margin-top:8.05pt;width:75.05pt;height:14pt;z-index:251657728" o:allowincell="f" filled="f" stroked="f" strokecolor="lime" strokeweight=".25pt">
            <v:textbox inset="0,0,0,0">
              <w:txbxContent>
                <w:p w14:paraId="33FEC460" w14:textId="77777777" w:rsidR="00904EEA" w:rsidRDefault="008C2526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סייג לתחולה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8C2526">
        <w:rPr>
          <w:rStyle w:val="default"/>
          <w:rFonts w:cs="FrankRuehl" w:hint="cs"/>
          <w:rtl/>
        </w:rPr>
        <w:t xml:space="preserve">האכרזה לפי סעיף 3 לפקודה שניתנה ביום </w:t>
      </w:r>
      <w:r w:rsidR="00FC2780">
        <w:rPr>
          <w:rStyle w:val="default"/>
          <w:rFonts w:cs="FrankRuehl" w:hint="cs"/>
          <w:rtl/>
        </w:rPr>
        <w:t>22</w:t>
      </w:r>
      <w:r w:rsidR="00DA18E2">
        <w:rPr>
          <w:rStyle w:val="default"/>
          <w:rFonts w:cs="FrankRuehl" w:hint="cs"/>
          <w:rtl/>
        </w:rPr>
        <w:t xml:space="preserve"> בנובמבר </w:t>
      </w:r>
      <w:r w:rsidR="00FC2780">
        <w:rPr>
          <w:rStyle w:val="default"/>
          <w:rFonts w:cs="FrankRuehl" w:hint="cs"/>
          <w:rtl/>
        </w:rPr>
        <w:t>1932</w:t>
      </w:r>
      <w:r w:rsidR="008C2526">
        <w:rPr>
          <w:rStyle w:val="default"/>
          <w:rFonts w:cs="FrankRuehl" w:hint="cs"/>
          <w:rtl/>
        </w:rPr>
        <w:t xml:space="preserve">, לא תחול על </w:t>
      </w:r>
      <w:r w:rsidR="00FC2780">
        <w:rPr>
          <w:rStyle w:val="default"/>
          <w:rFonts w:cs="FrankRuehl" w:hint="cs"/>
          <w:rtl/>
        </w:rPr>
        <w:t>שטח</w:t>
      </w:r>
      <w:r w:rsidR="0027553D">
        <w:rPr>
          <w:rStyle w:val="default"/>
          <w:rFonts w:cs="FrankRuehl" w:hint="cs"/>
          <w:rtl/>
        </w:rPr>
        <w:t xml:space="preserve"> </w:t>
      </w:r>
      <w:r w:rsidR="00FC2780">
        <w:rPr>
          <w:rStyle w:val="default"/>
          <w:rFonts w:cs="FrankRuehl" w:hint="cs"/>
          <w:rtl/>
        </w:rPr>
        <w:t xml:space="preserve">בגודל 62.877 דונם בחלקה מספר 1 בגוש 16565, </w:t>
      </w:r>
      <w:r w:rsidR="00DA18E2">
        <w:rPr>
          <w:rStyle w:val="default"/>
          <w:rFonts w:cs="FrankRuehl" w:hint="cs"/>
          <w:rtl/>
        </w:rPr>
        <w:t xml:space="preserve">תחת המספר הסידורי </w:t>
      </w:r>
      <w:r w:rsidR="00FC2780">
        <w:rPr>
          <w:rStyle w:val="default"/>
          <w:rFonts w:cs="FrankRuehl" w:hint="cs"/>
          <w:rtl/>
        </w:rPr>
        <w:t>215,</w:t>
      </w:r>
      <w:r w:rsidR="00DA18E2">
        <w:rPr>
          <w:rStyle w:val="default"/>
          <w:rFonts w:cs="FrankRuehl" w:hint="cs"/>
          <w:rtl/>
        </w:rPr>
        <w:t xml:space="preserve"> </w:t>
      </w:r>
      <w:r w:rsidR="0027553D">
        <w:rPr>
          <w:rStyle w:val="default"/>
          <w:rFonts w:cs="FrankRuehl" w:hint="cs"/>
          <w:rtl/>
        </w:rPr>
        <w:t xml:space="preserve">בהתאם לשטח </w:t>
      </w:r>
      <w:r w:rsidR="00FC2780">
        <w:rPr>
          <w:rStyle w:val="default"/>
          <w:rFonts w:cs="FrankRuehl" w:hint="cs"/>
          <w:rtl/>
        </w:rPr>
        <w:t xml:space="preserve">המסומן בקווי רשת </w:t>
      </w:r>
      <w:r w:rsidR="0027553D">
        <w:rPr>
          <w:rStyle w:val="default"/>
          <w:rFonts w:cs="FrankRuehl" w:hint="cs"/>
          <w:rtl/>
        </w:rPr>
        <w:t>על גבי מפה המופקדת במשרדו של פקיד היערות במש</w:t>
      </w:r>
      <w:r w:rsidR="00FC2780">
        <w:rPr>
          <w:rStyle w:val="default"/>
          <w:rFonts w:cs="FrankRuehl" w:hint="cs"/>
          <w:rtl/>
        </w:rPr>
        <w:t>רד החקלאות ופיתוח הכפר.</w:t>
      </w:r>
    </w:p>
    <w:p w14:paraId="6B654569" w14:textId="77777777" w:rsidR="00FC2780" w:rsidRDefault="00FC2780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724D0CC" w14:textId="77777777" w:rsidR="00D25D5C" w:rsidRDefault="00D25D5C" w:rsidP="00431CA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A6ADB21" w14:textId="77777777" w:rsidR="005C17DB" w:rsidRDefault="00DA18E2" w:rsidP="00FC2780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כ"</w:t>
      </w:r>
      <w:r w:rsidR="00FC2780">
        <w:rPr>
          <w:rFonts w:cs="FrankRuehl" w:hint="cs"/>
          <w:sz w:val="26"/>
          <w:rtl/>
        </w:rPr>
        <w:t>ח</w:t>
      </w:r>
      <w:r>
        <w:rPr>
          <w:rFonts w:cs="FrankRuehl" w:hint="cs"/>
          <w:sz w:val="26"/>
          <w:rtl/>
        </w:rPr>
        <w:t xml:space="preserve"> באלול</w:t>
      </w:r>
      <w:r w:rsidR="0038401D">
        <w:rPr>
          <w:rFonts w:cs="FrankRuehl" w:hint="cs"/>
          <w:sz w:val="26"/>
          <w:rtl/>
        </w:rPr>
        <w:t xml:space="preserve"> התשע"</w:t>
      </w:r>
      <w:r w:rsidR="00FC2780">
        <w:rPr>
          <w:rFonts w:cs="FrankRuehl" w:hint="cs"/>
          <w:sz w:val="26"/>
          <w:rtl/>
        </w:rPr>
        <w:t>ג</w:t>
      </w:r>
      <w:r w:rsidR="0038401D">
        <w:rPr>
          <w:rFonts w:cs="FrankRuehl" w:hint="cs"/>
          <w:sz w:val="26"/>
          <w:rtl/>
        </w:rPr>
        <w:t xml:space="preserve"> (</w:t>
      </w:r>
      <w:r w:rsidR="00FC2780">
        <w:rPr>
          <w:rFonts w:cs="FrankRuehl" w:hint="cs"/>
          <w:sz w:val="26"/>
          <w:rtl/>
        </w:rPr>
        <w:t>3</w:t>
      </w:r>
      <w:r>
        <w:rPr>
          <w:rFonts w:cs="FrankRuehl" w:hint="cs"/>
          <w:sz w:val="26"/>
          <w:rtl/>
        </w:rPr>
        <w:t xml:space="preserve"> בספטמבר</w:t>
      </w:r>
      <w:r w:rsidR="0038401D">
        <w:rPr>
          <w:rFonts w:cs="FrankRuehl" w:hint="cs"/>
          <w:sz w:val="26"/>
          <w:rtl/>
        </w:rPr>
        <w:t xml:space="preserve"> 201</w:t>
      </w:r>
      <w:r w:rsidR="00FC2780">
        <w:rPr>
          <w:rFonts w:cs="FrankRuehl" w:hint="cs"/>
          <w:sz w:val="26"/>
          <w:rtl/>
        </w:rPr>
        <w:t>3</w:t>
      </w:r>
      <w:r w:rsidR="008C2526">
        <w:rPr>
          <w:rFonts w:cs="FrankRuehl" w:hint="cs"/>
          <w:sz w:val="26"/>
          <w:rtl/>
        </w:rPr>
        <w:t>)</w:t>
      </w:r>
      <w:r w:rsidR="008C2526">
        <w:rPr>
          <w:rFonts w:cs="FrankRuehl" w:hint="cs"/>
          <w:sz w:val="26"/>
          <w:rtl/>
        </w:rPr>
        <w:tab/>
      </w:r>
      <w:r w:rsidR="00FC2780">
        <w:rPr>
          <w:rFonts w:cs="FrankRuehl" w:hint="cs"/>
          <w:sz w:val="26"/>
          <w:rtl/>
        </w:rPr>
        <w:t>יאיר שמיר</w:t>
      </w:r>
    </w:p>
    <w:p w14:paraId="00656399" w14:textId="77777777" w:rsidR="005C17DB" w:rsidRDefault="008C2526" w:rsidP="00FC2780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 w:rsidR="00FC2780">
        <w:rPr>
          <w:rFonts w:cs="FrankRuehl" w:hint="cs"/>
          <w:sz w:val="22"/>
          <w:rtl/>
        </w:rPr>
        <w:t>שר</w:t>
      </w:r>
      <w:r w:rsidR="009E096B">
        <w:rPr>
          <w:rFonts w:cs="FrankRuehl" w:hint="cs"/>
          <w:sz w:val="22"/>
          <w:rtl/>
        </w:rPr>
        <w:t xml:space="preserve"> החקלאות ופיתוח הכפר</w:t>
      </w:r>
    </w:p>
    <w:p w14:paraId="4CAA998E" w14:textId="77777777" w:rsidR="00FC2780" w:rsidRDefault="00FC2780" w:rsidP="00927A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7D1C689" w14:textId="77777777" w:rsidR="00927A15" w:rsidRDefault="00927A15" w:rsidP="00927A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5BA57DA" w14:textId="77777777" w:rsidR="007737D4" w:rsidRDefault="007737D4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8C9171E" w14:textId="77777777" w:rsidR="007737D4" w:rsidRDefault="007737D4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588BA56" w14:textId="77777777" w:rsidR="007737D4" w:rsidRDefault="007737D4" w:rsidP="007737D4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69611FF3" w14:textId="77777777" w:rsidR="004F584B" w:rsidRPr="007737D4" w:rsidRDefault="004F584B" w:rsidP="007737D4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</w:rPr>
      </w:pPr>
    </w:p>
    <w:sectPr w:rsidR="004F584B" w:rsidRPr="007737D4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76FF5" w14:textId="77777777" w:rsidR="00ED4CB0" w:rsidRDefault="00ED4CB0">
      <w:r>
        <w:separator/>
      </w:r>
    </w:p>
  </w:endnote>
  <w:endnote w:type="continuationSeparator" w:id="0">
    <w:p w14:paraId="70E2A43E" w14:textId="77777777" w:rsidR="00ED4CB0" w:rsidRDefault="00ED4C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A9C28" w14:textId="77777777"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D858CB0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777313D3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F584B">
      <w:rPr>
        <w:rFonts w:cs="TopType Jerushalmi"/>
        <w:noProof/>
        <w:color w:val="000000"/>
        <w:sz w:val="14"/>
        <w:szCs w:val="14"/>
      </w:rPr>
      <w:t>Z:\000-law\yael\2013\2013-02-17\tav\500_837.doc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6CFF7" w14:textId="77777777"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7737D4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5B4FB38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0B164793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F584B">
      <w:rPr>
        <w:rFonts w:cs="TopType Jerushalmi"/>
        <w:noProof/>
        <w:color w:val="000000"/>
        <w:sz w:val="14"/>
        <w:szCs w:val="14"/>
      </w:rPr>
      <w:t>Z:\000-law\yael\2013\2013-02-17\tav\500_837.doc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6F822" w14:textId="77777777" w:rsidR="00ED4CB0" w:rsidRDefault="00ED4CB0">
      <w:pPr>
        <w:spacing w:before="60"/>
        <w:ind w:right="1134"/>
      </w:pPr>
      <w:r>
        <w:separator/>
      </w:r>
    </w:p>
  </w:footnote>
  <w:footnote w:type="continuationSeparator" w:id="0">
    <w:p w14:paraId="6B8626BE" w14:textId="77777777" w:rsidR="00ED4CB0" w:rsidRDefault="00ED4CB0">
      <w:pPr>
        <w:spacing w:before="60"/>
        <w:ind w:right="1134"/>
      </w:pPr>
      <w:r>
        <w:separator/>
      </w:r>
    </w:p>
  </w:footnote>
  <w:footnote w:id="1">
    <w:p w14:paraId="4D01CFCE" w14:textId="77777777" w:rsidR="002F565A" w:rsidRDefault="00904EEA" w:rsidP="002F565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 w:rsidR="008C2526">
        <w:rPr>
          <w:rFonts w:cs="FrankRuehl" w:hint="cs"/>
          <w:rtl/>
        </w:rPr>
        <w:t xml:space="preserve">פורסמה </w:t>
      </w:r>
      <w:hyperlink r:id="rId1" w:history="1">
        <w:r w:rsidR="008C2526" w:rsidRPr="002F565A">
          <w:rPr>
            <w:rStyle w:val="Hyperlink"/>
            <w:rFonts w:cs="FrankRuehl" w:hint="cs"/>
            <w:rtl/>
          </w:rPr>
          <w:t>ק"ת תש</w:t>
        </w:r>
        <w:r w:rsidR="0075069C" w:rsidRPr="002F565A">
          <w:rPr>
            <w:rStyle w:val="Hyperlink"/>
            <w:rFonts w:cs="FrankRuehl" w:hint="cs"/>
            <w:rtl/>
          </w:rPr>
          <w:t>ע</w:t>
        </w:r>
        <w:r w:rsidR="0027553D" w:rsidRPr="002F565A">
          <w:rPr>
            <w:rStyle w:val="Hyperlink"/>
            <w:rFonts w:cs="FrankRuehl" w:hint="cs"/>
            <w:rtl/>
          </w:rPr>
          <w:t>"</w:t>
        </w:r>
        <w:r w:rsidR="007E5911" w:rsidRPr="002F565A">
          <w:rPr>
            <w:rStyle w:val="Hyperlink"/>
            <w:rFonts w:cs="FrankRuehl" w:hint="cs"/>
            <w:rtl/>
          </w:rPr>
          <w:t>ד</w:t>
        </w:r>
        <w:r w:rsidR="008C2526" w:rsidRPr="002F565A">
          <w:rPr>
            <w:rStyle w:val="Hyperlink"/>
            <w:rFonts w:cs="FrankRuehl" w:hint="cs"/>
            <w:rtl/>
          </w:rPr>
          <w:t xml:space="preserve"> מס' </w:t>
        </w:r>
        <w:r w:rsidR="007E5911" w:rsidRPr="002F565A">
          <w:rPr>
            <w:rStyle w:val="Hyperlink"/>
            <w:rFonts w:cs="FrankRuehl" w:hint="cs"/>
            <w:rtl/>
          </w:rPr>
          <w:t>7300</w:t>
        </w:r>
      </w:hyperlink>
      <w:r w:rsidR="008C2526">
        <w:rPr>
          <w:rFonts w:cs="FrankRuehl" w:hint="cs"/>
          <w:rtl/>
        </w:rPr>
        <w:t xml:space="preserve"> מיום </w:t>
      </w:r>
      <w:r w:rsidR="007E5911">
        <w:rPr>
          <w:rFonts w:cs="FrankRuehl" w:hint="cs"/>
          <w:rtl/>
        </w:rPr>
        <w:t>31.10</w:t>
      </w:r>
      <w:r w:rsidR="00DA18E2">
        <w:rPr>
          <w:rFonts w:cs="FrankRuehl" w:hint="cs"/>
          <w:rtl/>
        </w:rPr>
        <w:t>.2013</w:t>
      </w:r>
      <w:r w:rsidR="008C2526">
        <w:rPr>
          <w:rFonts w:cs="FrankRuehl" w:hint="cs"/>
          <w:rtl/>
        </w:rPr>
        <w:t xml:space="preserve"> עמ' </w:t>
      </w:r>
      <w:r w:rsidR="007E5911">
        <w:rPr>
          <w:rFonts w:cs="FrankRuehl" w:hint="cs"/>
          <w:rtl/>
        </w:rPr>
        <w:t>185</w:t>
      </w:r>
      <w:r w:rsidR="008C2526">
        <w:rPr>
          <w:rFonts w:cs="FrankRuehl" w:hint="cs"/>
          <w:rtl/>
        </w:rPr>
        <w:t>.</w:t>
      </w:r>
      <w:r w:rsidR="00B261A3">
        <w:rPr>
          <w:rFonts w:cs="FrankRuehl" w:hint="cs"/>
          <w:rtl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629B4" w14:textId="77777777" w:rsidR="00904EEA" w:rsidRDefault="00904EEA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51DA972F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9E6DA23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BC355" w14:textId="77777777" w:rsidR="00904EEA" w:rsidRDefault="008C2526" w:rsidP="001C6D6F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היערות (סייג לתחולה</w:t>
    </w:r>
    <w:r w:rsidR="009E096B">
      <w:rPr>
        <w:rFonts w:hAnsi="FrankRuehl" w:cs="FrankRuehl" w:hint="cs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75069C">
      <w:rPr>
        <w:rFonts w:hAnsi="FrankRuehl" w:cs="FrankRuehl" w:hint="cs"/>
        <w:color w:val="000000"/>
        <w:sz w:val="28"/>
        <w:szCs w:val="28"/>
        <w:rtl/>
      </w:rPr>
      <w:t>תשע</w:t>
    </w:r>
    <w:r w:rsidR="0027553D">
      <w:rPr>
        <w:rFonts w:hAnsi="FrankRuehl" w:cs="FrankRuehl" w:hint="cs"/>
        <w:color w:val="000000"/>
        <w:sz w:val="28"/>
        <w:szCs w:val="28"/>
        <w:rtl/>
      </w:rPr>
      <w:t>"</w:t>
    </w:r>
    <w:r w:rsidR="001C6D6F">
      <w:rPr>
        <w:rFonts w:hAnsi="FrankRuehl" w:cs="FrankRuehl" w:hint="cs"/>
        <w:color w:val="000000"/>
        <w:sz w:val="28"/>
        <w:szCs w:val="28"/>
        <w:rtl/>
      </w:rPr>
      <w:t>ד</w:t>
    </w:r>
    <w:r w:rsidR="00DA18E2">
      <w:rPr>
        <w:rFonts w:hAnsi="FrankRuehl" w:cs="FrankRuehl" w:hint="cs"/>
        <w:color w:val="000000"/>
        <w:sz w:val="28"/>
        <w:szCs w:val="28"/>
        <w:rtl/>
      </w:rPr>
      <w:t>-2013</w:t>
    </w:r>
  </w:p>
  <w:p w14:paraId="35D17224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F1495E3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994986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07A"/>
    <w:rsid w:val="000619D9"/>
    <w:rsid w:val="00064468"/>
    <w:rsid w:val="000D7097"/>
    <w:rsid w:val="000D7FBE"/>
    <w:rsid w:val="000F1C94"/>
    <w:rsid w:val="0010753D"/>
    <w:rsid w:val="00112119"/>
    <w:rsid w:val="00122C2E"/>
    <w:rsid w:val="001275F0"/>
    <w:rsid w:val="001C4AB6"/>
    <w:rsid w:val="001C6D6F"/>
    <w:rsid w:val="001E0FA8"/>
    <w:rsid w:val="002216B6"/>
    <w:rsid w:val="002538D4"/>
    <w:rsid w:val="0027553D"/>
    <w:rsid w:val="002B5C82"/>
    <w:rsid w:val="002C33CD"/>
    <w:rsid w:val="002C7187"/>
    <w:rsid w:val="002E3E60"/>
    <w:rsid w:val="002F565A"/>
    <w:rsid w:val="0033559B"/>
    <w:rsid w:val="003415DF"/>
    <w:rsid w:val="003528CA"/>
    <w:rsid w:val="0038401D"/>
    <w:rsid w:val="003A23D8"/>
    <w:rsid w:val="003E74D6"/>
    <w:rsid w:val="003F5C71"/>
    <w:rsid w:val="00412B9D"/>
    <w:rsid w:val="00431CAA"/>
    <w:rsid w:val="004573DF"/>
    <w:rsid w:val="00457517"/>
    <w:rsid w:val="00460500"/>
    <w:rsid w:val="004648F4"/>
    <w:rsid w:val="004B26DB"/>
    <w:rsid w:val="004C3C1F"/>
    <w:rsid w:val="004F584B"/>
    <w:rsid w:val="0050183D"/>
    <w:rsid w:val="00574BC7"/>
    <w:rsid w:val="005C17DB"/>
    <w:rsid w:val="005E7167"/>
    <w:rsid w:val="005F0726"/>
    <w:rsid w:val="00635CB5"/>
    <w:rsid w:val="006849D8"/>
    <w:rsid w:val="0072730D"/>
    <w:rsid w:val="0075069C"/>
    <w:rsid w:val="00753B1F"/>
    <w:rsid w:val="0076254E"/>
    <w:rsid w:val="00763D9B"/>
    <w:rsid w:val="007737D4"/>
    <w:rsid w:val="0078071F"/>
    <w:rsid w:val="007C0B21"/>
    <w:rsid w:val="007E5911"/>
    <w:rsid w:val="008055DD"/>
    <w:rsid w:val="008159FF"/>
    <w:rsid w:val="00852A6C"/>
    <w:rsid w:val="0085655A"/>
    <w:rsid w:val="0086107A"/>
    <w:rsid w:val="0087771D"/>
    <w:rsid w:val="0089792E"/>
    <w:rsid w:val="008A638E"/>
    <w:rsid w:val="008B2416"/>
    <w:rsid w:val="008C2526"/>
    <w:rsid w:val="008E367E"/>
    <w:rsid w:val="00904EEA"/>
    <w:rsid w:val="00906581"/>
    <w:rsid w:val="00926BE7"/>
    <w:rsid w:val="00927A15"/>
    <w:rsid w:val="0094047B"/>
    <w:rsid w:val="00954D20"/>
    <w:rsid w:val="009C2916"/>
    <w:rsid w:val="009E096B"/>
    <w:rsid w:val="00A10AE2"/>
    <w:rsid w:val="00A14F70"/>
    <w:rsid w:val="00A9239A"/>
    <w:rsid w:val="00AC7B1B"/>
    <w:rsid w:val="00B17AF7"/>
    <w:rsid w:val="00B261A3"/>
    <w:rsid w:val="00B31DF7"/>
    <w:rsid w:val="00B62BCF"/>
    <w:rsid w:val="00B75951"/>
    <w:rsid w:val="00B8400A"/>
    <w:rsid w:val="00B84C6D"/>
    <w:rsid w:val="00B87DA4"/>
    <w:rsid w:val="00BA4E66"/>
    <w:rsid w:val="00BE03B7"/>
    <w:rsid w:val="00BF580C"/>
    <w:rsid w:val="00C17A30"/>
    <w:rsid w:val="00C20388"/>
    <w:rsid w:val="00C25745"/>
    <w:rsid w:val="00C458C1"/>
    <w:rsid w:val="00C53230"/>
    <w:rsid w:val="00C6067A"/>
    <w:rsid w:val="00C75E63"/>
    <w:rsid w:val="00CD6719"/>
    <w:rsid w:val="00D10BBD"/>
    <w:rsid w:val="00D25D5C"/>
    <w:rsid w:val="00D3243E"/>
    <w:rsid w:val="00D33D4D"/>
    <w:rsid w:val="00D4088D"/>
    <w:rsid w:val="00D5121D"/>
    <w:rsid w:val="00D55EBB"/>
    <w:rsid w:val="00D714B8"/>
    <w:rsid w:val="00D909F6"/>
    <w:rsid w:val="00DA18E2"/>
    <w:rsid w:val="00DA3C17"/>
    <w:rsid w:val="00DC6B1A"/>
    <w:rsid w:val="00DD7383"/>
    <w:rsid w:val="00E633E6"/>
    <w:rsid w:val="00E967BF"/>
    <w:rsid w:val="00ED4CB0"/>
    <w:rsid w:val="00ED50FD"/>
    <w:rsid w:val="00EE70B6"/>
    <w:rsid w:val="00EF1C64"/>
    <w:rsid w:val="00EF7022"/>
    <w:rsid w:val="00F06EE7"/>
    <w:rsid w:val="00F618C9"/>
    <w:rsid w:val="00F67F6D"/>
    <w:rsid w:val="00F810E4"/>
    <w:rsid w:val="00F87D85"/>
    <w:rsid w:val="00FA1FFE"/>
    <w:rsid w:val="00FC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1BD4E73C"/>
  <w15:chartTrackingRefBased/>
  <w15:docId w15:val="{AC2E9ADC-5EC1-4C79-AFAD-58F05F587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table" w:styleId="a8">
    <w:name w:val="Table Grid"/>
    <w:basedOn w:val="a1"/>
    <w:rsid w:val="00EF1C6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30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746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8257547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http://www.nevo.co.il/Law_word/law06/TAK-7300.pdf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user</dc:creator>
  <cp:keywords/>
  <dc:description/>
  <cp:lastModifiedBy>Shimon Doodkin</cp:lastModifiedBy>
  <cp:revision>2</cp:revision>
  <dcterms:created xsi:type="dcterms:W3CDTF">2023-06-05T18:48:00Z</dcterms:created>
  <dcterms:modified xsi:type="dcterms:W3CDTF">2023-06-05T18:48:00Z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LAWNAME">
    <vt:lpwstr>אכרזת היערות (סייג לתחולה), תשע"ד-2013</vt:lpwstr>
  </property>
  <property fmtid="{D5CDD505-2E9C-101B-9397-08002B2CF9AE}" pid="4" name="LAWNUMBER">
    <vt:lpwstr>0934</vt:lpwstr>
  </property>
  <property fmtid="{D5CDD505-2E9C-101B-9397-08002B2CF9AE}" pid="5" name="TYPE">
    <vt:lpwstr>01</vt:lpwstr>
  </property>
  <property fmtid="{D5CDD505-2E9C-101B-9397-08002B2CF9AE}" pid="6" name="CHNAME">
    <vt:lpwstr>יערות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samchut">
    <vt:lpwstr/>
  </property>
  <property fmtid="{D5CDD505-2E9C-101B-9397-08002B2CF9AE}" pid="21" name="MEKORSAMCHUT">
    <vt:lpwstr/>
  </property>
  <property fmtid="{D5CDD505-2E9C-101B-9397-08002B2CF9AE}" pid="22" name="LINKK2">
    <vt:lpwstr/>
  </property>
  <property fmtid="{D5CDD505-2E9C-101B-9397-08002B2CF9AE}" pid="23" name="MEKOR_NAME1">
    <vt:lpwstr>פקודת היערות</vt:lpwstr>
  </property>
  <property fmtid="{D5CDD505-2E9C-101B-9397-08002B2CF9AE}" pid="24" name="MEKOR_SAIF1">
    <vt:lpwstr>3X</vt:lpwstr>
  </property>
  <property fmtid="{D5CDD505-2E9C-101B-9397-08002B2CF9AE}" pid="25" name="NOSE11">
    <vt:lpwstr>חקלאות טבע וסביבה</vt:lpwstr>
  </property>
  <property fmtid="{D5CDD505-2E9C-101B-9397-08002B2CF9AE}" pid="26" name="NOSE21">
    <vt:lpwstr>גנים שמורות ואתרים</vt:lpwstr>
  </property>
  <property fmtid="{D5CDD505-2E9C-101B-9397-08002B2CF9AE}" pid="27" name="NOSE31">
    <vt:lpwstr/>
  </property>
  <property fmtid="{D5CDD505-2E9C-101B-9397-08002B2CF9AE}" pid="28" name="NOSE41">
    <vt:lpwstr/>
  </property>
  <property fmtid="{D5CDD505-2E9C-101B-9397-08002B2CF9AE}" pid="29" name="NOSE12">
    <vt:lpwstr/>
  </property>
  <property fmtid="{D5CDD505-2E9C-101B-9397-08002B2CF9AE}" pid="30" name="NOSE22">
    <vt:lpwstr/>
  </property>
  <property fmtid="{D5CDD505-2E9C-101B-9397-08002B2CF9AE}" pid="31" name="NOSE32">
    <vt:lpwstr/>
  </property>
  <property fmtid="{D5CDD505-2E9C-101B-9397-08002B2CF9AE}" pid="32" name="NOSE42">
    <vt:lpwstr/>
  </property>
  <property fmtid="{D5CDD505-2E9C-101B-9397-08002B2CF9AE}" pid="33" name="NOSE13">
    <vt:lpwstr/>
  </property>
  <property fmtid="{D5CDD505-2E9C-101B-9397-08002B2CF9AE}" pid="34" name="NOSE23">
    <vt:lpwstr/>
  </property>
  <property fmtid="{D5CDD505-2E9C-101B-9397-08002B2CF9AE}" pid="35" name="NOSE33">
    <vt:lpwstr/>
  </property>
  <property fmtid="{D5CDD505-2E9C-101B-9397-08002B2CF9AE}" pid="36" name="NOSE43">
    <vt:lpwstr/>
  </property>
  <property fmtid="{D5CDD505-2E9C-101B-9397-08002B2CF9AE}" pid="37" name="NOSE14">
    <vt:lpwstr/>
  </property>
  <property fmtid="{D5CDD505-2E9C-101B-9397-08002B2CF9AE}" pid="38" name="NOSE24">
    <vt:lpwstr/>
  </property>
  <property fmtid="{D5CDD505-2E9C-101B-9397-08002B2CF9AE}" pid="39" name="NOSE34">
    <vt:lpwstr/>
  </property>
  <property fmtid="{D5CDD505-2E9C-101B-9397-08002B2CF9AE}" pid="40" name="NOSE44">
    <vt:lpwstr/>
  </property>
  <property fmtid="{D5CDD505-2E9C-101B-9397-08002B2CF9AE}" pid="41" name="NOSE15">
    <vt:lpwstr/>
  </property>
  <property fmtid="{D5CDD505-2E9C-101B-9397-08002B2CF9AE}" pid="42" name="NOSE25">
    <vt:lpwstr/>
  </property>
  <property fmtid="{D5CDD505-2E9C-101B-9397-08002B2CF9AE}" pid="43" name="NOSE35">
    <vt:lpwstr/>
  </property>
  <property fmtid="{D5CDD505-2E9C-101B-9397-08002B2CF9AE}" pid="44" name="NOSE45">
    <vt:lpwstr/>
  </property>
  <property fmtid="{D5CDD505-2E9C-101B-9397-08002B2CF9AE}" pid="45" name="NOSE16">
    <vt:lpwstr/>
  </property>
  <property fmtid="{D5CDD505-2E9C-101B-9397-08002B2CF9AE}" pid="46" name="NOSE26">
    <vt:lpwstr/>
  </property>
  <property fmtid="{D5CDD505-2E9C-101B-9397-08002B2CF9AE}" pid="47" name="NOSE36">
    <vt:lpwstr/>
  </property>
  <property fmtid="{D5CDD505-2E9C-101B-9397-08002B2CF9AE}" pid="48" name="NOSE46">
    <vt:lpwstr/>
  </property>
  <property fmtid="{D5CDD505-2E9C-101B-9397-08002B2CF9AE}" pid="49" name="NOSE17">
    <vt:lpwstr/>
  </property>
  <property fmtid="{D5CDD505-2E9C-101B-9397-08002B2CF9AE}" pid="50" name="NOSE27">
    <vt:lpwstr/>
  </property>
  <property fmtid="{D5CDD505-2E9C-101B-9397-08002B2CF9AE}" pid="51" name="NOSE37">
    <vt:lpwstr/>
  </property>
  <property fmtid="{D5CDD505-2E9C-101B-9397-08002B2CF9AE}" pid="52" name="NOSE47">
    <vt:lpwstr/>
  </property>
  <property fmtid="{D5CDD505-2E9C-101B-9397-08002B2CF9AE}" pid="53" name="NOSE18">
    <vt:lpwstr/>
  </property>
  <property fmtid="{D5CDD505-2E9C-101B-9397-08002B2CF9AE}" pid="54" name="NOSE28">
    <vt:lpwstr/>
  </property>
  <property fmtid="{D5CDD505-2E9C-101B-9397-08002B2CF9AE}" pid="55" name="NOSE38">
    <vt:lpwstr/>
  </property>
  <property fmtid="{D5CDD505-2E9C-101B-9397-08002B2CF9AE}" pid="56" name="NOSE48">
    <vt:lpwstr/>
  </property>
  <property fmtid="{D5CDD505-2E9C-101B-9397-08002B2CF9AE}" pid="57" name="NOSE19">
    <vt:lpwstr/>
  </property>
  <property fmtid="{D5CDD505-2E9C-101B-9397-08002B2CF9AE}" pid="58" name="NOSE29">
    <vt:lpwstr/>
  </property>
  <property fmtid="{D5CDD505-2E9C-101B-9397-08002B2CF9AE}" pid="59" name="NOSE39">
    <vt:lpwstr/>
  </property>
  <property fmtid="{D5CDD505-2E9C-101B-9397-08002B2CF9AE}" pid="60" name="NOSE49">
    <vt:lpwstr/>
  </property>
  <property fmtid="{D5CDD505-2E9C-101B-9397-08002B2CF9AE}" pid="61" name="NOSE110">
    <vt:lpwstr/>
  </property>
  <property fmtid="{D5CDD505-2E9C-101B-9397-08002B2CF9AE}" pid="62" name="NOSE210">
    <vt:lpwstr/>
  </property>
  <property fmtid="{D5CDD505-2E9C-101B-9397-08002B2CF9AE}" pid="63" name="NOSE310">
    <vt:lpwstr/>
  </property>
  <property fmtid="{D5CDD505-2E9C-101B-9397-08002B2CF9AE}" pid="64" name="NOSE410">
    <vt:lpwstr/>
  </property>
  <property fmtid="{D5CDD505-2E9C-101B-9397-08002B2CF9AE}" pid="65" name="LINKK1">
    <vt:lpwstr>http://www.nevo.co.il/Law_word/law06/TAK-7300.pdf;‎רשומות - תקנות כלליות#פורסמה ק"ת ‏תשע"ד מס' 7300 #מיום 31.10.2013 עמ' 185‏</vt:lpwstr>
  </property>
</Properties>
</file>