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6C637" w14:textId="77777777" w:rsidR="002D4F9C" w:rsidRDefault="002D4F9C" w:rsidP="002D4F9C">
      <w:pPr>
        <w:pStyle w:val="big-header"/>
        <w:ind w:left="0" w:right="1134"/>
        <w:rPr>
          <w:rFonts w:hint="cs"/>
          <w:sz w:val="32"/>
          <w:rtl/>
        </w:rPr>
      </w:pPr>
      <w:r>
        <w:rPr>
          <w:rtl/>
        </w:rPr>
        <w:t>ה</w:t>
      </w:r>
      <w:r>
        <w:rPr>
          <w:rFonts w:hint="cs"/>
          <w:rtl/>
        </w:rPr>
        <w:t>ודעה לענין שכר טרחת עורך דין בתיקי הוצ</w:t>
      </w:r>
      <w:r>
        <w:rPr>
          <w:rtl/>
        </w:rPr>
        <w:t>א</w:t>
      </w:r>
      <w:r>
        <w:rPr>
          <w:rFonts w:hint="cs"/>
          <w:rtl/>
        </w:rPr>
        <w:t>ה לפועל, תש"ס-2000</w:t>
      </w:r>
    </w:p>
    <w:p w14:paraId="514EE141" w14:textId="77777777" w:rsidR="00740552" w:rsidRPr="00740552" w:rsidRDefault="00740552" w:rsidP="00740552">
      <w:pPr>
        <w:spacing w:line="320" w:lineRule="auto"/>
        <w:jc w:val="left"/>
        <w:rPr>
          <w:rFonts w:cs="FrankRuehl"/>
          <w:szCs w:val="26"/>
          <w:rtl/>
        </w:rPr>
      </w:pPr>
    </w:p>
    <w:p w14:paraId="5A245A12" w14:textId="77777777" w:rsidR="00740552" w:rsidRDefault="00740552" w:rsidP="00740552">
      <w:pPr>
        <w:spacing w:line="320" w:lineRule="auto"/>
        <w:jc w:val="left"/>
        <w:rPr>
          <w:rtl/>
        </w:rPr>
      </w:pPr>
    </w:p>
    <w:p w14:paraId="3FA04E1D" w14:textId="77777777" w:rsidR="00740552" w:rsidRDefault="00740552" w:rsidP="00740552">
      <w:pPr>
        <w:spacing w:line="320" w:lineRule="auto"/>
        <w:jc w:val="left"/>
        <w:rPr>
          <w:rFonts w:cs="FrankRuehl"/>
          <w:szCs w:val="26"/>
          <w:rtl/>
        </w:rPr>
      </w:pPr>
      <w:r w:rsidRPr="00740552">
        <w:rPr>
          <w:rFonts w:cs="Miriam"/>
          <w:szCs w:val="22"/>
          <w:rtl/>
        </w:rPr>
        <w:t>בתי משפט וסדרי דין</w:t>
      </w:r>
      <w:r w:rsidRPr="00740552">
        <w:rPr>
          <w:rFonts w:cs="FrankRuehl"/>
          <w:szCs w:val="26"/>
          <w:rtl/>
        </w:rPr>
        <w:t xml:space="preserve"> – הוצאה לפועל – שכר טרחה</w:t>
      </w:r>
    </w:p>
    <w:p w14:paraId="03E185C1" w14:textId="77777777" w:rsidR="00740552" w:rsidRDefault="00740552" w:rsidP="00740552">
      <w:pPr>
        <w:spacing w:line="320" w:lineRule="auto"/>
        <w:jc w:val="left"/>
        <w:rPr>
          <w:rFonts w:cs="FrankRuehl"/>
          <w:szCs w:val="26"/>
          <w:rtl/>
        </w:rPr>
      </w:pPr>
      <w:r w:rsidRPr="00740552">
        <w:rPr>
          <w:rFonts w:cs="Miriam"/>
          <w:szCs w:val="22"/>
          <w:rtl/>
        </w:rPr>
        <w:t>משפט פרטי וכלכלה</w:t>
      </w:r>
      <w:r w:rsidRPr="00740552">
        <w:rPr>
          <w:rFonts w:cs="FrankRuehl"/>
          <w:szCs w:val="26"/>
          <w:rtl/>
        </w:rPr>
        <w:t xml:space="preserve"> – הסדרת עיסוק – עורכי דין – שכר טרחה</w:t>
      </w:r>
    </w:p>
    <w:p w14:paraId="7DD50112" w14:textId="77777777" w:rsidR="00740552" w:rsidRDefault="00740552" w:rsidP="00740552">
      <w:pPr>
        <w:spacing w:line="320" w:lineRule="auto"/>
        <w:jc w:val="left"/>
        <w:rPr>
          <w:rFonts w:cs="FrankRuehl"/>
          <w:szCs w:val="26"/>
          <w:rtl/>
        </w:rPr>
      </w:pPr>
      <w:r w:rsidRPr="00740552">
        <w:rPr>
          <w:rFonts w:cs="Miriam"/>
          <w:szCs w:val="22"/>
          <w:rtl/>
        </w:rPr>
        <w:t>רשויות ומשפט מנהלי</w:t>
      </w:r>
      <w:r w:rsidRPr="00740552">
        <w:rPr>
          <w:rFonts w:cs="FrankRuehl"/>
          <w:szCs w:val="26"/>
          <w:rtl/>
        </w:rPr>
        <w:t xml:space="preserve"> – הסדרת עיסוק – עורכי דין – שכר טרחה</w:t>
      </w:r>
    </w:p>
    <w:p w14:paraId="6F970613" w14:textId="77777777" w:rsidR="002C32A6" w:rsidRDefault="00740552" w:rsidP="00740552">
      <w:pPr>
        <w:spacing w:line="320" w:lineRule="auto"/>
        <w:jc w:val="left"/>
        <w:rPr>
          <w:rStyle w:val="default"/>
          <w:rFonts w:cs="FrankRuehl" w:hint="cs"/>
          <w:rtl/>
        </w:rPr>
      </w:pPr>
      <w:r w:rsidRPr="00740552">
        <w:rPr>
          <w:rFonts w:cs="Miriam"/>
          <w:szCs w:val="22"/>
          <w:rtl/>
        </w:rPr>
        <w:t>עבודה</w:t>
      </w:r>
      <w:r w:rsidRPr="00740552">
        <w:rPr>
          <w:rFonts w:cs="FrankRuehl"/>
          <w:szCs w:val="26"/>
          <w:rtl/>
        </w:rPr>
        <w:t xml:space="preserve"> – שכר ושעות עבודה – שכר טרחה</w:t>
      </w:r>
      <w:r w:rsidR="00E5072C">
        <w:rPr>
          <w:rtl/>
        </w:rPr>
        <w:br w:type="page"/>
      </w:r>
      <w:r w:rsidR="002C32A6">
        <w:rPr>
          <w:rtl/>
        </w:rPr>
        <w:lastRenderedPageBreak/>
        <w:t>ה</w:t>
      </w:r>
      <w:r w:rsidR="002C32A6">
        <w:rPr>
          <w:rFonts w:hint="cs"/>
          <w:rtl/>
        </w:rPr>
        <w:t>ודעה לענין שכר טרחת עורך דין בתיקי הוצ</w:t>
      </w:r>
      <w:r w:rsidR="002C32A6">
        <w:rPr>
          <w:rtl/>
        </w:rPr>
        <w:t>א</w:t>
      </w:r>
      <w:r w:rsidR="002C32A6">
        <w:rPr>
          <w:rFonts w:hint="cs"/>
          <w:rtl/>
        </w:rPr>
        <w:t>ה לפועל, תש"ס</w:t>
      </w:r>
      <w:r w:rsidR="002D4F9C">
        <w:rPr>
          <w:rFonts w:hint="cs"/>
          <w:rtl/>
        </w:rPr>
        <w:t>-</w:t>
      </w:r>
      <w:r w:rsidR="002C32A6">
        <w:rPr>
          <w:rFonts w:hint="cs"/>
          <w:rtl/>
        </w:rPr>
        <w:t>2000</w:t>
      </w:r>
      <w:r w:rsidR="002D4F9C">
        <w:rPr>
          <w:rStyle w:val="a6"/>
          <w:rtl/>
        </w:rPr>
        <w:footnoteReference w:customMarkFollows="1" w:id="1"/>
        <w:t>*</w:t>
      </w:r>
    </w:p>
    <w:p w14:paraId="0FD0EE88" w14:textId="77777777" w:rsidR="002C32A6" w:rsidRDefault="002C32A6">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יום ב' באדר ב' תש"ס (9 במרס 2000) נכנסה לתוקף פסקת משנה (ב) בפרט 9א(2) ו-ב(2) בתוספת לכללי לשכת עורכי הדין (התעריף המינימלי המומלץ), תש"ס</w:t>
      </w:r>
      <w:r>
        <w:rPr>
          <w:rStyle w:val="default"/>
          <w:rFonts w:cs="FrankRuehl"/>
          <w:rtl/>
        </w:rPr>
        <w:t>–</w:t>
      </w:r>
      <w:r>
        <w:rPr>
          <w:rStyle w:val="default"/>
          <w:rFonts w:cs="FrankRuehl" w:hint="cs"/>
          <w:rtl/>
        </w:rPr>
        <w:t xml:space="preserve">2000, ולענינה הוריתי כי אלה יהיו ההליכים שלענינם יצורף שכר הטרחה לחוב בתיק ההוצאה לפועל </w:t>
      </w:r>
      <w:r w:rsidR="002D4F9C">
        <w:rPr>
          <w:rStyle w:val="default"/>
          <w:rFonts w:cs="FrankRuehl"/>
          <w:rtl/>
        </w:rPr>
        <w:t>–</w:t>
      </w:r>
    </w:p>
    <w:p w14:paraId="5D5B92F9" w14:textId="77777777" w:rsidR="002C32A6" w:rsidRDefault="002C32A6">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במועד אישור הבקשה לנקיטתם:</w:t>
      </w:r>
    </w:p>
    <w:p w14:paraId="1D2243CF" w14:textId="77777777" w:rsidR="002C32A6" w:rsidRDefault="002C32A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עיקול מיטלטלין;</w:t>
      </w:r>
    </w:p>
    <w:p w14:paraId="46901E83" w14:textId="77777777" w:rsidR="002C32A6" w:rsidRDefault="002C32A6">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הוצאת מעוקלים;</w:t>
      </w:r>
    </w:p>
    <w:p w14:paraId="21EF57EA" w14:textId="77777777" w:rsidR="002C32A6" w:rsidRDefault="002C32A6">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עיקול והוצאת מעוקלים;</w:t>
      </w:r>
    </w:p>
    <w:p w14:paraId="760C7B0E" w14:textId="77777777" w:rsidR="002C32A6" w:rsidRDefault="002C32A6">
      <w:pPr>
        <w:pStyle w:val="P22"/>
        <w:spacing w:before="72"/>
        <w:ind w:left="1021"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עיקול רכב;</w:t>
      </w:r>
    </w:p>
    <w:p w14:paraId="57D9BA20" w14:textId="77777777" w:rsidR="002C32A6" w:rsidRDefault="002C32A6">
      <w:pPr>
        <w:pStyle w:val="P22"/>
        <w:spacing w:before="72"/>
        <w:ind w:left="1021"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עיקול מקרקעין;</w:t>
      </w:r>
    </w:p>
    <w:p w14:paraId="56C64925" w14:textId="77777777" w:rsidR="002C32A6" w:rsidRDefault="002C32A6">
      <w:pPr>
        <w:pStyle w:val="P22"/>
        <w:spacing w:before="72"/>
        <w:ind w:left="1021" w:right="1134"/>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הפקת הודעת פינוי;</w:t>
      </w:r>
    </w:p>
    <w:p w14:paraId="0FF10362" w14:textId="77777777" w:rsidR="002C32A6" w:rsidRDefault="002C32A6">
      <w:pPr>
        <w:pStyle w:val="P22"/>
        <w:spacing w:before="72"/>
        <w:ind w:left="1021" w:right="1134"/>
        <w:rPr>
          <w:rStyle w:val="default"/>
          <w:rFonts w:cs="FrankRuehl"/>
          <w:rtl/>
        </w:rPr>
      </w:pP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פינוי;</w:t>
      </w:r>
    </w:p>
    <w:p w14:paraId="2C1B9281" w14:textId="77777777" w:rsidR="002C32A6" w:rsidRDefault="002C32A6">
      <w:pPr>
        <w:pStyle w:val="P22"/>
        <w:spacing w:before="72"/>
        <w:ind w:left="1021" w:right="1134"/>
        <w:rPr>
          <w:rStyle w:val="default"/>
          <w:rFonts w:cs="FrankRuehl"/>
          <w:rtl/>
        </w:rPr>
      </w:pP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עיקול צד ג';</w:t>
      </w:r>
    </w:p>
    <w:p w14:paraId="38D038C7" w14:textId="77777777" w:rsidR="002C32A6" w:rsidRDefault="002C32A6">
      <w:pPr>
        <w:pStyle w:val="P22"/>
        <w:spacing w:before="72"/>
        <w:ind w:left="1021" w:right="1134"/>
        <w:rPr>
          <w:rStyle w:val="default"/>
          <w:rFonts w:cs="FrankRuehl"/>
          <w:rtl/>
        </w:rPr>
      </w:pP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עיכוב יציאה מן הארץ;</w:t>
      </w:r>
    </w:p>
    <w:p w14:paraId="271F02EF" w14:textId="77777777" w:rsidR="002C32A6" w:rsidRDefault="002C32A6">
      <w:pPr>
        <w:pStyle w:val="P22"/>
        <w:spacing w:before="72"/>
        <w:ind w:left="1021" w:right="1134"/>
        <w:rPr>
          <w:rStyle w:val="default"/>
          <w:rFonts w:cs="FrankRuehl"/>
          <w:rtl/>
        </w:rPr>
      </w:pPr>
      <w:r>
        <w:rPr>
          <w:rStyle w:val="default"/>
          <w:rFonts w:cs="FrankRuehl"/>
          <w:rtl/>
        </w:rPr>
        <w:t>י</w:t>
      </w:r>
      <w:r>
        <w:rPr>
          <w:rStyle w:val="default"/>
          <w:rFonts w:cs="FrankRuehl" w:hint="cs"/>
          <w:rtl/>
        </w:rPr>
        <w:t>.</w:t>
      </w:r>
      <w:r>
        <w:rPr>
          <w:rStyle w:val="default"/>
          <w:rFonts w:cs="FrankRuehl"/>
          <w:rtl/>
        </w:rPr>
        <w:tab/>
      </w:r>
      <w:r>
        <w:rPr>
          <w:rStyle w:val="default"/>
          <w:rFonts w:cs="FrankRuehl" w:hint="cs"/>
          <w:rtl/>
        </w:rPr>
        <w:t>זימון לדיון או לבירור.</w:t>
      </w:r>
    </w:p>
    <w:p w14:paraId="6BC06017" w14:textId="77777777" w:rsidR="002C32A6" w:rsidRDefault="002C32A6" w:rsidP="002D4F9C">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במועד תשלום האגרה, ואם לא חלה</w:t>
      </w:r>
      <w:r>
        <w:rPr>
          <w:rStyle w:val="default"/>
          <w:rFonts w:cs="FrankRuehl"/>
          <w:rtl/>
        </w:rPr>
        <w:t xml:space="preserve"> </w:t>
      </w:r>
      <w:r>
        <w:rPr>
          <w:rStyle w:val="default"/>
          <w:rFonts w:cs="FrankRuehl" w:hint="cs"/>
          <w:rtl/>
        </w:rPr>
        <w:t xml:space="preserve">אגרה </w:t>
      </w:r>
      <w:r w:rsidR="002D4F9C">
        <w:rPr>
          <w:rStyle w:val="default"/>
          <w:rFonts w:cs="FrankRuehl" w:hint="cs"/>
          <w:rtl/>
        </w:rPr>
        <w:t>-</w:t>
      </w:r>
      <w:r>
        <w:rPr>
          <w:rStyle w:val="default"/>
          <w:rFonts w:cs="FrankRuehl" w:hint="cs"/>
          <w:rtl/>
        </w:rPr>
        <w:t xml:space="preserve"> במועד אישור הבקשה לנקיטתם:</w:t>
      </w:r>
    </w:p>
    <w:p w14:paraId="4E334751" w14:textId="77777777" w:rsidR="002C32A6" w:rsidRDefault="002C32A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צו הבאה;</w:t>
      </w:r>
    </w:p>
    <w:p w14:paraId="2043DD19" w14:textId="77777777" w:rsidR="002C32A6" w:rsidRDefault="002C32A6">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צו מאסר.</w:t>
      </w:r>
    </w:p>
    <w:p w14:paraId="6685C66C" w14:textId="77777777" w:rsidR="002C32A6" w:rsidRDefault="002C32A6">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ין באמור לעיל כדי להוות תחליף או כדי לגרוע מזכותו של זוכה או חייב להגיש לראש ההוצאה לפועל בקשה להפחתת שכר טרחה או להוספת שכר טרחה אם הוא סבור שיש הצדקה חוקית לכך.</w:t>
      </w:r>
    </w:p>
    <w:p w14:paraId="3519FBDF" w14:textId="77777777" w:rsidR="002C32A6" w:rsidRDefault="002C32A6">
      <w:pPr>
        <w:pStyle w:val="P00"/>
        <w:spacing w:before="72"/>
        <w:ind w:left="0" w:right="1134"/>
        <w:rPr>
          <w:rStyle w:val="default"/>
          <w:rFonts w:cs="FrankRuehl" w:hint="cs"/>
          <w:rtl/>
        </w:rPr>
      </w:pPr>
    </w:p>
    <w:p w14:paraId="40E05D4C" w14:textId="77777777" w:rsidR="002D4F9C" w:rsidRDefault="002D4F9C">
      <w:pPr>
        <w:pStyle w:val="P00"/>
        <w:spacing w:before="72"/>
        <w:ind w:left="0" w:right="1134"/>
        <w:rPr>
          <w:rStyle w:val="default"/>
          <w:rFonts w:cs="FrankRuehl" w:hint="cs"/>
          <w:rtl/>
        </w:rPr>
      </w:pPr>
    </w:p>
    <w:p w14:paraId="7A680ACA" w14:textId="77777777" w:rsidR="002C32A6" w:rsidRPr="002D4F9C" w:rsidRDefault="002C32A6" w:rsidP="002D4F9C">
      <w:pPr>
        <w:pStyle w:val="sig-1"/>
        <w:widowControl/>
        <w:tabs>
          <w:tab w:val="clear" w:pos="851"/>
          <w:tab w:val="clear" w:pos="2835"/>
          <w:tab w:val="clear" w:pos="4820"/>
          <w:tab w:val="center" w:pos="1985"/>
          <w:tab w:val="center" w:pos="4536"/>
        </w:tabs>
        <w:spacing w:before="60"/>
        <w:ind w:left="0" w:right="1134"/>
        <w:rPr>
          <w:sz w:val="26"/>
          <w:szCs w:val="26"/>
          <w:rtl/>
        </w:rPr>
      </w:pPr>
      <w:r w:rsidRPr="002D4F9C">
        <w:rPr>
          <w:sz w:val="26"/>
          <w:szCs w:val="26"/>
          <w:rtl/>
        </w:rPr>
        <w:t>כ</w:t>
      </w:r>
      <w:r w:rsidRPr="002D4F9C">
        <w:rPr>
          <w:rFonts w:hint="cs"/>
          <w:sz w:val="26"/>
          <w:szCs w:val="26"/>
          <w:rtl/>
        </w:rPr>
        <w:t>' באדר ב' תש"ס (27 במרס 2000)</w:t>
      </w:r>
      <w:r w:rsidRPr="002D4F9C">
        <w:rPr>
          <w:sz w:val="26"/>
          <w:szCs w:val="26"/>
          <w:rtl/>
        </w:rPr>
        <w:tab/>
        <w:t>ד</w:t>
      </w:r>
      <w:r w:rsidRPr="002D4F9C">
        <w:rPr>
          <w:rFonts w:hint="cs"/>
          <w:sz w:val="26"/>
          <w:szCs w:val="26"/>
          <w:rtl/>
        </w:rPr>
        <w:t>ן ארבל, שופט</w:t>
      </w:r>
    </w:p>
    <w:p w14:paraId="0472F3F4" w14:textId="77777777" w:rsidR="002C32A6" w:rsidRDefault="002C32A6">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נשיא בית משפט מחוזי</w:t>
      </w:r>
    </w:p>
    <w:p w14:paraId="490581D3" w14:textId="77777777" w:rsidR="002C32A6" w:rsidRDefault="002C32A6">
      <w:pPr>
        <w:pStyle w:val="sig-1"/>
        <w:widowControl/>
        <w:tabs>
          <w:tab w:val="clear" w:pos="851"/>
          <w:tab w:val="clear" w:pos="2835"/>
          <w:tab w:val="clear" w:pos="4820"/>
          <w:tab w:val="center" w:pos="1985"/>
          <w:tab w:val="center" w:pos="4536"/>
        </w:tabs>
        <w:ind w:left="0" w:right="1134"/>
        <w:rPr>
          <w:rFonts w:hint="cs"/>
          <w:rtl/>
        </w:rPr>
      </w:pPr>
      <w:r>
        <w:rPr>
          <w:rtl/>
        </w:rPr>
        <w:tab/>
      </w:r>
      <w:r>
        <w:rPr>
          <w:rtl/>
        </w:rPr>
        <w:tab/>
      </w:r>
      <w:r>
        <w:rPr>
          <w:rFonts w:hint="cs"/>
          <w:rtl/>
        </w:rPr>
        <w:t>מנהל בתי המשפט</w:t>
      </w:r>
    </w:p>
    <w:p w14:paraId="73525F9B" w14:textId="77777777" w:rsidR="002D4F9C" w:rsidRPr="002D4F9C" w:rsidRDefault="002D4F9C" w:rsidP="002D4F9C">
      <w:pPr>
        <w:pStyle w:val="P00"/>
        <w:spacing w:before="72"/>
        <w:ind w:left="0" w:right="1134"/>
        <w:rPr>
          <w:rStyle w:val="default"/>
          <w:rFonts w:cs="FrankRuehl" w:hint="cs"/>
          <w:rtl/>
        </w:rPr>
      </w:pPr>
    </w:p>
    <w:p w14:paraId="3A2AA2FD" w14:textId="77777777" w:rsidR="002D4F9C" w:rsidRPr="002D4F9C" w:rsidRDefault="002D4F9C" w:rsidP="002D4F9C">
      <w:pPr>
        <w:pStyle w:val="P00"/>
        <w:spacing w:before="72"/>
        <w:ind w:left="0" w:right="1134"/>
        <w:rPr>
          <w:rStyle w:val="default"/>
          <w:rFonts w:cs="FrankRuehl"/>
          <w:rtl/>
        </w:rPr>
      </w:pPr>
    </w:p>
    <w:p w14:paraId="10BB8A1F" w14:textId="77777777" w:rsidR="002C32A6" w:rsidRPr="002D4F9C" w:rsidRDefault="002C32A6" w:rsidP="002D4F9C">
      <w:pPr>
        <w:pStyle w:val="P00"/>
        <w:spacing w:before="72"/>
        <w:ind w:left="0" w:right="1134"/>
        <w:rPr>
          <w:rStyle w:val="default"/>
          <w:rFonts w:cs="FrankRuehl"/>
          <w:rtl/>
        </w:rPr>
      </w:pPr>
      <w:bookmarkStart w:id="0" w:name="LawPartEnd"/>
    </w:p>
    <w:bookmarkEnd w:id="0"/>
    <w:p w14:paraId="05AE824F" w14:textId="77777777" w:rsidR="002C32A6" w:rsidRPr="002D4F9C" w:rsidRDefault="002C32A6" w:rsidP="002D4F9C">
      <w:pPr>
        <w:pStyle w:val="P00"/>
        <w:spacing w:before="72"/>
        <w:ind w:left="0" w:right="1134"/>
        <w:rPr>
          <w:rStyle w:val="default"/>
          <w:rFonts w:cs="FrankRuehl"/>
          <w:rtl/>
        </w:rPr>
      </w:pPr>
    </w:p>
    <w:sectPr w:rsidR="002C32A6" w:rsidRPr="002D4F9C">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4C787" w14:textId="77777777" w:rsidR="00A71E58" w:rsidRDefault="00A71E58">
      <w:r>
        <w:separator/>
      </w:r>
    </w:p>
  </w:endnote>
  <w:endnote w:type="continuationSeparator" w:id="0">
    <w:p w14:paraId="69CFE225" w14:textId="77777777" w:rsidR="00A71E58" w:rsidRDefault="00A71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A69F" w14:textId="77777777" w:rsidR="002C32A6" w:rsidRDefault="002C32A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0BC04F7" w14:textId="77777777" w:rsidR="002C32A6" w:rsidRDefault="002C32A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8176474" w14:textId="77777777" w:rsidR="002C32A6" w:rsidRDefault="002C32A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D4F9C">
      <w:rPr>
        <w:rFonts w:cs="TopType Jerushalmi"/>
        <w:noProof/>
        <w:color w:val="000000"/>
        <w:sz w:val="14"/>
        <w:szCs w:val="14"/>
      </w:rPr>
      <w:t>C:\Yael\hakika\Revadim\p179_087.doc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9EF4" w14:textId="77777777" w:rsidR="002C32A6" w:rsidRDefault="002C32A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40552">
      <w:rPr>
        <w:rFonts w:hAnsi="FrankRuehl" w:cs="FrankRuehl"/>
        <w:noProof/>
        <w:sz w:val="24"/>
        <w:szCs w:val="24"/>
        <w:rtl/>
      </w:rPr>
      <w:t>2</w:t>
    </w:r>
    <w:r>
      <w:rPr>
        <w:rFonts w:hAnsi="FrankRuehl" w:cs="FrankRuehl"/>
        <w:sz w:val="24"/>
        <w:szCs w:val="24"/>
        <w:rtl/>
      </w:rPr>
      <w:fldChar w:fldCharType="end"/>
    </w:r>
  </w:p>
  <w:p w14:paraId="28D0D68D" w14:textId="77777777" w:rsidR="002C32A6" w:rsidRDefault="002C32A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EC3A5E1" w14:textId="77777777" w:rsidR="002C32A6" w:rsidRDefault="002C32A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D4F9C">
      <w:rPr>
        <w:rFonts w:cs="TopType Jerushalmi"/>
        <w:noProof/>
        <w:color w:val="000000"/>
        <w:sz w:val="14"/>
        <w:szCs w:val="14"/>
      </w:rPr>
      <w:t>C:\Yael\hakika\Revadim\p179_087.doc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9C946" w14:textId="77777777" w:rsidR="00A71E58" w:rsidRDefault="00A71E58" w:rsidP="002D4F9C">
      <w:pPr>
        <w:spacing w:before="60" w:line="240" w:lineRule="auto"/>
        <w:ind w:right="1134"/>
      </w:pPr>
      <w:r>
        <w:separator/>
      </w:r>
    </w:p>
  </w:footnote>
  <w:footnote w:type="continuationSeparator" w:id="0">
    <w:p w14:paraId="155BEDC6" w14:textId="77777777" w:rsidR="00A71E58" w:rsidRDefault="00A71E58">
      <w:r>
        <w:continuationSeparator/>
      </w:r>
    </w:p>
  </w:footnote>
  <w:footnote w:id="1">
    <w:p w14:paraId="6479E4BE" w14:textId="77777777" w:rsidR="002D4F9C" w:rsidRPr="002D4F9C" w:rsidRDefault="002D4F9C" w:rsidP="002D4F9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2D4F9C">
        <w:rPr>
          <w:sz w:val="20"/>
          <w:rtl/>
        </w:rPr>
        <w:t xml:space="preserve">* </w:t>
      </w:r>
      <w:r>
        <w:rPr>
          <w:sz w:val="20"/>
          <w:rtl/>
        </w:rPr>
        <w:t>פ</w:t>
      </w:r>
      <w:r>
        <w:rPr>
          <w:rFonts w:hint="cs"/>
          <w:sz w:val="20"/>
          <w:rtl/>
        </w:rPr>
        <w:t xml:space="preserve">ורסמה </w:t>
      </w:r>
      <w:hyperlink r:id="rId1" w:history="1">
        <w:r w:rsidRPr="00BA790D">
          <w:rPr>
            <w:rStyle w:val="Hyperlink"/>
            <w:rFonts w:hint="cs"/>
            <w:sz w:val="20"/>
            <w:rtl/>
          </w:rPr>
          <w:t>י"פ תש"ס מס' 4873</w:t>
        </w:r>
      </w:hyperlink>
      <w:r>
        <w:rPr>
          <w:rFonts w:hint="cs"/>
          <w:sz w:val="20"/>
          <w:rtl/>
        </w:rPr>
        <w:t xml:space="preserve"> מיום 18.4.2000 עמ' 3298.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2369" w14:textId="77777777" w:rsidR="002C32A6" w:rsidRDefault="002C32A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הודעה לענין שכר טרחת עורך דין בתיקי הוצאה לפועל, תש"ס–2000</w:t>
    </w:r>
  </w:p>
  <w:p w14:paraId="36B3553A" w14:textId="77777777" w:rsidR="002C32A6" w:rsidRDefault="002C32A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8D962FF" w14:textId="77777777" w:rsidR="002C32A6" w:rsidRDefault="002C32A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112D4" w14:textId="77777777" w:rsidR="002C32A6" w:rsidRDefault="002C32A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הודעה לענין שכר טרחת עורך דין בתיקי הוצאה לפועל, תש"ס–2000</w:t>
    </w:r>
  </w:p>
  <w:p w14:paraId="034C1707" w14:textId="77777777" w:rsidR="002C32A6" w:rsidRDefault="002C32A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91C0A03" w14:textId="77777777" w:rsidR="002C32A6" w:rsidRDefault="002C32A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790D"/>
    <w:rsid w:val="002C32A6"/>
    <w:rsid w:val="002D4F9C"/>
    <w:rsid w:val="003A6532"/>
    <w:rsid w:val="00675698"/>
    <w:rsid w:val="00740552"/>
    <w:rsid w:val="00A71E58"/>
    <w:rsid w:val="00BA790D"/>
    <w:rsid w:val="00BB036B"/>
    <w:rsid w:val="00CF04E6"/>
    <w:rsid w:val="00E00890"/>
    <w:rsid w:val="00E5072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11EA201"/>
  <w15:chartTrackingRefBased/>
  <w15:docId w15:val="{6CB91792-1D46-447E-993E-22696A34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sid w:val="00BA790D"/>
    <w:rPr>
      <w:color w:val="0000FF"/>
      <w:u w:val="single"/>
    </w:rPr>
  </w:style>
  <w:style w:type="paragraph" w:styleId="a5">
    <w:name w:val="footnote text"/>
    <w:basedOn w:val="a"/>
    <w:semiHidden/>
    <w:rsid w:val="002D4F9C"/>
    <w:rPr>
      <w:sz w:val="20"/>
      <w:szCs w:val="20"/>
    </w:rPr>
  </w:style>
  <w:style w:type="character" w:styleId="a6">
    <w:name w:val="footnote reference"/>
    <w:basedOn w:val="a0"/>
    <w:semiHidden/>
    <w:rsid w:val="002D4F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10/YALKUT-48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פרק 179</vt:lpstr>
    </vt:vector>
  </TitlesOfParts>
  <Company/>
  <LinksUpToDate>false</LinksUpToDate>
  <CharactersWithSpaces>1109</CharactersWithSpaces>
  <SharedDoc>false</SharedDoc>
  <HLinks>
    <vt:vector size="6" baseType="variant">
      <vt:variant>
        <vt:i4>7995394</vt:i4>
      </vt:variant>
      <vt:variant>
        <vt:i4>0</vt:i4>
      </vt:variant>
      <vt:variant>
        <vt:i4>0</vt:i4>
      </vt:variant>
      <vt:variant>
        <vt:i4>5</vt:i4>
      </vt:variant>
      <vt:variant>
        <vt:lpwstr>http://www.nevo.co.il/Law_word/law10/YALKUT-4873.pdf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179</dc:title>
  <dc:subject/>
  <dc:creator>comp99</dc:creator>
  <cp:keywords/>
  <dc:description/>
  <cp:lastModifiedBy>Shimon Doodkin</cp:lastModifiedBy>
  <cp:revision>2</cp:revision>
  <dcterms:created xsi:type="dcterms:W3CDTF">2023-06-05T18:48:00Z</dcterms:created>
  <dcterms:modified xsi:type="dcterms:W3CDTF">2023-06-05T18:48:00Z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p179</vt:lpwstr>
  </property>
  <property fmtid="{D5CDD505-2E9C-101B-9397-08002B2CF9AE}" pid="3" name="CHNAME">
    <vt:lpwstr>עורכי דין</vt:lpwstr>
  </property>
  <property fmtid="{D5CDD505-2E9C-101B-9397-08002B2CF9AE}" pid="4" name="LAWNAME">
    <vt:lpwstr>הודעה לענין שכר טרחת עורך דין בתיקי הוצאה לפועל, תש"ס–2000</vt:lpwstr>
  </property>
  <property fmtid="{D5CDD505-2E9C-101B-9397-08002B2CF9AE}" pid="5" name="LAWNUMBER">
    <vt:lpwstr>0087</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הוצאה לפועל</vt:lpwstr>
  </property>
  <property fmtid="{D5CDD505-2E9C-101B-9397-08002B2CF9AE}" pid="9" name="NOSE31">
    <vt:lpwstr>שכר טרחה</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הסדרת עיסוק</vt:lpwstr>
  </property>
  <property fmtid="{D5CDD505-2E9C-101B-9397-08002B2CF9AE}" pid="13" name="NOSE32">
    <vt:lpwstr>עורכי דין</vt:lpwstr>
  </property>
  <property fmtid="{D5CDD505-2E9C-101B-9397-08002B2CF9AE}" pid="14" name="NOSE42">
    <vt:lpwstr>שכר טרחה</vt:lpwstr>
  </property>
  <property fmtid="{D5CDD505-2E9C-101B-9397-08002B2CF9AE}" pid="15" name="NOSE13">
    <vt:lpwstr>רשויות ומשפט מנהלי</vt:lpwstr>
  </property>
  <property fmtid="{D5CDD505-2E9C-101B-9397-08002B2CF9AE}" pid="16" name="NOSE23">
    <vt:lpwstr>הסדרת עיסוק</vt:lpwstr>
  </property>
  <property fmtid="{D5CDD505-2E9C-101B-9397-08002B2CF9AE}" pid="17" name="NOSE33">
    <vt:lpwstr>עורכי דין</vt:lpwstr>
  </property>
  <property fmtid="{D5CDD505-2E9C-101B-9397-08002B2CF9AE}" pid="18" name="NOSE43">
    <vt:lpwstr>שכר טרחה</vt:lpwstr>
  </property>
  <property fmtid="{D5CDD505-2E9C-101B-9397-08002B2CF9AE}" pid="19" name="NOSE14">
    <vt:lpwstr>עבודה</vt:lpwstr>
  </property>
  <property fmtid="{D5CDD505-2E9C-101B-9397-08002B2CF9AE}" pid="20" name="NOSE24">
    <vt:lpwstr>שכר ושעות עבודה</vt:lpwstr>
  </property>
  <property fmtid="{D5CDD505-2E9C-101B-9397-08002B2CF9AE}" pid="21" name="NOSE34">
    <vt:lpwstr>שכר טרחה</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