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8BD5" w14:textId="77777777" w:rsidR="009F697F" w:rsidRDefault="00511221" w:rsidP="00511221">
      <w:pPr>
        <w:pStyle w:val="big-header"/>
        <w:ind w:left="0" w:right="1134"/>
        <w:rPr>
          <w:rFonts w:hint="cs"/>
          <w:rtl/>
        </w:rPr>
      </w:pPr>
      <w:r>
        <w:rPr>
          <w:rFonts w:hint="cs"/>
          <w:rtl/>
        </w:rPr>
        <w:t>הוראות</w:t>
      </w:r>
      <w:r w:rsidR="009F697F">
        <w:rPr>
          <w:rtl/>
        </w:rPr>
        <w:t xml:space="preserve"> הבחירות (דרכי תעמולה) (</w:t>
      </w:r>
      <w:r>
        <w:rPr>
          <w:rFonts w:hint="cs"/>
          <w:rtl/>
        </w:rPr>
        <w:t>סדרי הדין בבקשות ועררים), תשע"ה-2015</w:t>
      </w:r>
    </w:p>
    <w:p w14:paraId="2630304A" w14:textId="77777777" w:rsidR="00754DF0" w:rsidRPr="00754DF0" w:rsidRDefault="00754DF0" w:rsidP="00754DF0">
      <w:pPr>
        <w:spacing w:line="320" w:lineRule="auto"/>
        <w:jc w:val="left"/>
        <w:rPr>
          <w:rFonts w:cs="FrankRuehl"/>
          <w:szCs w:val="26"/>
          <w:rtl/>
        </w:rPr>
      </w:pPr>
    </w:p>
    <w:p w14:paraId="21B94C6B" w14:textId="77777777" w:rsidR="00754DF0" w:rsidRDefault="00754DF0" w:rsidP="00754DF0">
      <w:pPr>
        <w:spacing w:line="320" w:lineRule="auto"/>
        <w:jc w:val="left"/>
        <w:rPr>
          <w:rtl/>
        </w:rPr>
      </w:pPr>
    </w:p>
    <w:p w14:paraId="5CB56DED" w14:textId="77777777" w:rsidR="00754DF0" w:rsidRDefault="00754DF0" w:rsidP="00754DF0">
      <w:pPr>
        <w:spacing w:line="320" w:lineRule="auto"/>
        <w:jc w:val="left"/>
        <w:rPr>
          <w:rFonts w:cs="Miriam"/>
          <w:szCs w:val="22"/>
          <w:rtl/>
        </w:rPr>
      </w:pPr>
      <w:r w:rsidRPr="00754DF0">
        <w:rPr>
          <w:rFonts w:cs="Miriam"/>
          <w:szCs w:val="22"/>
          <w:rtl/>
        </w:rPr>
        <w:t xml:space="preserve">דיני חוקה </w:t>
      </w:r>
      <w:r w:rsidRPr="00754DF0">
        <w:rPr>
          <w:rFonts w:cs="FrankRuehl"/>
          <w:szCs w:val="26"/>
          <w:rtl/>
        </w:rPr>
        <w:t xml:space="preserve"> – בחירות – בחירות לכנסת – תעמולה</w:t>
      </w:r>
    </w:p>
    <w:p w14:paraId="3746FAC2" w14:textId="77777777" w:rsidR="00754DF0" w:rsidRPr="00754DF0" w:rsidRDefault="00754DF0" w:rsidP="00754DF0">
      <w:pPr>
        <w:spacing w:line="320" w:lineRule="auto"/>
        <w:jc w:val="left"/>
        <w:rPr>
          <w:rFonts w:cs="Miriam" w:hint="cs"/>
          <w:szCs w:val="22"/>
          <w:rtl/>
        </w:rPr>
      </w:pPr>
      <w:r w:rsidRPr="00754DF0">
        <w:rPr>
          <w:rFonts w:cs="Miriam"/>
          <w:szCs w:val="22"/>
          <w:rtl/>
        </w:rPr>
        <w:t xml:space="preserve">דיני חוקה </w:t>
      </w:r>
      <w:r w:rsidRPr="00754DF0">
        <w:rPr>
          <w:rFonts w:cs="FrankRuehl"/>
          <w:szCs w:val="26"/>
          <w:rtl/>
        </w:rPr>
        <w:t xml:space="preserve"> – בחירות – בחירות ברשויות – תעמולה</w:t>
      </w:r>
    </w:p>
    <w:p w14:paraId="390EC044" w14:textId="77777777" w:rsidR="009F697F" w:rsidRDefault="009F697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96C14" w:rsidRPr="00C96C14" w14:paraId="4A366DA3" w14:textId="77777777" w:rsidTr="00C96C14">
        <w:tblPrEx>
          <w:tblCellMar>
            <w:top w:w="0" w:type="dxa"/>
            <w:bottom w:w="0" w:type="dxa"/>
          </w:tblCellMar>
        </w:tblPrEx>
        <w:tc>
          <w:tcPr>
            <w:tcW w:w="1247" w:type="dxa"/>
          </w:tcPr>
          <w:p w14:paraId="05F2B7BD" w14:textId="77777777" w:rsidR="00C96C14" w:rsidRPr="00C96C14" w:rsidRDefault="00C96C14" w:rsidP="00C96C14">
            <w:pPr>
              <w:spacing w:line="240" w:lineRule="auto"/>
              <w:jc w:val="left"/>
              <w:rPr>
                <w:rFonts w:cs="Frankruhel"/>
                <w:sz w:val="24"/>
                <w:rtl/>
              </w:rPr>
            </w:pPr>
            <w:r>
              <w:rPr>
                <w:rFonts w:cs="Times New Roman"/>
                <w:sz w:val="24"/>
                <w:rtl/>
              </w:rPr>
              <w:t xml:space="preserve">סעיף 1 </w:t>
            </w:r>
          </w:p>
        </w:tc>
        <w:tc>
          <w:tcPr>
            <w:tcW w:w="5669" w:type="dxa"/>
          </w:tcPr>
          <w:p w14:paraId="4B7F88A1" w14:textId="77777777" w:rsidR="00C96C14" w:rsidRPr="00C96C14" w:rsidRDefault="00C96C14" w:rsidP="00C96C14">
            <w:pPr>
              <w:spacing w:line="240" w:lineRule="auto"/>
              <w:jc w:val="left"/>
              <w:rPr>
                <w:rFonts w:cs="Frankruhel"/>
                <w:sz w:val="24"/>
                <w:rtl/>
              </w:rPr>
            </w:pPr>
            <w:r>
              <w:rPr>
                <w:rFonts w:cs="Times New Roman"/>
                <w:sz w:val="24"/>
                <w:rtl/>
              </w:rPr>
              <w:t>הגדרות</w:t>
            </w:r>
          </w:p>
        </w:tc>
        <w:tc>
          <w:tcPr>
            <w:tcW w:w="567" w:type="dxa"/>
          </w:tcPr>
          <w:p w14:paraId="76A96073" w14:textId="77777777" w:rsidR="00C96C14" w:rsidRPr="00C96C14" w:rsidRDefault="00C96C14" w:rsidP="00C96C14">
            <w:pPr>
              <w:spacing w:line="240" w:lineRule="auto"/>
              <w:jc w:val="left"/>
              <w:rPr>
                <w:rStyle w:val="Hyperlink"/>
                <w:rtl/>
              </w:rPr>
            </w:pPr>
            <w:hyperlink w:anchor="Seif1" w:tooltip="הגדרות" w:history="1">
              <w:r w:rsidRPr="00C96C14">
                <w:rPr>
                  <w:rStyle w:val="Hyperlink"/>
                </w:rPr>
                <w:t>Go</w:t>
              </w:r>
            </w:hyperlink>
          </w:p>
        </w:tc>
        <w:tc>
          <w:tcPr>
            <w:tcW w:w="850" w:type="dxa"/>
          </w:tcPr>
          <w:p w14:paraId="5AE6256B"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96C14" w:rsidRPr="00C96C14" w14:paraId="6D0B8A1F" w14:textId="77777777" w:rsidTr="00C96C14">
        <w:tblPrEx>
          <w:tblCellMar>
            <w:top w:w="0" w:type="dxa"/>
            <w:bottom w:w="0" w:type="dxa"/>
          </w:tblCellMar>
        </w:tblPrEx>
        <w:tc>
          <w:tcPr>
            <w:tcW w:w="1247" w:type="dxa"/>
          </w:tcPr>
          <w:p w14:paraId="2518D20B" w14:textId="77777777" w:rsidR="00C96C14" w:rsidRPr="00C96C14" w:rsidRDefault="00C96C14" w:rsidP="00C96C14">
            <w:pPr>
              <w:spacing w:line="240" w:lineRule="auto"/>
              <w:jc w:val="left"/>
              <w:rPr>
                <w:rFonts w:cs="Frankruhel"/>
                <w:sz w:val="24"/>
                <w:rtl/>
              </w:rPr>
            </w:pPr>
            <w:r>
              <w:rPr>
                <w:rFonts w:cs="Times New Roman"/>
                <w:sz w:val="24"/>
                <w:rtl/>
              </w:rPr>
              <w:t xml:space="preserve">סעיף 2 </w:t>
            </w:r>
          </w:p>
        </w:tc>
        <w:tc>
          <w:tcPr>
            <w:tcW w:w="5669" w:type="dxa"/>
          </w:tcPr>
          <w:p w14:paraId="443EC2F1" w14:textId="77777777" w:rsidR="00C96C14" w:rsidRPr="00C96C14" w:rsidRDefault="00C96C14" w:rsidP="00C96C14">
            <w:pPr>
              <w:spacing w:line="240" w:lineRule="auto"/>
              <w:jc w:val="left"/>
              <w:rPr>
                <w:rFonts w:cs="Frankruhel"/>
                <w:sz w:val="24"/>
                <w:rtl/>
              </w:rPr>
            </w:pPr>
            <w:r>
              <w:rPr>
                <w:rFonts w:cs="Times New Roman"/>
                <w:sz w:val="24"/>
                <w:rtl/>
              </w:rPr>
              <w:t>הגשת עתירה</w:t>
            </w:r>
          </w:p>
        </w:tc>
        <w:tc>
          <w:tcPr>
            <w:tcW w:w="567" w:type="dxa"/>
          </w:tcPr>
          <w:p w14:paraId="36C97450" w14:textId="77777777" w:rsidR="00C96C14" w:rsidRPr="00C96C14" w:rsidRDefault="00C96C14" w:rsidP="00C96C14">
            <w:pPr>
              <w:spacing w:line="240" w:lineRule="auto"/>
              <w:jc w:val="left"/>
              <w:rPr>
                <w:rStyle w:val="Hyperlink"/>
                <w:rtl/>
              </w:rPr>
            </w:pPr>
            <w:hyperlink w:anchor="Seif2" w:tooltip="הגשת עתירה" w:history="1">
              <w:r w:rsidRPr="00C96C14">
                <w:rPr>
                  <w:rStyle w:val="Hyperlink"/>
                </w:rPr>
                <w:t>Go</w:t>
              </w:r>
            </w:hyperlink>
          </w:p>
        </w:tc>
        <w:tc>
          <w:tcPr>
            <w:tcW w:w="850" w:type="dxa"/>
          </w:tcPr>
          <w:p w14:paraId="697FF5F4"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96C14" w:rsidRPr="00C96C14" w14:paraId="196A68B5" w14:textId="77777777" w:rsidTr="00C96C14">
        <w:tblPrEx>
          <w:tblCellMar>
            <w:top w:w="0" w:type="dxa"/>
            <w:bottom w:w="0" w:type="dxa"/>
          </w:tblCellMar>
        </w:tblPrEx>
        <w:tc>
          <w:tcPr>
            <w:tcW w:w="1247" w:type="dxa"/>
          </w:tcPr>
          <w:p w14:paraId="6EBECA75" w14:textId="77777777" w:rsidR="00C96C14" w:rsidRPr="00C96C14" w:rsidRDefault="00C96C14" w:rsidP="00C96C14">
            <w:pPr>
              <w:spacing w:line="240" w:lineRule="auto"/>
              <w:jc w:val="left"/>
              <w:rPr>
                <w:rFonts w:cs="Frankruhel"/>
                <w:sz w:val="24"/>
                <w:rtl/>
              </w:rPr>
            </w:pPr>
            <w:r>
              <w:rPr>
                <w:rFonts w:cs="Times New Roman"/>
                <w:sz w:val="24"/>
                <w:rtl/>
              </w:rPr>
              <w:t xml:space="preserve">סעיף 3 </w:t>
            </w:r>
          </w:p>
        </w:tc>
        <w:tc>
          <w:tcPr>
            <w:tcW w:w="5669" w:type="dxa"/>
          </w:tcPr>
          <w:p w14:paraId="2869ECCE" w14:textId="77777777" w:rsidR="00C96C14" w:rsidRPr="00C96C14" w:rsidRDefault="00C96C14" w:rsidP="00C96C14">
            <w:pPr>
              <w:spacing w:line="240" w:lineRule="auto"/>
              <w:jc w:val="left"/>
              <w:rPr>
                <w:rFonts w:cs="Frankruhel"/>
                <w:sz w:val="24"/>
                <w:rtl/>
              </w:rPr>
            </w:pPr>
            <w:r>
              <w:rPr>
                <w:rFonts w:cs="Times New Roman"/>
                <w:sz w:val="24"/>
                <w:rtl/>
              </w:rPr>
              <w:t>צירוף מסמכים</w:t>
            </w:r>
          </w:p>
        </w:tc>
        <w:tc>
          <w:tcPr>
            <w:tcW w:w="567" w:type="dxa"/>
          </w:tcPr>
          <w:p w14:paraId="02AE6FE2" w14:textId="77777777" w:rsidR="00C96C14" w:rsidRPr="00C96C14" w:rsidRDefault="00C96C14" w:rsidP="00C96C14">
            <w:pPr>
              <w:spacing w:line="240" w:lineRule="auto"/>
              <w:jc w:val="left"/>
              <w:rPr>
                <w:rStyle w:val="Hyperlink"/>
                <w:rtl/>
              </w:rPr>
            </w:pPr>
            <w:hyperlink w:anchor="Seif3" w:tooltip="צירוף מסמכים" w:history="1">
              <w:r w:rsidRPr="00C96C14">
                <w:rPr>
                  <w:rStyle w:val="Hyperlink"/>
                </w:rPr>
                <w:t>Go</w:t>
              </w:r>
            </w:hyperlink>
          </w:p>
        </w:tc>
        <w:tc>
          <w:tcPr>
            <w:tcW w:w="850" w:type="dxa"/>
          </w:tcPr>
          <w:p w14:paraId="7906EACB"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96C14" w:rsidRPr="00C96C14" w14:paraId="22B83944" w14:textId="77777777" w:rsidTr="00C96C14">
        <w:tblPrEx>
          <w:tblCellMar>
            <w:top w:w="0" w:type="dxa"/>
            <w:bottom w:w="0" w:type="dxa"/>
          </w:tblCellMar>
        </w:tblPrEx>
        <w:tc>
          <w:tcPr>
            <w:tcW w:w="1247" w:type="dxa"/>
          </w:tcPr>
          <w:p w14:paraId="223FB502" w14:textId="77777777" w:rsidR="00C96C14" w:rsidRPr="00C96C14" w:rsidRDefault="00C96C14" w:rsidP="00C96C14">
            <w:pPr>
              <w:spacing w:line="240" w:lineRule="auto"/>
              <w:jc w:val="left"/>
              <w:rPr>
                <w:rFonts w:cs="Frankruhel"/>
                <w:sz w:val="24"/>
                <w:rtl/>
              </w:rPr>
            </w:pPr>
            <w:r>
              <w:rPr>
                <w:rFonts w:cs="Times New Roman"/>
                <w:sz w:val="24"/>
                <w:rtl/>
              </w:rPr>
              <w:t xml:space="preserve">סעיף 4 </w:t>
            </w:r>
          </w:p>
        </w:tc>
        <w:tc>
          <w:tcPr>
            <w:tcW w:w="5669" w:type="dxa"/>
          </w:tcPr>
          <w:p w14:paraId="010FCB9F" w14:textId="77777777" w:rsidR="00C96C14" w:rsidRPr="00C96C14" w:rsidRDefault="00C96C14" w:rsidP="00C96C14">
            <w:pPr>
              <w:spacing w:line="240" w:lineRule="auto"/>
              <w:jc w:val="left"/>
              <w:rPr>
                <w:rFonts w:cs="Frankruhel"/>
                <w:sz w:val="24"/>
                <w:rtl/>
              </w:rPr>
            </w:pPr>
            <w:r>
              <w:rPr>
                <w:rFonts w:cs="Times New Roman"/>
                <w:sz w:val="24"/>
                <w:rtl/>
              </w:rPr>
              <w:t>הגשת מסמך ליושב ראש</w:t>
            </w:r>
          </w:p>
        </w:tc>
        <w:tc>
          <w:tcPr>
            <w:tcW w:w="567" w:type="dxa"/>
          </w:tcPr>
          <w:p w14:paraId="56034796" w14:textId="77777777" w:rsidR="00C96C14" w:rsidRPr="00C96C14" w:rsidRDefault="00C96C14" w:rsidP="00C96C14">
            <w:pPr>
              <w:spacing w:line="240" w:lineRule="auto"/>
              <w:jc w:val="left"/>
              <w:rPr>
                <w:rStyle w:val="Hyperlink"/>
                <w:rtl/>
              </w:rPr>
            </w:pPr>
            <w:hyperlink w:anchor="Seif4" w:tooltip="הגשת מסמך ליושב ראש" w:history="1">
              <w:r w:rsidRPr="00C96C14">
                <w:rPr>
                  <w:rStyle w:val="Hyperlink"/>
                </w:rPr>
                <w:t>Go</w:t>
              </w:r>
            </w:hyperlink>
          </w:p>
        </w:tc>
        <w:tc>
          <w:tcPr>
            <w:tcW w:w="850" w:type="dxa"/>
          </w:tcPr>
          <w:p w14:paraId="56DE2181"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96C14" w:rsidRPr="00C96C14" w14:paraId="5A99E8B6" w14:textId="77777777" w:rsidTr="00C96C14">
        <w:tblPrEx>
          <w:tblCellMar>
            <w:top w:w="0" w:type="dxa"/>
            <w:bottom w:w="0" w:type="dxa"/>
          </w:tblCellMar>
        </w:tblPrEx>
        <w:tc>
          <w:tcPr>
            <w:tcW w:w="1247" w:type="dxa"/>
          </w:tcPr>
          <w:p w14:paraId="1079B2A8" w14:textId="77777777" w:rsidR="00C96C14" w:rsidRPr="00C96C14" w:rsidRDefault="00C96C14" w:rsidP="00C96C14">
            <w:pPr>
              <w:spacing w:line="240" w:lineRule="auto"/>
              <w:jc w:val="left"/>
              <w:rPr>
                <w:rFonts w:cs="Frankruhel"/>
                <w:sz w:val="24"/>
                <w:rtl/>
              </w:rPr>
            </w:pPr>
            <w:r>
              <w:rPr>
                <w:rFonts w:cs="Times New Roman"/>
                <w:sz w:val="24"/>
                <w:rtl/>
              </w:rPr>
              <w:t xml:space="preserve">סעיף 5 </w:t>
            </w:r>
          </w:p>
        </w:tc>
        <w:tc>
          <w:tcPr>
            <w:tcW w:w="5669" w:type="dxa"/>
          </w:tcPr>
          <w:p w14:paraId="27C79F6A" w14:textId="77777777" w:rsidR="00C96C14" w:rsidRPr="00C96C14" w:rsidRDefault="00C96C14" w:rsidP="00C96C14">
            <w:pPr>
              <w:spacing w:line="240" w:lineRule="auto"/>
              <w:jc w:val="left"/>
              <w:rPr>
                <w:rFonts w:cs="Frankruhel"/>
                <w:sz w:val="24"/>
                <w:rtl/>
              </w:rPr>
            </w:pPr>
            <w:r>
              <w:rPr>
                <w:rFonts w:cs="Times New Roman"/>
                <w:sz w:val="24"/>
                <w:rtl/>
              </w:rPr>
              <w:t>המשיבים לעתירה</w:t>
            </w:r>
          </w:p>
        </w:tc>
        <w:tc>
          <w:tcPr>
            <w:tcW w:w="567" w:type="dxa"/>
          </w:tcPr>
          <w:p w14:paraId="303B6AD1" w14:textId="77777777" w:rsidR="00C96C14" w:rsidRPr="00C96C14" w:rsidRDefault="00C96C14" w:rsidP="00C96C14">
            <w:pPr>
              <w:spacing w:line="240" w:lineRule="auto"/>
              <w:jc w:val="left"/>
              <w:rPr>
                <w:rStyle w:val="Hyperlink"/>
                <w:rtl/>
              </w:rPr>
            </w:pPr>
            <w:hyperlink w:anchor="Seif5" w:tooltip="המשיבים לעתירה" w:history="1">
              <w:r w:rsidRPr="00C96C14">
                <w:rPr>
                  <w:rStyle w:val="Hyperlink"/>
                </w:rPr>
                <w:t>Go</w:t>
              </w:r>
            </w:hyperlink>
          </w:p>
        </w:tc>
        <w:tc>
          <w:tcPr>
            <w:tcW w:w="850" w:type="dxa"/>
          </w:tcPr>
          <w:p w14:paraId="727DAE70"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96C14" w:rsidRPr="00C96C14" w14:paraId="4877D925" w14:textId="77777777" w:rsidTr="00C96C14">
        <w:tblPrEx>
          <w:tblCellMar>
            <w:top w:w="0" w:type="dxa"/>
            <w:bottom w:w="0" w:type="dxa"/>
          </w:tblCellMar>
        </w:tblPrEx>
        <w:tc>
          <w:tcPr>
            <w:tcW w:w="1247" w:type="dxa"/>
          </w:tcPr>
          <w:p w14:paraId="5D8168DB" w14:textId="77777777" w:rsidR="00C96C14" w:rsidRPr="00C96C14" w:rsidRDefault="00C96C14" w:rsidP="00C96C14">
            <w:pPr>
              <w:spacing w:line="240" w:lineRule="auto"/>
              <w:jc w:val="left"/>
              <w:rPr>
                <w:rFonts w:cs="Frankruhel"/>
                <w:sz w:val="24"/>
                <w:rtl/>
              </w:rPr>
            </w:pPr>
            <w:r>
              <w:rPr>
                <w:rFonts w:cs="Times New Roman"/>
                <w:sz w:val="24"/>
                <w:rtl/>
              </w:rPr>
              <w:t xml:space="preserve">סעיף 6 </w:t>
            </w:r>
          </w:p>
        </w:tc>
        <w:tc>
          <w:tcPr>
            <w:tcW w:w="5669" w:type="dxa"/>
          </w:tcPr>
          <w:p w14:paraId="48A07220" w14:textId="77777777" w:rsidR="00C96C14" w:rsidRPr="00C96C14" w:rsidRDefault="00C96C14" w:rsidP="00C96C14">
            <w:pPr>
              <w:spacing w:line="240" w:lineRule="auto"/>
              <w:jc w:val="left"/>
              <w:rPr>
                <w:rFonts w:cs="Frankruhel"/>
                <w:sz w:val="24"/>
                <w:rtl/>
              </w:rPr>
            </w:pPr>
            <w:r>
              <w:rPr>
                <w:rFonts w:cs="Times New Roman"/>
                <w:sz w:val="24"/>
                <w:rtl/>
              </w:rPr>
              <w:t>המצאת עתירה למשיבים</w:t>
            </w:r>
          </w:p>
        </w:tc>
        <w:tc>
          <w:tcPr>
            <w:tcW w:w="567" w:type="dxa"/>
          </w:tcPr>
          <w:p w14:paraId="4E4703ED" w14:textId="77777777" w:rsidR="00C96C14" w:rsidRPr="00C96C14" w:rsidRDefault="00C96C14" w:rsidP="00C96C14">
            <w:pPr>
              <w:spacing w:line="240" w:lineRule="auto"/>
              <w:jc w:val="left"/>
              <w:rPr>
                <w:rStyle w:val="Hyperlink"/>
                <w:rtl/>
              </w:rPr>
            </w:pPr>
            <w:hyperlink w:anchor="Seif6" w:tooltip="המצאת עתירה למשיבים" w:history="1">
              <w:r w:rsidRPr="00C96C14">
                <w:rPr>
                  <w:rStyle w:val="Hyperlink"/>
                </w:rPr>
                <w:t>Go</w:t>
              </w:r>
            </w:hyperlink>
          </w:p>
        </w:tc>
        <w:tc>
          <w:tcPr>
            <w:tcW w:w="850" w:type="dxa"/>
          </w:tcPr>
          <w:p w14:paraId="156E6DD2"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96C14" w:rsidRPr="00C96C14" w14:paraId="569C2502" w14:textId="77777777" w:rsidTr="00C96C14">
        <w:tblPrEx>
          <w:tblCellMar>
            <w:top w:w="0" w:type="dxa"/>
            <w:bottom w:w="0" w:type="dxa"/>
          </w:tblCellMar>
        </w:tblPrEx>
        <w:tc>
          <w:tcPr>
            <w:tcW w:w="1247" w:type="dxa"/>
          </w:tcPr>
          <w:p w14:paraId="38D241B3" w14:textId="77777777" w:rsidR="00C96C14" w:rsidRPr="00C96C14" w:rsidRDefault="00C96C14" w:rsidP="00C96C14">
            <w:pPr>
              <w:spacing w:line="240" w:lineRule="auto"/>
              <w:jc w:val="left"/>
              <w:rPr>
                <w:rFonts w:cs="Frankruhel"/>
                <w:sz w:val="24"/>
                <w:rtl/>
              </w:rPr>
            </w:pPr>
            <w:r>
              <w:rPr>
                <w:rFonts w:cs="Times New Roman"/>
                <w:sz w:val="24"/>
                <w:rtl/>
              </w:rPr>
              <w:t xml:space="preserve">סעיף 7 </w:t>
            </w:r>
          </w:p>
        </w:tc>
        <w:tc>
          <w:tcPr>
            <w:tcW w:w="5669" w:type="dxa"/>
          </w:tcPr>
          <w:p w14:paraId="752F4106" w14:textId="77777777" w:rsidR="00C96C14" w:rsidRPr="00C96C14" w:rsidRDefault="00C96C14" w:rsidP="00C96C14">
            <w:pPr>
              <w:spacing w:line="240" w:lineRule="auto"/>
              <w:jc w:val="left"/>
              <w:rPr>
                <w:rFonts w:cs="Frankruhel"/>
                <w:sz w:val="24"/>
                <w:rtl/>
              </w:rPr>
            </w:pPr>
            <w:r>
              <w:rPr>
                <w:rFonts w:cs="Times New Roman"/>
                <w:sz w:val="24"/>
                <w:rtl/>
              </w:rPr>
              <w:t>רישום וניתוב עתירה</w:t>
            </w:r>
          </w:p>
        </w:tc>
        <w:tc>
          <w:tcPr>
            <w:tcW w:w="567" w:type="dxa"/>
          </w:tcPr>
          <w:p w14:paraId="30DE6A95" w14:textId="77777777" w:rsidR="00C96C14" w:rsidRPr="00C96C14" w:rsidRDefault="00C96C14" w:rsidP="00C96C14">
            <w:pPr>
              <w:spacing w:line="240" w:lineRule="auto"/>
              <w:jc w:val="left"/>
              <w:rPr>
                <w:rStyle w:val="Hyperlink"/>
                <w:rtl/>
              </w:rPr>
            </w:pPr>
            <w:hyperlink w:anchor="Seif7" w:tooltip="רישום וניתוב עתירה" w:history="1">
              <w:r w:rsidRPr="00C96C14">
                <w:rPr>
                  <w:rStyle w:val="Hyperlink"/>
                </w:rPr>
                <w:t>Go</w:t>
              </w:r>
            </w:hyperlink>
          </w:p>
        </w:tc>
        <w:tc>
          <w:tcPr>
            <w:tcW w:w="850" w:type="dxa"/>
          </w:tcPr>
          <w:p w14:paraId="5FABA314"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96C14" w:rsidRPr="00C96C14" w14:paraId="5C779CE5" w14:textId="77777777" w:rsidTr="00C96C14">
        <w:tblPrEx>
          <w:tblCellMar>
            <w:top w:w="0" w:type="dxa"/>
            <w:bottom w:w="0" w:type="dxa"/>
          </w:tblCellMar>
        </w:tblPrEx>
        <w:tc>
          <w:tcPr>
            <w:tcW w:w="1247" w:type="dxa"/>
          </w:tcPr>
          <w:p w14:paraId="3F44A966" w14:textId="77777777" w:rsidR="00C96C14" w:rsidRPr="00C96C14" w:rsidRDefault="00C96C14" w:rsidP="00C96C14">
            <w:pPr>
              <w:spacing w:line="240" w:lineRule="auto"/>
              <w:jc w:val="left"/>
              <w:rPr>
                <w:rFonts w:cs="Frankruhel"/>
                <w:sz w:val="24"/>
                <w:rtl/>
              </w:rPr>
            </w:pPr>
            <w:r>
              <w:rPr>
                <w:rFonts w:cs="Times New Roman"/>
                <w:sz w:val="24"/>
                <w:rtl/>
              </w:rPr>
              <w:t xml:space="preserve">סעיף 8 </w:t>
            </w:r>
          </w:p>
        </w:tc>
        <w:tc>
          <w:tcPr>
            <w:tcW w:w="5669" w:type="dxa"/>
          </w:tcPr>
          <w:p w14:paraId="48238891" w14:textId="77777777" w:rsidR="00C96C14" w:rsidRPr="00C96C14" w:rsidRDefault="00C96C14" w:rsidP="00C96C14">
            <w:pPr>
              <w:spacing w:line="240" w:lineRule="auto"/>
              <w:jc w:val="left"/>
              <w:rPr>
                <w:rFonts w:cs="Frankruhel"/>
                <w:sz w:val="24"/>
                <w:rtl/>
              </w:rPr>
            </w:pPr>
            <w:r>
              <w:rPr>
                <w:rFonts w:cs="Times New Roman"/>
                <w:sz w:val="24"/>
                <w:rtl/>
              </w:rPr>
              <w:t>עיון בעתירה</w:t>
            </w:r>
          </w:p>
        </w:tc>
        <w:tc>
          <w:tcPr>
            <w:tcW w:w="567" w:type="dxa"/>
          </w:tcPr>
          <w:p w14:paraId="163B0CB4" w14:textId="77777777" w:rsidR="00C96C14" w:rsidRPr="00C96C14" w:rsidRDefault="00C96C14" w:rsidP="00C96C14">
            <w:pPr>
              <w:spacing w:line="240" w:lineRule="auto"/>
              <w:jc w:val="left"/>
              <w:rPr>
                <w:rStyle w:val="Hyperlink"/>
                <w:rtl/>
              </w:rPr>
            </w:pPr>
            <w:hyperlink w:anchor="Seif8" w:tooltip="עיון בעתירה" w:history="1">
              <w:r w:rsidRPr="00C96C14">
                <w:rPr>
                  <w:rStyle w:val="Hyperlink"/>
                </w:rPr>
                <w:t>Go</w:t>
              </w:r>
            </w:hyperlink>
          </w:p>
        </w:tc>
        <w:tc>
          <w:tcPr>
            <w:tcW w:w="850" w:type="dxa"/>
          </w:tcPr>
          <w:p w14:paraId="726309B0"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96C14" w:rsidRPr="00C96C14" w14:paraId="228E5F25" w14:textId="77777777" w:rsidTr="00C96C14">
        <w:tblPrEx>
          <w:tblCellMar>
            <w:top w:w="0" w:type="dxa"/>
            <w:bottom w:w="0" w:type="dxa"/>
          </w:tblCellMar>
        </w:tblPrEx>
        <w:tc>
          <w:tcPr>
            <w:tcW w:w="1247" w:type="dxa"/>
          </w:tcPr>
          <w:p w14:paraId="73CAF60C" w14:textId="77777777" w:rsidR="00C96C14" w:rsidRPr="00C96C14" w:rsidRDefault="00C96C14" w:rsidP="00C96C14">
            <w:pPr>
              <w:spacing w:line="240" w:lineRule="auto"/>
              <w:jc w:val="left"/>
              <w:rPr>
                <w:rFonts w:cs="Frankruhel"/>
                <w:sz w:val="24"/>
                <w:rtl/>
              </w:rPr>
            </w:pPr>
            <w:r>
              <w:rPr>
                <w:rFonts w:cs="Times New Roman"/>
                <w:sz w:val="24"/>
                <w:rtl/>
              </w:rPr>
              <w:t xml:space="preserve">סעיף 9 </w:t>
            </w:r>
          </w:p>
        </w:tc>
        <w:tc>
          <w:tcPr>
            <w:tcW w:w="5669" w:type="dxa"/>
          </w:tcPr>
          <w:p w14:paraId="4C4E2A09" w14:textId="77777777" w:rsidR="00C96C14" w:rsidRPr="00C96C14" w:rsidRDefault="00C96C14" w:rsidP="00C96C14">
            <w:pPr>
              <w:spacing w:line="240" w:lineRule="auto"/>
              <w:jc w:val="left"/>
              <w:rPr>
                <w:rFonts w:cs="Frankruhel"/>
                <w:sz w:val="24"/>
                <w:rtl/>
              </w:rPr>
            </w:pPr>
            <w:r>
              <w:rPr>
                <w:rFonts w:cs="Times New Roman"/>
                <w:sz w:val="24"/>
                <w:rtl/>
              </w:rPr>
              <w:t>כתב תשובה</w:t>
            </w:r>
          </w:p>
        </w:tc>
        <w:tc>
          <w:tcPr>
            <w:tcW w:w="567" w:type="dxa"/>
          </w:tcPr>
          <w:p w14:paraId="6DAF88E3" w14:textId="77777777" w:rsidR="00C96C14" w:rsidRPr="00C96C14" w:rsidRDefault="00C96C14" w:rsidP="00C96C14">
            <w:pPr>
              <w:spacing w:line="240" w:lineRule="auto"/>
              <w:jc w:val="left"/>
              <w:rPr>
                <w:rStyle w:val="Hyperlink"/>
                <w:rtl/>
              </w:rPr>
            </w:pPr>
            <w:hyperlink w:anchor="Seif9" w:tooltip="כתב תשובה" w:history="1">
              <w:r w:rsidRPr="00C96C14">
                <w:rPr>
                  <w:rStyle w:val="Hyperlink"/>
                </w:rPr>
                <w:t>Go</w:t>
              </w:r>
            </w:hyperlink>
          </w:p>
        </w:tc>
        <w:tc>
          <w:tcPr>
            <w:tcW w:w="850" w:type="dxa"/>
          </w:tcPr>
          <w:p w14:paraId="022362B5"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96C14" w:rsidRPr="00C96C14" w14:paraId="75F37476" w14:textId="77777777" w:rsidTr="00C96C14">
        <w:tblPrEx>
          <w:tblCellMar>
            <w:top w:w="0" w:type="dxa"/>
            <w:bottom w:w="0" w:type="dxa"/>
          </w:tblCellMar>
        </w:tblPrEx>
        <w:tc>
          <w:tcPr>
            <w:tcW w:w="1247" w:type="dxa"/>
          </w:tcPr>
          <w:p w14:paraId="4AE4DA6C" w14:textId="77777777" w:rsidR="00C96C14" w:rsidRPr="00C96C14" w:rsidRDefault="00C96C14" w:rsidP="00C96C14">
            <w:pPr>
              <w:spacing w:line="240" w:lineRule="auto"/>
              <w:jc w:val="left"/>
              <w:rPr>
                <w:rFonts w:cs="Frankruhel"/>
                <w:sz w:val="24"/>
                <w:rtl/>
              </w:rPr>
            </w:pPr>
            <w:r>
              <w:rPr>
                <w:rFonts w:cs="Times New Roman"/>
                <w:sz w:val="24"/>
                <w:rtl/>
              </w:rPr>
              <w:t xml:space="preserve">סעיף 10 </w:t>
            </w:r>
          </w:p>
        </w:tc>
        <w:tc>
          <w:tcPr>
            <w:tcW w:w="5669" w:type="dxa"/>
          </w:tcPr>
          <w:p w14:paraId="489C32C2" w14:textId="77777777" w:rsidR="00C96C14" w:rsidRPr="00C96C14" w:rsidRDefault="00C96C14" w:rsidP="00C96C14">
            <w:pPr>
              <w:spacing w:line="240" w:lineRule="auto"/>
              <w:jc w:val="left"/>
              <w:rPr>
                <w:rFonts w:cs="Frankruhel"/>
                <w:sz w:val="24"/>
                <w:rtl/>
              </w:rPr>
            </w:pPr>
            <w:r>
              <w:rPr>
                <w:rFonts w:cs="Times New Roman"/>
                <w:sz w:val="24"/>
                <w:rtl/>
              </w:rPr>
              <w:t>צורת כתב טענות</w:t>
            </w:r>
          </w:p>
        </w:tc>
        <w:tc>
          <w:tcPr>
            <w:tcW w:w="567" w:type="dxa"/>
          </w:tcPr>
          <w:p w14:paraId="2B5407EE" w14:textId="77777777" w:rsidR="00C96C14" w:rsidRPr="00C96C14" w:rsidRDefault="00C96C14" w:rsidP="00C96C14">
            <w:pPr>
              <w:spacing w:line="240" w:lineRule="auto"/>
              <w:jc w:val="left"/>
              <w:rPr>
                <w:rStyle w:val="Hyperlink"/>
                <w:rtl/>
              </w:rPr>
            </w:pPr>
            <w:hyperlink w:anchor="Seif10" w:tooltip="צורת כתב טענות" w:history="1">
              <w:r w:rsidRPr="00C96C14">
                <w:rPr>
                  <w:rStyle w:val="Hyperlink"/>
                </w:rPr>
                <w:t>Go</w:t>
              </w:r>
            </w:hyperlink>
          </w:p>
        </w:tc>
        <w:tc>
          <w:tcPr>
            <w:tcW w:w="850" w:type="dxa"/>
          </w:tcPr>
          <w:p w14:paraId="51C10BED"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6C14" w:rsidRPr="00C96C14" w14:paraId="30774FD1" w14:textId="77777777" w:rsidTr="00C96C14">
        <w:tblPrEx>
          <w:tblCellMar>
            <w:top w:w="0" w:type="dxa"/>
            <w:bottom w:w="0" w:type="dxa"/>
          </w:tblCellMar>
        </w:tblPrEx>
        <w:tc>
          <w:tcPr>
            <w:tcW w:w="1247" w:type="dxa"/>
          </w:tcPr>
          <w:p w14:paraId="17C7CC41" w14:textId="77777777" w:rsidR="00C96C14" w:rsidRPr="00C96C14" w:rsidRDefault="00C96C14" w:rsidP="00C96C14">
            <w:pPr>
              <w:spacing w:line="240" w:lineRule="auto"/>
              <w:jc w:val="left"/>
              <w:rPr>
                <w:rFonts w:cs="Frankruhel"/>
                <w:sz w:val="24"/>
                <w:rtl/>
              </w:rPr>
            </w:pPr>
            <w:r>
              <w:rPr>
                <w:rFonts w:cs="Times New Roman"/>
                <w:sz w:val="24"/>
                <w:rtl/>
              </w:rPr>
              <w:t xml:space="preserve">סעיף 11 </w:t>
            </w:r>
          </w:p>
        </w:tc>
        <w:tc>
          <w:tcPr>
            <w:tcW w:w="5669" w:type="dxa"/>
          </w:tcPr>
          <w:p w14:paraId="66F396FA" w14:textId="77777777" w:rsidR="00C96C14" w:rsidRPr="00C96C14" w:rsidRDefault="00C96C14" w:rsidP="00C96C14">
            <w:pPr>
              <w:spacing w:line="240" w:lineRule="auto"/>
              <w:jc w:val="left"/>
              <w:rPr>
                <w:rFonts w:cs="Frankruhel"/>
                <w:sz w:val="24"/>
                <w:rtl/>
              </w:rPr>
            </w:pPr>
            <w:r>
              <w:rPr>
                <w:rFonts w:cs="Times New Roman"/>
                <w:sz w:val="24"/>
                <w:rtl/>
              </w:rPr>
              <w:t>הגשת כתב תשובה ועיקרי טיעון</w:t>
            </w:r>
          </w:p>
        </w:tc>
        <w:tc>
          <w:tcPr>
            <w:tcW w:w="567" w:type="dxa"/>
          </w:tcPr>
          <w:p w14:paraId="29F3EBF5" w14:textId="77777777" w:rsidR="00C96C14" w:rsidRPr="00C96C14" w:rsidRDefault="00C96C14" w:rsidP="00C96C14">
            <w:pPr>
              <w:spacing w:line="240" w:lineRule="auto"/>
              <w:jc w:val="left"/>
              <w:rPr>
                <w:rStyle w:val="Hyperlink"/>
                <w:rtl/>
              </w:rPr>
            </w:pPr>
            <w:hyperlink w:anchor="Seif11" w:tooltip="הגשת כתב תשובה ועיקרי טיעון" w:history="1">
              <w:r w:rsidRPr="00C96C14">
                <w:rPr>
                  <w:rStyle w:val="Hyperlink"/>
                </w:rPr>
                <w:t>Go</w:t>
              </w:r>
            </w:hyperlink>
          </w:p>
        </w:tc>
        <w:tc>
          <w:tcPr>
            <w:tcW w:w="850" w:type="dxa"/>
          </w:tcPr>
          <w:p w14:paraId="0DAFE881"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6C14" w:rsidRPr="00C96C14" w14:paraId="6EB438FB" w14:textId="77777777" w:rsidTr="00C96C14">
        <w:tblPrEx>
          <w:tblCellMar>
            <w:top w:w="0" w:type="dxa"/>
            <w:bottom w:w="0" w:type="dxa"/>
          </w:tblCellMar>
        </w:tblPrEx>
        <w:tc>
          <w:tcPr>
            <w:tcW w:w="1247" w:type="dxa"/>
          </w:tcPr>
          <w:p w14:paraId="6C3DCC2E" w14:textId="77777777" w:rsidR="00C96C14" w:rsidRPr="00C96C14" w:rsidRDefault="00C96C14" w:rsidP="00C96C14">
            <w:pPr>
              <w:spacing w:line="240" w:lineRule="auto"/>
              <w:jc w:val="left"/>
              <w:rPr>
                <w:rFonts w:cs="Frankruhel"/>
                <w:sz w:val="24"/>
                <w:rtl/>
              </w:rPr>
            </w:pPr>
            <w:r>
              <w:rPr>
                <w:rFonts w:cs="Times New Roman"/>
                <w:sz w:val="24"/>
                <w:rtl/>
              </w:rPr>
              <w:t xml:space="preserve">סעיף 12 </w:t>
            </w:r>
          </w:p>
        </w:tc>
        <w:tc>
          <w:tcPr>
            <w:tcW w:w="5669" w:type="dxa"/>
          </w:tcPr>
          <w:p w14:paraId="19CEF6F3" w14:textId="77777777" w:rsidR="00C96C14" w:rsidRPr="00C96C14" w:rsidRDefault="00C96C14" w:rsidP="00C96C14">
            <w:pPr>
              <w:spacing w:line="240" w:lineRule="auto"/>
              <w:jc w:val="left"/>
              <w:rPr>
                <w:rFonts w:cs="Frankruhel"/>
                <w:sz w:val="24"/>
                <w:rtl/>
              </w:rPr>
            </w:pPr>
            <w:r>
              <w:rPr>
                <w:rFonts w:cs="Times New Roman"/>
                <w:sz w:val="24"/>
                <w:rtl/>
              </w:rPr>
              <w:t>ראיות</w:t>
            </w:r>
          </w:p>
        </w:tc>
        <w:tc>
          <w:tcPr>
            <w:tcW w:w="567" w:type="dxa"/>
          </w:tcPr>
          <w:p w14:paraId="33E49408" w14:textId="77777777" w:rsidR="00C96C14" w:rsidRPr="00C96C14" w:rsidRDefault="00C96C14" w:rsidP="00C96C14">
            <w:pPr>
              <w:spacing w:line="240" w:lineRule="auto"/>
              <w:jc w:val="left"/>
              <w:rPr>
                <w:rStyle w:val="Hyperlink"/>
                <w:rtl/>
              </w:rPr>
            </w:pPr>
            <w:hyperlink w:anchor="Seif12" w:tooltip="ראיות" w:history="1">
              <w:r w:rsidRPr="00C96C14">
                <w:rPr>
                  <w:rStyle w:val="Hyperlink"/>
                </w:rPr>
                <w:t>Go</w:t>
              </w:r>
            </w:hyperlink>
          </w:p>
        </w:tc>
        <w:tc>
          <w:tcPr>
            <w:tcW w:w="850" w:type="dxa"/>
          </w:tcPr>
          <w:p w14:paraId="630FC2E2"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6C14" w:rsidRPr="00C96C14" w14:paraId="6735BE65" w14:textId="77777777" w:rsidTr="00C96C14">
        <w:tblPrEx>
          <w:tblCellMar>
            <w:top w:w="0" w:type="dxa"/>
            <w:bottom w:w="0" w:type="dxa"/>
          </w:tblCellMar>
        </w:tblPrEx>
        <w:tc>
          <w:tcPr>
            <w:tcW w:w="1247" w:type="dxa"/>
          </w:tcPr>
          <w:p w14:paraId="12FAF012" w14:textId="77777777" w:rsidR="00C96C14" w:rsidRPr="00C96C14" w:rsidRDefault="00C96C14" w:rsidP="00C96C14">
            <w:pPr>
              <w:spacing w:line="240" w:lineRule="auto"/>
              <w:jc w:val="left"/>
              <w:rPr>
                <w:rFonts w:cs="Frankruhel"/>
                <w:sz w:val="24"/>
                <w:rtl/>
              </w:rPr>
            </w:pPr>
            <w:r>
              <w:rPr>
                <w:rFonts w:cs="Times New Roman"/>
                <w:sz w:val="24"/>
                <w:rtl/>
              </w:rPr>
              <w:t xml:space="preserve">סעיף 13 </w:t>
            </w:r>
          </w:p>
        </w:tc>
        <w:tc>
          <w:tcPr>
            <w:tcW w:w="5669" w:type="dxa"/>
          </w:tcPr>
          <w:p w14:paraId="3FD891D2" w14:textId="77777777" w:rsidR="00C96C14" w:rsidRPr="00C96C14" w:rsidRDefault="00C96C14" w:rsidP="00C96C14">
            <w:pPr>
              <w:spacing w:line="240" w:lineRule="auto"/>
              <w:jc w:val="left"/>
              <w:rPr>
                <w:rFonts w:cs="Frankruhel"/>
                <w:sz w:val="24"/>
                <w:rtl/>
              </w:rPr>
            </w:pPr>
            <w:r>
              <w:rPr>
                <w:rFonts w:cs="Times New Roman"/>
                <w:sz w:val="24"/>
                <w:rtl/>
              </w:rPr>
              <w:t>הכרעה בעתירה</w:t>
            </w:r>
          </w:p>
        </w:tc>
        <w:tc>
          <w:tcPr>
            <w:tcW w:w="567" w:type="dxa"/>
          </w:tcPr>
          <w:p w14:paraId="725EF05D" w14:textId="77777777" w:rsidR="00C96C14" w:rsidRPr="00C96C14" w:rsidRDefault="00C96C14" w:rsidP="00C96C14">
            <w:pPr>
              <w:spacing w:line="240" w:lineRule="auto"/>
              <w:jc w:val="left"/>
              <w:rPr>
                <w:rStyle w:val="Hyperlink"/>
                <w:rtl/>
              </w:rPr>
            </w:pPr>
            <w:hyperlink w:anchor="Seif13" w:tooltip="הכרעה בעתירה" w:history="1">
              <w:r w:rsidRPr="00C96C14">
                <w:rPr>
                  <w:rStyle w:val="Hyperlink"/>
                </w:rPr>
                <w:t>Go</w:t>
              </w:r>
            </w:hyperlink>
          </w:p>
        </w:tc>
        <w:tc>
          <w:tcPr>
            <w:tcW w:w="850" w:type="dxa"/>
          </w:tcPr>
          <w:p w14:paraId="3F382023"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6C14" w:rsidRPr="00C96C14" w14:paraId="6B4C7B2A" w14:textId="77777777" w:rsidTr="00C96C14">
        <w:tblPrEx>
          <w:tblCellMar>
            <w:top w:w="0" w:type="dxa"/>
            <w:bottom w:w="0" w:type="dxa"/>
          </w:tblCellMar>
        </w:tblPrEx>
        <w:tc>
          <w:tcPr>
            <w:tcW w:w="1247" w:type="dxa"/>
          </w:tcPr>
          <w:p w14:paraId="13D6272C" w14:textId="77777777" w:rsidR="00C96C14" w:rsidRPr="00C96C14" w:rsidRDefault="00C96C14" w:rsidP="00C96C14">
            <w:pPr>
              <w:spacing w:line="240" w:lineRule="auto"/>
              <w:jc w:val="left"/>
              <w:rPr>
                <w:rFonts w:cs="Frankruhel"/>
                <w:sz w:val="24"/>
                <w:rtl/>
              </w:rPr>
            </w:pPr>
            <w:r>
              <w:rPr>
                <w:rFonts w:cs="Times New Roman"/>
                <w:sz w:val="24"/>
                <w:rtl/>
              </w:rPr>
              <w:t xml:space="preserve">סעיף 14 </w:t>
            </w:r>
          </w:p>
        </w:tc>
        <w:tc>
          <w:tcPr>
            <w:tcW w:w="5669" w:type="dxa"/>
          </w:tcPr>
          <w:p w14:paraId="19A98DD7" w14:textId="77777777" w:rsidR="00C96C14" w:rsidRPr="00C96C14" w:rsidRDefault="00C96C14" w:rsidP="00C96C14">
            <w:pPr>
              <w:spacing w:line="240" w:lineRule="auto"/>
              <w:jc w:val="left"/>
              <w:rPr>
                <w:rFonts w:cs="Frankruhel"/>
                <w:sz w:val="24"/>
                <w:rtl/>
              </w:rPr>
            </w:pPr>
            <w:r>
              <w:rPr>
                <w:rFonts w:cs="Times New Roman"/>
                <w:sz w:val="24"/>
                <w:rtl/>
              </w:rPr>
              <w:t>סדר הטיעון</w:t>
            </w:r>
          </w:p>
        </w:tc>
        <w:tc>
          <w:tcPr>
            <w:tcW w:w="567" w:type="dxa"/>
          </w:tcPr>
          <w:p w14:paraId="18B33631" w14:textId="77777777" w:rsidR="00C96C14" w:rsidRPr="00C96C14" w:rsidRDefault="00C96C14" w:rsidP="00C96C14">
            <w:pPr>
              <w:spacing w:line="240" w:lineRule="auto"/>
              <w:jc w:val="left"/>
              <w:rPr>
                <w:rStyle w:val="Hyperlink"/>
                <w:rtl/>
              </w:rPr>
            </w:pPr>
            <w:hyperlink w:anchor="Seif14" w:tooltip="סדר הטיעון" w:history="1">
              <w:r w:rsidRPr="00C96C14">
                <w:rPr>
                  <w:rStyle w:val="Hyperlink"/>
                </w:rPr>
                <w:t>Go</w:t>
              </w:r>
            </w:hyperlink>
          </w:p>
        </w:tc>
        <w:tc>
          <w:tcPr>
            <w:tcW w:w="850" w:type="dxa"/>
          </w:tcPr>
          <w:p w14:paraId="2E32BB69"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6C14" w:rsidRPr="00C96C14" w14:paraId="29629FCE" w14:textId="77777777" w:rsidTr="00C96C14">
        <w:tblPrEx>
          <w:tblCellMar>
            <w:top w:w="0" w:type="dxa"/>
            <w:bottom w:w="0" w:type="dxa"/>
          </w:tblCellMar>
        </w:tblPrEx>
        <w:tc>
          <w:tcPr>
            <w:tcW w:w="1247" w:type="dxa"/>
          </w:tcPr>
          <w:p w14:paraId="701DFA28" w14:textId="77777777" w:rsidR="00C96C14" w:rsidRPr="00C96C14" w:rsidRDefault="00C96C14" w:rsidP="00C96C14">
            <w:pPr>
              <w:spacing w:line="240" w:lineRule="auto"/>
              <w:jc w:val="left"/>
              <w:rPr>
                <w:rFonts w:cs="Frankruhel"/>
                <w:sz w:val="24"/>
                <w:rtl/>
              </w:rPr>
            </w:pPr>
            <w:r>
              <w:rPr>
                <w:rFonts w:cs="Times New Roman"/>
                <w:sz w:val="24"/>
                <w:rtl/>
              </w:rPr>
              <w:t xml:space="preserve">סעיף 15 </w:t>
            </w:r>
          </w:p>
        </w:tc>
        <w:tc>
          <w:tcPr>
            <w:tcW w:w="5669" w:type="dxa"/>
          </w:tcPr>
          <w:p w14:paraId="4912D322" w14:textId="77777777" w:rsidR="00C96C14" w:rsidRPr="00C96C14" w:rsidRDefault="00C96C14" w:rsidP="00C96C14">
            <w:pPr>
              <w:spacing w:line="240" w:lineRule="auto"/>
              <w:jc w:val="left"/>
              <w:rPr>
                <w:rFonts w:cs="Frankruhel"/>
                <w:sz w:val="24"/>
                <w:rtl/>
              </w:rPr>
            </w:pPr>
            <w:r>
              <w:rPr>
                <w:rFonts w:cs="Times New Roman"/>
                <w:sz w:val="24"/>
                <w:rtl/>
              </w:rPr>
              <w:t>דיון דחוף</w:t>
            </w:r>
          </w:p>
        </w:tc>
        <w:tc>
          <w:tcPr>
            <w:tcW w:w="567" w:type="dxa"/>
          </w:tcPr>
          <w:p w14:paraId="723A89E7" w14:textId="77777777" w:rsidR="00C96C14" w:rsidRPr="00C96C14" w:rsidRDefault="00C96C14" w:rsidP="00C96C14">
            <w:pPr>
              <w:spacing w:line="240" w:lineRule="auto"/>
              <w:jc w:val="left"/>
              <w:rPr>
                <w:rStyle w:val="Hyperlink"/>
                <w:rtl/>
              </w:rPr>
            </w:pPr>
            <w:hyperlink w:anchor="Seif15" w:tooltip="דיון דחוף" w:history="1">
              <w:r w:rsidRPr="00C96C14">
                <w:rPr>
                  <w:rStyle w:val="Hyperlink"/>
                </w:rPr>
                <w:t>Go</w:t>
              </w:r>
            </w:hyperlink>
          </w:p>
        </w:tc>
        <w:tc>
          <w:tcPr>
            <w:tcW w:w="850" w:type="dxa"/>
          </w:tcPr>
          <w:p w14:paraId="4AC958DB"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6C14" w:rsidRPr="00C96C14" w14:paraId="7FD396EC" w14:textId="77777777" w:rsidTr="00C96C14">
        <w:tblPrEx>
          <w:tblCellMar>
            <w:top w:w="0" w:type="dxa"/>
            <w:bottom w:w="0" w:type="dxa"/>
          </w:tblCellMar>
        </w:tblPrEx>
        <w:tc>
          <w:tcPr>
            <w:tcW w:w="1247" w:type="dxa"/>
          </w:tcPr>
          <w:p w14:paraId="479957EF" w14:textId="77777777" w:rsidR="00C96C14" w:rsidRPr="00C96C14" w:rsidRDefault="00C96C14" w:rsidP="00C96C14">
            <w:pPr>
              <w:spacing w:line="240" w:lineRule="auto"/>
              <w:jc w:val="left"/>
              <w:rPr>
                <w:rFonts w:cs="Frankruhel"/>
                <w:sz w:val="24"/>
                <w:rtl/>
              </w:rPr>
            </w:pPr>
            <w:r>
              <w:rPr>
                <w:rFonts w:cs="Times New Roman"/>
                <w:sz w:val="24"/>
                <w:rtl/>
              </w:rPr>
              <w:t xml:space="preserve">סעיף 16 </w:t>
            </w:r>
          </w:p>
        </w:tc>
        <w:tc>
          <w:tcPr>
            <w:tcW w:w="5669" w:type="dxa"/>
          </w:tcPr>
          <w:p w14:paraId="60CF4B35" w14:textId="77777777" w:rsidR="00C96C14" w:rsidRPr="00C96C14" w:rsidRDefault="00C96C14" w:rsidP="00C96C14">
            <w:pPr>
              <w:spacing w:line="240" w:lineRule="auto"/>
              <w:jc w:val="left"/>
              <w:rPr>
                <w:rFonts w:cs="Frankruhel"/>
                <w:sz w:val="24"/>
                <w:rtl/>
              </w:rPr>
            </w:pPr>
            <w:r>
              <w:rPr>
                <w:rFonts w:cs="Times New Roman"/>
                <w:sz w:val="24"/>
                <w:rtl/>
              </w:rPr>
              <w:t>החלטה</w:t>
            </w:r>
          </w:p>
        </w:tc>
        <w:tc>
          <w:tcPr>
            <w:tcW w:w="567" w:type="dxa"/>
          </w:tcPr>
          <w:p w14:paraId="0B8512DD" w14:textId="77777777" w:rsidR="00C96C14" w:rsidRPr="00C96C14" w:rsidRDefault="00C96C14" w:rsidP="00C96C14">
            <w:pPr>
              <w:spacing w:line="240" w:lineRule="auto"/>
              <w:jc w:val="left"/>
              <w:rPr>
                <w:rStyle w:val="Hyperlink"/>
                <w:rtl/>
              </w:rPr>
            </w:pPr>
            <w:hyperlink w:anchor="Seif16" w:tooltip="החלטה" w:history="1">
              <w:r w:rsidRPr="00C96C14">
                <w:rPr>
                  <w:rStyle w:val="Hyperlink"/>
                </w:rPr>
                <w:t>Go</w:t>
              </w:r>
            </w:hyperlink>
          </w:p>
        </w:tc>
        <w:tc>
          <w:tcPr>
            <w:tcW w:w="850" w:type="dxa"/>
          </w:tcPr>
          <w:p w14:paraId="0B315D43"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6C14" w:rsidRPr="00C96C14" w14:paraId="7DB42B78" w14:textId="77777777" w:rsidTr="00C96C14">
        <w:tblPrEx>
          <w:tblCellMar>
            <w:top w:w="0" w:type="dxa"/>
            <w:bottom w:w="0" w:type="dxa"/>
          </w:tblCellMar>
        </w:tblPrEx>
        <w:tc>
          <w:tcPr>
            <w:tcW w:w="1247" w:type="dxa"/>
          </w:tcPr>
          <w:p w14:paraId="7351D5CA" w14:textId="77777777" w:rsidR="00C96C14" w:rsidRPr="00C96C14" w:rsidRDefault="00C96C14" w:rsidP="00C96C14">
            <w:pPr>
              <w:spacing w:line="240" w:lineRule="auto"/>
              <w:jc w:val="left"/>
              <w:rPr>
                <w:rFonts w:cs="Frankruhel"/>
                <w:sz w:val="24"/>
                <w:rtl/>
              </w:rPr>
            </w:pPr>
            <w:r>
              <w:rPr>
                <w:rFonts w:cs="Times New Roman"/>
                <w:sz w:val="24"/>
                <w:rtl/>
              </w:rPr>
              <w:t xml:space="preserve">סעיף 17 </w:t>
            </w:r>
          </w:p>
        </w:tc>
        <w:tc>
          <w:tcPr>
            <w:tcW w:w="5669" w:type="dxa"/>
          </w:tcPr>
          <w:p w14:paraId="2583A28A" w14:textId="77777777" w:rsidR="00C96C14" w:rsidRPr="00C96C14" w:rsidRDefault="00C96C14" w:rsidP="00C96C14">
            <w:pPr>
              <w:spacing w:line="240" w:lineRule="auto"/>
              <w:jc w:val="left"/>
              <w:rPr>
                <w:rFonts w:cs="Frankruhel"/>
                <w:sz w:val="24"/>
                <w:rtl/>
              </w:rPr>
            </w:pPr>
            <w:r>
              <w:rPr>
                <w:rFonts w:cs="Times New Roman"/>
                <w:sz w:val="24"/>
                <w:rtl/>
              </w:rPr>
              <w:t>ערר</w:t>
            </w:r>
          </w:p>
        </w:tc>
        <w:tc>
          <w:tcPr>
            <w:tcW w:w="567" w:type="dxa"/>
          </w:tcPr>
          <w:p w14:paraId="45FF6139" w14:textId="77777777" w:rsidR="00C96C14" w:rsidRPr="00C96C14" w:rsidRDefault="00C96C14" w:rsidP="00C96C14">
            <w:pPr>
              <w:spacing w:line="240" w:lineRule="auto"/>
              <w:jc w:val="left"/>
              <w:rPr>
                <w:rStyle w:val="Hyperlink"/>
                <w:rtl/>
              </w:rPr>
            </w:pPr>
            <w:hyperlink w:anchor="Seif17" w:tooltip="ערר" w:history="1">
              <w:r w:rsidRPr="00C96C14">
                <w:rPr>
                  <w:rStyle w:val="Hyperlink"/>
                </w:rPr>
                <w:t>Go</w:t>
              </w:r>
            </w:hyperlink>
          </w:p>
        </w:tc>
        <w:tc>
          <w:tcPr>
            <w:tcW w:w="850" w:type="dxa"/>
          </w:tcPr>
          <w:p w14:paraId="7141A06B"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96C14" w:rsidRPr="00C96C14" w14:paraId="5FEF742C" w14:textId="77777777" w:rsidTr="00C96C14">
        <w:tblPrEx>
          <w:tblCellMar>
            <w:top w:w="0" w:type="dxa"/>
            <w:bottom w:w="0" w:type="dxa"/>
          </w:tblCellMar>
        </w:tblPrEx>
        <w:tc>
          <w:tcPr>
            <w:tcW w:w="1247" w:type="dxa"/>
          </w:tcPr>
          <w:p w14:paraId="03F48B84" w14:textId="77777777" w:rsidR="00C96C14" w:rsidRPr="00C96C14" w:rsidRDefault="00C96C14" w:rsidP="00C96C14">
            <w:pPr>
              <w:spacing w:line="240" w:lineRule="auto"/>
              <w:jc w:val="left"/>
              <w:rPr>
                <w:rFonts w:cs="Frankruhel"/>
                <w:sz w:val="24"/>
                <w:rtl/>
              </w:rPr>
            </w:pPr>
            <w:r>
              <w:rPr>
                <w:rFonts w:cs="Times New Roman"/>
                <w:sz w:val="24"/>
                <w:rtl/>
              </w:rPr>
              <w:t xml:space="preserve">סעיף 18 </w:t>
            </w:r>
          </w:p>
        </w:tc>
        <w:tc>
          <w:tcPr>
            <w:tcW w:w="5669" w:type="dxa"/>
          </w:tcPr>
          <w:p w14:paraId="5798F03D" w14:textId="77777777" w:rsidR="00C96C14" w:rsidRPr="00C96C14" w:rsidRDefault="00C96C14" w:rsidP="00C96C14">
            <w:pPr>
              <w:spacing w:line="240" w:lineRule="auto"/>
              <w:jc w:val="left"/>
              <w:rPr>
                <w:rFonts w:cs="Frankruhel"/>
                <w:sz w:val="24"/>
                <w:rtl/>
              </w:rPr>
            </w:pPr>
            <w:r>
              <w:rPr>
                <w:rFonts w:cs="Times New Roman"/>
                <w:sz w:val="24"/>
                <w:rtl/>
              </w:rPr>
              <w:t>המועד להגשת ערר</w:t>
            </w:r>
          </w:p>
        </w:tc>
        <w:tc>
          <w:tcPr>
            <w:tcW w:w="567" w:type="dxa"/>
          </w:tcPr>
          <w:p w14:paraId="21453139" w14:textId="77777777" w:rsidR="00C96C14" w:rsidRPr="00C96C14" w:rsidRDefault="00C96C14" w:rsidP="00C96C14">
            <w:pPr>
              <w:spacing w:line="240" w:lineRule="auto"/>
              <w:jc w:val="left"/>
              <w:rPr>
                <w:rStyle w:val="Hyperlink"/>
                <w:rtl/>
              </w:rPr>
            </w:pPr>
            <w:hyperlink w:anchor="Seif18" w:tooltip="המועד להגשת ערר" w:history="1">
              <w:r w:rsidRPr="00C96C14">
                <w:rPr>
                  <w:rStyle w:val="Hyperlink"/>
                </w:rPr>
                <w:t>Go</w:t>
              </w:r>
            </w:hyperlink>
          </w:p>
        </w:tc>
        <w:tc>
          <w:tcPr>
            <w:tcW w:w="850" w:type="dxa"/>
          </w:tcPr>
          <w:p w14:paraId="767E221C"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0B9BC625" w14:textId="77777777" w:rsidTr="00C96C14">
        <w:tblPrEx>
          <w:tblCellMar>
            <w:top w:w="0" w:type="dxa"/>
            <w:bottom w:w="0" w:type="dxa"/>
          </w:tblCellMar>
        </w:tblPrEx>
        <w:tc>
          <w:tcPr>
            <w:tcW w:w="1247" w:type="dxa"/>
          </w:tcPr>
          <w:p w14:paraId="00489A53" w14:textId="77777777" w:rsidR="00C96C14" w:rsidRPr="00C96C14" w:rsidRDefault="00C96C14" w:rsidP="00C96C14">
            <w:pPr>
              <w:spacing w:line="240" w:lineRule="auto"/>
              <w:jc w:val="left"/>
              <w:rPr>
                <w:rFonts w:cs="Frankruhel"/>
                <w:sz w:val="24"/>
                <w:rtl/>
              </w:rPr>
            </w:pPr>
            <w:r>
              <w:rPr>
                <w:rFonts w:cs="Times New Roman"/>
                <w:sz w:val="24"/>
                <w:rtl/>
              </w:rPr>
              <w:t xml:space="preserve">סעיף 19 </w:t>
            </w:r>
          </w:p>
        </w:tc>
        <w:tc>
          <w:tcPr>
            <w:tcW w:w="5669" w:type="dxa"/>
          </w:tcPr>
          <w:p w14:paraId="7C550990" w14:textId="77777777" w:rsidR="00C96C14" w:rsidRPr="00C96C14" w:rsidRDefault="00C96C14" w:rsidP="00C96C14">
            <w:pPr>
              <w:spacing w:line="240" w:lineRule="auto"/>
              <w:jc w:val="left"/>
              <w:rPr>
                <w:rFonts w:cs="Frankruhel"/>
                <w:sz w:val="24"/>
                <w:rtl/>
              </w:rPr>
            </w:pPr>
            <w:r>
              <w:rPr>
                <w:rFonts w:cs="Times New Roman"/>
                <w:sz w:val="24"/>
                <w:rtl/>
              </w:rPr>
              <w:t>תוכן כתב הערר</w:t>
            </w:r>
          </w:p>
        </w:tc>
        <w:tc>
          <w:tcPr>
            <w:tcW w:w="567" w:type="dxa"/>
          </w:tcPr>
          <w:p w14:paraId="655CC7FB" w14:textId="77777777" w:rsidR="00C96C14" w:rsidRPr="00C96C14" w:rsidRDefault="00C96C14" w:rsidP="00C96C14">
            <w:pPr>
              <w:spacing w:line="240" w:lineRule="auto"/>
              <w:jc w:val="left"/>
              <w:rPr>
                <w:rStyle w:val="Hyperlink"/>
                <w:rtl/>
              </w:rPr>
            </w:pPr>
            <w:hyperlink w:anchor="Seif19" w:tooltip="תוכן כתב הערר" w:history="1">
              <w:r w:rsidRPr="00C96C14">
                <w:rPr>
                  <w:rStyle w:val="Hyperlink"/>
                </w:rPr>
                <w:t>Go</w:t>
              </w:r>
            </w:hyperlink>
          </w:p>
        </w:tc>
        <w:tc>
          <w:tcPr>
            <w:tcW w:w="850" w:type="dxa"/>
          </w:tcPr>
          <w:p w14:paraId="3370DB59"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428E42B1" w14:textId="77777777" w:rsidTr="00C96C14">
        <w:tblPrEx>
          <w:tblCellMar>
            <w:top w:w="0" w:type="dxa"/>
            <w:bottom w:w="0" w:type="dxa"/>
          </w:tblCellMar>
        </w:tblPrEx>
        <w:tc>
          <w:tcPr>
            <w:tcW w:w="1247" w:type="dxa"/>
          </w:tcPr>
          <w:p w14:paraId="720D20A0" w14:textId="77777777" w:rsidR="00C96C14" w:rsidRPr="00C96C14" w:rsidRDefault="00C96C14" w:rsidP="00C96C14">
            <w:pPr>
              <w:spacing w:line="240" w:lineRule="auto"/>
              <w:jc w:val="left"/>
              <w:rPr>
                <w:rFonts w:cs="Frankruhel"/>
                <w:sz w:val="24"/>
                <w:rtl/>
              </w:rPr>
            </w:pPr>
            <w:r>
              <w:rPr>
                <w:rFonts w:cs="Times New Roman"/>
                <w:sz w:val="24"/>
                <w:rtl/>
              </w:rPr>
              <w:t xml:space="preserve">סעיף 20 </w:t>
            </w:r>
          </w:p>
        </w:tc>
        <w:tc>
          <w:tcPr>
            <w:tcW w:w="5669" w:type="dxa"/>
          </w:tcPr>
          <w:p w14:paraId="7CA99A40" w14:textId="77777777" w:rsidR="00C96C14" w:rsidRPr="00C96C14" w:rsidRDefault="00C96C14" w:rsidP="00C96C14">
            <w:pPr>
              <w:spacing w:line="240" w:lineRule="auto"/>
              <w:jc w:val="left"/>
              <w:rPr>
                <w:rFonts w:cs="Frankruhel"/>
                <w:sz w:val="24"/>
                <w:rtl/>
              </w:rPr>
            </w:pPr>
            <w:r>
              <w:rPr>
                <w:rFonts w:cs="Times New Roman"/>
                <w:sz w:val="24"/>
                <w:rtl/>
              </w:rPr>
              <w:t>מסמכים שיש לצרפם לכתב הערר</w:t>
            </w:r>
          </w:p>
        </w:tc>
        <w:tc>
          <w:tcPr>
            <w:tcW w:w="567" w:type="dxa"/>
          </w:tcPr>
          <w:p w14:paraId="118F7A78" w14:textId="77777777" w:rsidR="00C96C14" w:rsidRPr="00C96C14" w:rsidRDefault="00C96C14" w:rsidP="00C96C14">
            <w:pPr>
              <w:spacing w:line="240" w:lineRule="auto"/>
              <w:jc w:val="left"/>
              <w:rPr>
                <w:rStyle w:val="Hyperlink"/>
                <w:rtl/>
              </w:rPr>
            </w:pPr>
            <w:hyperlink w:anchor="Seif20" w:tooltip="מסמכים שיש לצרפם לכתב הערר" w:history="1">
              <w:r w:rsidRPr="00C96C14">
                <w:rPr>
                  <w:rStyle w:val="Hyperlink"/>
                </w:rPr>
                <w:t>Go</w:t>
              </w:r>
            </w:hyperlink>
          </w:p>
        </w:tc>
        <w:tc>
          <w:tcPr>
            <w:tcW w:w="850" w:type="dxa"/>
          </w:tcPr>
          <w:p w14:paraId="485A12C1"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3AF6E775" w14:textId="77777777" w:rsidTr="00C96C14">
        <w:tblPrEx>
          <w:tblCellMar>
            <w:top w:w="0" w:type="dxa"/>
            <w:bottom w:w="0" w:type="dxa"/>
          </w:tblCellMar>
        </w:tblPrEx>
        <w:tc>
          <w:tcPr>
            <w:tcW w:w="1247" w:type="dxa"/>
          </w:tcPr>
          <w:p w14:paraId="66A14C33" w14:textId="77777777" w:rsidR="00C96C14" w:rsidRPr="00C96C14" w:rsidRDefault="00C96C14" w:rsidP="00C96C14">
            <w:pPr>
              <w:spacing w:line="240" w:lineRule="auto"/>
              <w:jc w:val="left"/>
              <w:rPr>
                <w:rFonts w:cs="Frankruhel"/>
                <w:sz w:val="24"/>
                <w:rtl/>
              </w:rPr>
            </w:pPr>
            <w:r>
              <w:rPr>
                <w:rFonts w:cs="Times New Roman"/>
                <w:sz w:val="24"/>
                <w:rtl/>
              </w:rPr>
              <w:t xml:space="preserve">סעיף 21 </w:t>
            </w:r>
          </w:p>
        </w:tc>
        <w:tc>
          <w:tcPr>
            <w:tcW w:w="5669" w:type="dxa"/>
          </w:tcPr>
          <w:p w14:paraId="54F540CE" w14:textId="77777777" w:rsidR="00C96C14" w:rsidRPr="00C96C14" w:rsidRDefault="00C96C14" w:rsidP="00C96C14">
            <w:pPr>
              <w:spacing w:line="240" w:lineRule="auto"/>
              <w:jc w:val="left"/>
              <w:rPr>
                <w:rFonts w:cs="Frankruhel"/>
                <w:sz w:val="24"/>
                <w:rtl/>
              </w:rPr>
            </w:pPr>
            <w:r>
              <w:rPr>
                <w:rFonts w:cs="Times New Roman"/>
                <w:sz w:val="24"/>
                <w:rtl/>
              </w:rPr>
              <w:t>מסמכים שיש להמציאם למשיבים בערר</w:t>
            </w:r>
          </w:p>
        </w:tc>
        <w:tc>
          <w:tcPr>
            <w:tcW w:w="567" w:type="dxa"/>
          </w:tcPr>
          <w:p w14:paraId="5FC3F779" w14:textId="77777777" w:rsidR="00C96C14" w:rsidRPr="00C96C14" w:rsidRDefault="00C96C14" w:rsidP="00C96C14">
            <w:pPr>
              <w:spacing w:line="240" w:lineRule="auto"/>
              <w:jc w:val="left"/>
              <w:rPr>
                <w:rStyle w:val="Hyperlink"/>
                <w:rtl/>
              </w:rPr>
            </w:pPr>
            <w:hyperlink w:anchor="Seif21" w:tooltip="מסמכים שיש להמציאם למשיבים בערר" w:history="1">
              <w:r w:rsidRPr="00C96C14">
                <w:rPr>
                  <w:rStyle w:val="Hyperlink"/>
                </w:rPr>
                <w:t>Go</w:t>
              </w:r>
            </w:hyperlink>
          </w:p>
        </w:tc>
        <w:tc>
          <w:tcPr>
            <w:tcW w:w="850" w:type="dxa"/>
          </w:tcPr>
          <w:p w14:paraId="7BF9D896"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0FE6FF33" w14:textId="77777777" w:rsidTr="00C96C14">
        <w:tblPrEx>
          <w:tblCellMar>
            <w:top w:w="0" w:type="dxa"/>
            <w:bottom w:w="0" w:type="dxa"/>
          </w:tblCellMar>
        </w:tblPrEx>
        <w:tc>
          <w:tcPr>
            <w:tcW w:w="1247" w:type="dxa"/>
          </w:tcPr>
          <w:p w14:paraId="2D1A3BD0" w14:textId="77777777" w:rsidR="00C96C14" w:rsidRPr="00C96C14" w:rsidRDefault="00C96C14" w:rsidP="00C96C14">
            <w:pPr>
              <w:spacing w:line="240" w:lineRule="auto"/>
              <w:jc w:val="left"/>
              <w:rPr>
                <w:rFonts w:cs="Frankruhel"/>
                <w:sz w:val="24"/>
                <w:rtl/>
              </w:rPr>
            </w:pPr>
            <w:r>
              <w:rPr>
                <w:rFonts w:cs="Times New Roman"/>
                <w:sz w:val="24"/>
                <w:rtl/>
              </w:rPr>
              <w:t xml:space="preserve">סעיף 22 </w:t>
            </w:r>
          </w:p>
        </w:tc>
        <w:tc>
          <w:tcPr>
            <w:tcW w:w="5669" w:type="dxa"/>
          </w:tcPr>
          <w:p w14:paraId="627558E7" w14:textId="77777777" w:rsidR="00C96C14" w:rsidRPr="00C96C14" w:rsidRDefault="00C96C14" w:rsidP="00C96C14">
            <w:pPr>
              <w:spacing w:line="240" w:lineRule="auto"/>
              <w:jc w:val="left"/>
              <w:rPr>
                <w:rFonts w:cs="Frankruhel"/>
                <w:sz w:val="24"/>
                <w:rtl/>
              </w:rPr>
            </w:pPr>
            <w:r>
              <w:rPr>
                <w:rFonts w:cs="Times New Roman"/>
                <w:sz w:val="24"/>
                <w:rtl/>
              </w:rPr>
              <w:t>נימוקי הערר</w:t>
            </w:r>
          </w:p>
        </w:tc>
        <w:tc>
          <w:tcPr>
            <w:tcW w:w="567" w:type="dxa"/>
          </w:tcPr>
          <w:p w14:paraId="4AE0748D" w14:textId="77777777" w:rsidR="00C96C14" w:rsidRPr="00C96C14" w:rsidRDefault="00C96C14" w:rsidP="00C96C14">
            <w:pPr>
              <w:spacing w:line="240" w:lineRule="auto"/>
              <w:jc w:val="left"/>
              <w:rPr>
                <w:rStyle w:val="Hyperlink"/>
                <w:rtl/>
              </w:rPr>
            </w:pPr>
            <w:hyperlink w:anchor="Seif22" w:tooltip="נימוקי הערר" w:history="1">
              <w:r w:rsidRPr="00C96C14">
                <w:rPr>
                  <w:rStyle w:val="Hyperlink"/>
                </w:rPr>
                <w:t>Go</w:t>
              </w:r>
            </w:hyperlink>
          </w:p>
        </w:tc>
        <w:tc>
          <w:tcPr>
            <w:tcW w:w="850" w:type="dxa"/>
          </w:tcPr>
          <w:p w14:paraId="1FE42EE0"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77C17165" w14:textId="77777777" w:rsidTr="00C96C14">
        <w:tblPrEx>
          <w:tblCellMar>
            <w:top w:w="0" w:type="dxa"/>
            <w:bottom w:w="0" w:type="dxa"/>
          </w:tblCellMar>
        </w:tblPrEx>
        <w:tc>
          <w:tcPr>
            <w:tcW w:w="1247" w:type="dxa"/>
          </w:tcPr>
          <w:p w14:paraId="2BD9075E" w14:textId="77777777" w:rsidR="00C96C14" w:rsidRPr="00C96C14" w:rsidRDefault="00C96C14" w:rsidP="00C96C14">
            <w:pPr>
              <w:spacing w:line="240" w:lineRule="auto"/>
              <w:jc w:val="left"/>
              <w:rPr>
                <w:rFonts w:cs="Frankruhel"/>
                <w:sz w:val="24"/>
                <w:rtl/>
              </w:rPr>
            </w:pPr>
            <w:r>
              <w:rPr>
                <w:rFonts w:cs="Times New Roman"/>
                <w:sz w:val="24"/>
                <w:rtl/>
              </w:rPr>
              <w:t xml:space="preserve">סעיף 23 </w:t>
            </w:r>
          </w:p>
        </w:tc>
        <w:tc>
          <w:tcPr>
            <w:tcW w:w="5669" w:type="dxa"/>
          </w:tcPr>
          <w:p w14:paraId="3FFC71B2" w14:textId="77777777" w:rsidR="00C96C14" w:rsidRPr="00C96C14" w:rsidRDefault="00C96C14" w:rsidP="00C96C14">
            <w:pPr>
              <w:spacing w:line="240" w:lineRule="auto"/>
              <w:jc w:val="left"/>
              <w:rPr>
                <w:rFonts w:cs="Frankruhel"/>
                <w:sz w:val="24"/>
                <w:rtl/>
              </w:rPr>
            </w:pPr>
            <w:r>
              <w:rPr>
                <w:rFonts w:cs="Times New Roman"/>
                <w:sz w:val="24"/>
                <w:rtl/>
              </w:rPr>
              <w:t>נימוקים שלא פורשו</w:t>
            </w:r>
          </w:p>
        </w:tc>
        <w:tc>
          <w:tcPr>
            <w:tcW w:w="567" w:type="dxa"/>
          </w:tcPr>
          <w:p w14:paraId="52A29D9E" w14:textId="77777777" w:rsidR="00C96C14" w:rsidRPr="00C96C14" w:rsidRDefault="00C96C14" w:rsidP="00C96C14">
            <w:pPr>
              <w:spacing w:line="240" w:lineRule="auto"/>
              <w:jc w:val="left"/>
              <w:rPr>
                <w:rStyle w:val="Hyperlink"/>
                <w:rtl/>
              </w:rPr>
            </w:pPr>
            <w:hyperlink w:anchor="Seif23" w:tooltip="נימוקים שלא פורשו" w:history="1">
              <w:r w:rsidRPr="00C96C14">
                <w:rPr>
                  <w:rStyle w:val="Hyperlink"/>
                </w:rPr>
                <w:t>Go</w:t>
              </w:r>
            </w:hyperlink>
          </w:p>
        </w:tc>
        <w:tc>
          <w:tcPr>
            <w:tcW w:w="850" w:type="dxa"/>
          </w:tcPr>
          <w:p w14:paraId="43859C14"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4EDB96E2" w14:textId="77777777" w:rsidTr="00C96C14">
        <w:tblPrEx>
          <w:tblCellMar>
            <w:top w:w="0" w:type="dxa"/>
            <w:bottom w:w="0" w:type="dxa"/>
          </w:tblCellMar>
        </w:tblPrEx>
        <w:tc>
          <w:tcPr>
            <w:tcW w:w="1247" w:type="dxa"/>
          </w:tcPr>
          <w:p w14:paraId="5328307E" w14:textId="77777777" w:rsidR="00C96C14" w:rsidRPr="00C96C14" w:rsidRDefault="00C96C14" w:rsidP="00C96C14">
            <w:pPr>
              <w:spacing w:line="240" w:lineRule="auto"/>
              <w:jc w:val="left"/>
              <w:rPr>
                <w:rFonts w:cs="Frankruhel"/>
                <w:sz w:val="24"/>
                <w:rtl/>
              </w:rPr>
            </w:pPr>
            <w:r>
              <w:rPr>
                <w:rFonts w:cs="Times New Roman"/>
                <w:sz w:val="24"/>
                <w:rtl/>
              </w:rPr>
              <w:t xml:space="preserve">סעיף 24 </w:t>
            </w:r>
          </w:p>
        </w:tc>
        <w:tc>
          <w:tcPr>
            <w:tcW w:w="5669" w:type="dxa"/>
          </w:tcPr>
          <w:p w14:paraId="47D934E7" w14:textId="77777777" w:rsidR="00C96C14" w:rsidRPr="00C96C14" w:rsidRDefault="00C96C14" w:rsidP="00C96C14">
            <w:pPr>
              <w:spacing w:line="240" w:lineRule="auto"/>
              <w:jc w:val="left"/>
              <w:rPr>
                <w:rFonts w:cs="Frankruhel"/>
                <w:sz w:val="24"/>
                <w:rtl/>
              </w:rPr>
            </w:pPr>
            <w:r>
              <w:rPr>
                <w:rFonts w:cs="Times New Roman"/>
                <w:sz w:val="24"/>
                <w:rtl/>
              </w:rPr>
              <w:t>מחיקת נימוקים ותיקונם</w:t>
            </w:r>
          </w:p>
        </w:tc>
        <w:tc>
          <w:tcPr>
            <w:tcW w:w="567" w:type="dxa"/>
          </w:tcPr>
          <w:p w14:paraId="72CF67AB" w14:textId="77777777" w:rsidR="00C96C14" w:rsidRPr="00C96C14" w:rsidRDefault="00C96C14" w:rsidP="00C96C14">
            <w:pPr>
              <w:spacing w:line="240" w:lineRule="auto"/>
              <w:jc w:val="left"/>
              <w:rPr>
                <w:rStyle w:val="Hyperlink"/>
                <w:rtl/>
              </w:rPr>
            </w:pPr>
            <w:hyperlink w:anchor="Seif24" w:tooltip="מחיקת נימוקים ותיקונם" w:history="1">
              <w:r w:rsidRPr="00C96C14">
                <w:rPr>
                  <w:rStyle w:val="Hyperlink"/>
                </w:rPr>
                <w:t>Go</w:t>
              </w:r>
            </w:hyperlink>
          </w:p>
        </w:tc>
        <w:tc>
          <w:tcPr>
            <w:tcW w:w="850" w:type="dxa"/>
          </w:tcPr>
          <w:p w14:paraId="19C8FE97"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1C663C01" w14:textId="77777777" w:rsidTr="00C96C14">
        <w:tblPrEx>
          <w:tblCellMar>
            <w:top w:w="0" w:type="dxa"/>
            <w:bottom w:w="0" w:type="dxa"/>
          </w:tblCellMar>
        </w:tblPrEx>
        <w:tc>
          <w:tcPr>
            <w:tcW w:w="1247" w:type="dxa"/>
          </w:tcPr>
          <w:p w14:paraId="59384680" w14:textId="77777777" w:rsidR="00C96C14" w:rsidRPr="00C96C14" w:rsidRDefault="00C96C14" w:rsidP="00C96C14">
            <w:pPr>
              <w:spacing w:line="240" w:lineRule="auto"/>
              <w:jc w:val="left"/>
              <w:rPr>
                <w:rFonts w:cs="Frankruhel"/>
                <w:sz w:val="24"/>
                <w:rtl/>
              </w:rPr>
            </w:pPr>
            <w:r>
              <w:rPr>
                <w:rFonts w:cs="Times New Roman"/>
                <w:sz w:val="24"/>
                <w:rtl/>
              </w:rPr>
              <w:t xml:space="preserve">סעיף 25 </w:t>
            </w:r>
          </w:p>
        </w:tc>
        <w:tc>
          <w:tcPr>
            <w:tcW w:w="5669" w:type="dxa"/>
          </w:tcPr>
          <w:p w14:paraId="5EF573A4" w14:textId="77777777" w:rsidR="00C96C14" w:rsidRPr="00C96C14" w:rsidRDefault="00C96C14" w:rsidP="00C96C14">
            <w:pPr>
              <w:spacing w:line="240" w:lineRule="auto"/>
              <w:jc w:val="left"/>
              <w:rPr>
                <w:rFonts w:cs="Frankruhel"/>
                <w:sz w:val="24"/>
                <w:rtl/>
              </w:rPr>
            </w:pPr>
            <w:r>
              <w:rPr>
                <w:rFonts w:cs="Times New Roman"/>
                <w:sz w:val="24"/>
                <w:rtl/>
              </w:rPr>
              <w:t>משיבים בערר</w:t>
            </w:r>
          </w:p>
        </w:tc>
        <w:tc>
          <w:tcPr>
            <w:tcW w:w="567" w:type="dxa"/>
          </w:tcPr>
          <w:p w14:paraId="09623DF0" w14:textId="77777777" w:rsidR="00C96C14" w:rsidRPr="00C96C14" w:rsidRDefault="00C96C14" w:rsidP="00C96C14">
            <w:pPr>
              <w:spacing w:line="240" w:lineRule="auto"/>
              <w:jc w:val="left"/>
              <w:rPr>
                <w:rStyle w:val="Hyperlink"/>
                <w:rtl/>
              </w:rPr>
            </w:pPr>
            <w:hyperlink w:anchor="Seif25" w:tooltip="משיבים בערר" w:history="1">
              <w:r w:rsidRPr="00C96C14">
                <w:rPr>
                  <w:rStyle w:val="Hyperlink"/>
                </w:rPr>
                <w:t>Go</w:t>
              </w:r>
            </w:hyperlink>
          </w:p>
        </w:tc>
        <w:tc>
          <w:tcPr>
            <w:tcW w:w="850" w:type="dxa"/>
          </w:tcPr>
          <w:p w14:paraId="18EECE1F"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0272486C" w14:textId="77777777" w:rsidTr="00C96C14">
        <w:tblPrEx>
          <w:tblCellMar>
            <w:top w:w="0" w:type="dxa"/>
            <w:bottom w:w="0" w:type="dxa"/>
          </w:tblCellMar>
        </w:tblPrEx>
        <w:tc>
          <w:tcPr>
            <w:tcW w:w="1247" w:type="dxa"/>
          </w:tcPr>
          <w:p w14:paraId="1918A372" w14:textId="77777777" w:rsidR="00C96C14" w:rsidRPr="00C96C14" w:rsidRDefault="00C96C14" w:rsidP="00C96C14">
            <w:pPr>
              <w:spacing w:line="240" w:lineRule="auto"/>
              <w:jc w:val="left"/>
              <w:rPr>
                <w:rFonts w:cs="Frankruhel"/>
                <w:sz w:val="24"/>
                <w:rtl/>
              </w:rPr>
            </w:pPr>
            <w:r>
              <w:rPr>
                <w:rFonts w:cs="Times New Roman"/>
                <w:sz w:val="24"/>
                <w:rtl/>
              </w:rPr>
              <w:t xml:space="preserve">סעיף 26 </w:t>
            </w:r>
          </w:p>
        </w:tc>
        <w:tc>
          <w:tcPr>
            <w:tcW w:w="5669" w:type="dxa"/>
          </w:tcPr>
          <w:p w14:paraId="6142FEEA" w14:textId="77777777" w:rsidR="00C96C14" w:rsidRPr="00C96C14" w:rsidRDefault="00C96C14" w:rsidP="00C96C14">
            <w:pPr>
              <w:spacing w:line="240" w:lineRule="auto"/>
              <w:jc w:val="left"/>
              <w:rPr>
                <w:rFonts w:cs="Frankruhel"/>
                <w:sz w:val="24"/>
                <w:rtl/>
              </w:rPr>
            </w:pPr>
            <w:r>
              <w:rPr>
                <w:rFonts w:cs="Times New Roman"/>
                <w:sz w:val="24"/>
                <w:rtl/>
              </w:rPr>
              <w:t>צירוף משיבים</w:t>
            </w:r>
          </w:p>
        </w:tc>
        <w:tc>
          <w:tcPr>
            <w:tcW w:w="567" w:type="dxa"/>
          </w:tcPr>
          <w:p w14:paraId="623A412E" w14:textId="77777777" w:rsidR="00C96C14" w:rsidRPr="00C96C14" w:rsidRDefault="00C96C14" w:rsidP="00C96C14">
            <w:pPr>
              <w:spacing w:line="240" w:lineRule="auto"/>
              <w:jc w:val="left"/>
              <w:rPr>
                <w:rStyle w:val="Hyperlink"/>
                <w:rtl/>
              </w:rPr>
            </w:pPr>
            <w:hyperlink w:anchor="Seif26" w:tooltip="צירוף משיבים" w:history="1">
              <w:r w:rsidRPr="00C96C14">
                <w:rPr>
                  <w:rStyle w:val="Hyperlink"/>
                </w:rPr>
                <w:t>Go</w:t>
              </w:r>
            </w:hyperlink>
          </w:p>
        </w:tc>
        <w:tc>
          <w:tcPr>
            <w:tcW w:w="850" w:type="dxa"/>
          </w:tcPr>
          <w:p w14:paraId="6FE36A4F"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29FAA523" w14:textId="77777777" w:rsidTr="00C96C14">
        <w:tblPrEx>
          <w:tblCellMar>
            <w:top w:w="0" w:type="dxa"/>
            <w:bottom w:w="0" w:type="dxa"/>
          </w:tblCellMar>
        </w:tblPrEx>
        <w:tc>
          <w:tcPr>
            <w:tcW w:w="1247" w:type="dxa"/>
          </w:tcPr>
          <w:p w14:paraId="7551041D" w14:textId="77777777" w:rsidR="00C96C14" w:rsidRPr="00C96C14" w:rsidRDefault="00C96C14" w:rsidP="00C96C14">
            <w:pPr>
              <w:spacing w:line="240" w:lineRule="auto"/>
              <w:jc w:val="left"/>
              <w:rPr>
                <w:rFonts w:cs="Frankruhel"/>
                <w:sz w:val="24"/>
                <w:rtl/>
              </w:rPr>
            </w:pPr>
            <w:r>
              <w:rPr>
                <w:rFonts w:cs="Times New Roman"/>
                <w:sz w:val="24"/>
                <w:rtl/>
              </w:rPr>
              <w:t xml:space="preserve">סעיף 27 </w:t>
            </w:r>
          </w:p>
        </w:tc>
        <w:tc>
          <w:tcPr>
            <w:tcW w:w="5669" w:type="dxa"/>
          </w:tcPr>
          <w:p w14:paraId="4017C52C" w14:textId="77777777" w:rsidR="00C96C14" w:rsidRPr="00C96C14" w:rsidRDefault="00C96C14" w:rsidP="00C96C14">
            <w:pPr>
              <w:spacing w:line="240" w:lineRule="auto"/>
              <w:jc w:val="left"/>
              <w:rPr>
                <w:rFonts w:cs="Frankruhel"/>
                <w:sz w:val="24"/>
                <w:rtl/>
              </w:rPr>
            </w:pPr>
            <w:r>
              <w:rPr>
                <w:rFonts w:cs="Times New Roman"/>
                <w:sz w:val="24"/>
                <w:rtl/>
              </w:rPr>
              <w:t>תחולת הוראות</w:t>
            </w:r>
          </w:p>
        </w:tc>
        <w:tc>
          <w:tcPr>
            <w:tcW w:w="567" w:type="dxa"/>
          </w:tcPr>
          <w:p w14:paraId="6AF40478" w14:textId="77777777" w:rsidR="00C96C14" w:rsidRPr="00C96C14" w:rsidRDefault="00C96C14" w:rsidP="00C96C14">
            <w:pPr>
              <w:spacing w:line="240" w:lineRule="auto"/>
              <w:jc w:val="left"/>
              <w:rPr>
                <w:rStyle w:val="Hyperlink"/>
                <w:rtl/>
              </w:rPr>
            </w:pPr>
            <w:hyperlink w:anchor="Seif27" w:tooltip="תחולת הוראות" w:history="1">
              <w:r w:rsidRPr="00C96C14">
                <w:rPr>
                  <w:rStyle w:val="Hyperlink"/>
                </w:rPr>
                <w:t>Go</w:t>
              </w:r>
            </w:hyperlink>
          </w:p>
        </w:tc>
        <w:tc>
          <w:tcPr>
            <w:tcW w:w="850" w:type="dxa"/>
          </w:tcPr>
          <w:p w14:paraId="2E5C677B"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14AC6207" w14:textId="77777777" w:rsidTr="00C96C14">
        <w:tblPrEx>
          <w:tblCellMar>
            <w:top w:w="0" w:type="dxa"/>
            <w:bottom w:w="0" w:type="dxa"/>
          </w:tblCellMar>
        </w:tblPrEx>
        <w:tc>
          <w:tcPr>
            <w:tcW w:w="1247" w:type="dxa"/>
          </w:tcPr>
          <w:p w14:paraId="0F9E062F" w14:textId="77777777" w:rsidR="00C96C14" w:rsidRPr="00C96C14" w:rsidRDefault="00C96C14" w:rsidP="00C96C14">
            <w:pPr>
              <w:spacing w:line="240" w:lineRule="auto"/>
              <w:jc w:val="left"/>
              <w:rPr>
                <w:rFonts w:cs="Frankruhel"/>
                <w:sz w:val="24"/>
                <w:rtl/>
              </w:rPr>
            </w:pPr>
            <w:r>
              <w:rPr>
                <w:rFonts w:cs="Times New Roman"/>
                <w:sz w:val="24"/>
                <w:rtl/>
              </w:rPr>
              <w:t xml:space="preserve">סעיף 28 </w:t>
            </w:r>
          </w:p>
        </w:tc>
        <w:tc>
          <w:tcPr>
            <w:tcW w:w="5669" w:type="dxa"/>
          </w:tcPr>
          <w:p w14:paraId="3C600414" w14:textId="77777777" w:rsidR="00C96C14" w:rsidRPr="00C96C14" w:rsidRDefault="00C96C14" w:rsidP="00C96C14">
            <w:pPr>
              <w:spacing w:line="240" w:lineRule="auto"/>
              <w:jc w:val="left"/>
              <w:rPr>
                <w:rFonts w:cs="Frankruhel"/>
                <w:sz w:val="24"/>
                <w:rtl/>
              </w:rPr>
            </w:pPr>
            <w:r>
              <w:rPr>
                <w:rFonts w:cs="Times New Roman"/>
                <w:sz w:val="24"/>
                <w:rtl/>
              </w:rPr>
              <w:t>הביצוע לא יעוכב</w:t>
            </w:r>
          </w:p>
        </w:tc>
        <w:tc>
          <w:tcPr>
            <w:tcW w:w="567" w:type="dxa"/>
          </w:tcPr>
          <w:p w14:paraId="4A894649" w14:textId="77777777" w:rsidR="00C96C14" w:rsidRPr="00C96C14" w:rsidRDefault="00C96C14" w:rsidP="00C96C14">
            <w:pPr>
              <w:spacing w:line="240" w:lineRule="auto"/>
              <w:jc w:val="left"/>
              <w:rPr>
                <w:rStyle w:val="Hyperlink"/>
                <w:rtl/>
              </w:rPr>
            </w:pPr>
            <w:hyperlink w:anchor="Seif28" w:tooltip="הביצוע לא יעוכב" w:history="1">
              <w:r w:rsidRPr="00C96C14">
                <w:rPr>
                  <w:rStyle w:val="Hyperlink"/>
                </w:rPr>
                <w:t>Go</w:t>
              </w:r>
            </w:hyperlink>
          </w:p>
        </w:tc>
        <w:tc>
          <w:tcPr>
            <w:tcW w:w="850" w:type="dxa"/>
          </w:tcPr>
          <w:p w14:paraId="0F5A4241"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07EC5D9F" w14:textId="77777777" w:rsidTr="00C96C14">
        <w:tblPrEx>
          <w:tblCellMar>
            <w:top w:w="0" w:type="dxa"/>
            <w:bottom w:w="0" w:type="dxa"/>
          </w:tblCellMar>
        </w:tblPrEx>
        <w:tc>
          <w:tcPr>
            <w:tcW w:w="1247" w:type="dxa"/>
          </w:tcPr>
          <w:p w14:paraId="343952AD" w14:textId="77777777" w:rsidR="00C96C14" w:rsidRPr="00C96C14" w:rsidRDefault="00C96C14" w:rsidP="00C96C14">
            <w:pPr>
              <w:spacing w:line="240" w:lineRule="auto"/>
              <w:jc w:val="left"/>
              <w:rPr>
                <w:rFonts w:cs="Frankruhel"/>
                <w:sz w:val="24"/>
                <w:rtl/>
              </w:rPr>
            </w:pPr>
            <w:r>
              <w:rPr>
                <w:rFonts w:cs="Times New Roman"/>
                <w:sz w:val="24"/>
                <w:rtl/>
              </w:rPr>
              <w:t xml:space="preserve">סעיף 29 </w:t>
            </w:r>
          </w:p>
        </w:tc>
        <w:tc>
          <w:tcPr>
            <w:tcW w:w="5669" w:type="dxa"/>
          </w:tcPr>
          <w:p w14:paraId="1625902A" w14:textId="77777777" w:rsidR="00C96C14" w:rsidRPr="00C96C14" w:rsidRDefault="00C96C14" w:rsidP="00C96C14">
            <w:pPr>
              <w:spacing w:line="240" w:lineRule="auto"/>
              <w:jc w:val="left"/>
              <w:rPr>
                <w:rFonts w:cs="Frankruhel"/>
                <w:sz w:val="24"/>
                <w:rtl/>
              </w:rPr>
            </w:pPr>
            <w:r>
              <w:rPr>
                <w:rFonts w:cs="Times New Roman"/>
                <w:sz w:val="24"/>
                <w:rtl/>
              </w:rPr>
              <w:t>עיכוב ביצוע וסעד זמני</w:t>
            </w:r>
          </w:p>
        </w:tc>
        <w:tc>
          <w:tcPr>
            <w:tcW w:w="567" w:type="dxa"/>
          </w:tcPr>
          <w:p w14:paraId="3A186284" w14:textId="77777777" w:rsidR="00C96C14" w:rsidRPr="00C96C14" w:rsidRDefault="00C96C14" w:rsidP="00C96C14">
            <w:pPr>
              <w:spacing w:line="240" w:lineRule="auto"/>
              <w:jc w:val="left"/>
              <w:rPr>
                <w:rStyle w:val="Hyperlink"/>
                <w:rtl/>
              </w:rPr>
            </w:pPr>
            <w:hyperlink w:anchor="Seif29" w:tooltip="עיכוב ביצוע וסעד זמני" w:history="1">
              <w:r w:rsidRPr="00C96C14">
                <w:rPr>
                  <w:rStyle w:val="Hyperlink"/>
                </w:rPr>
                <w:t>Go</w:t>
              </w:r>
            </w:hyperlink>
          </w:p>
        </w:tc>
        <w:tc>
          <w:tcPr>
            <w:tcW w:w="850" w:type="dxa"/>
          </w:tcPr>
          <w:p w14:paraId="548831D3"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96C14" w:rsidRPr="00C96C14" w14:paraId="006505FF" w14:textId="77777777" w:rsidTr="00C96C14">
        <w:tblPrEx>
          <w:tblCellMar>
            <w:top w:w="0" w:type="dxa"/>
            <w:bottom w:w="0" w:type="dxa"/>
          </w:tblCellMar>
        </w:tblPrEx>
        <w:tc>
          <w:tcPr>
            <w:tcW w:w="1247" w:type="dxa"/>
          </w:tcPr>
          <w:p w14:paraId="11D05ACE" w14:textId="77777777" w:rsidR="00C96C14" w:rsidRPr="00C96C14" w:rsidRDefault="00C96C14" w:rsidP="00C96C14">
            <w:pPr>
              <w:spacing w:line="240" w:lineRule="auto"/>
              <w:jc w:val="left"/>
              <w:rPr>
                <w:rFonts w:cs="Frankruhel"/>
                <w:sz w:val="24"/>
                <w:rtl/>
              </w:rPr>
            </w:pPr>
            <w:r>
              <w:rPr>
                <w:rFonts w:cs="Times New Roman"/>
                <w:sz w:val="24"/>
                <w:rtl/>
              </w:rPr>
              <w:t xml:space="preserve">סעיף 30 </w:t>
            </w:r>
          </w:p>
        </w:tc>
        <w:tc>
          <w:tcPr>
            <w:tcW w:w="5669" w:type="dxa"/>
          </w:tcPr>
          <w:p w14:paraId="0138539A" w14:textId="77777777" w:rsidR="00C96C14" w:rsidRPr="00C96C14" w:rsidRDefault="00C96C14" w:rsidP="00C96C14">
            <w:pPr>
              <w:spacing w:line="240" w:lineRule="auto"/>
              <w:jc w:val="left"/>
              <w:rPr>
                <w:rFonts w:cs="Frankruhel"/>
                <w:sz w:val="24"/>
                <w:rtl/>
              </w:rPr>
            </w:pPr>
            <w:r>
              <w:rPr>
                <w:rFonts w:cs="Times New Roman"/>
                <w:sz w:val="24"/>
                <w:rtl/>
              </w:rPr>
              <w:t>הוצאות</w:t>
            </w:r>
          </w:p>
        </w:tc>
        <w:tc>
          <w:tcPr>
            <w:tcW w:w="567" w:type="dxa"/>
          </w:tcPr>
          <w:p w14:paraId="68EBE85A" w14:textId="77777777" w:rsidR="00C96C14" w:rsidRPr="00C96C14" w:rsidRDefault="00C96C14" w:rsidP="00C96C14">
            <w:pPr>
              <w:spacing w:line="240" w:lineRule="auto"/>
              <w:jc w:val="left"/>
              <w:rPr>
                <w:rStyle w:val="Hyperlink"/>
                <w:rtl/>
              </w:rPr>
            </w:pPr>
            <w:hyperlink w:anchor="Seif30" w:tooltip="הוצאות" w:history="1">
              <w:r w:rsidRPr="00C96C14">
                <w:rPr>
                  <w:rStyle w:val="Hyperlink"/>
                </w:rPr>
                <w:t>Go</w:t>
              </w:r>
            </w:hyperlink>
          </w:p>
        </w:tc>
        <w:tc>
          <w:tcPr>
            <w:tcW w:w="850" w:type="dxa"/>
          </w:tcPr>
          <w:p w14:paraId="3D3DA162"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6C14" w:rsidRPr="00C96C14" w14:paraId="7FD5C12F" w14:textId="77777777" w:rsidTr="00C96C14">
        <w:tblPrEx>
          <w:tblCellMar>
            <w:top w:w="0" w:type="dxa"/>
            <w:bottom w:w="0" w:type="dxa"/>
          </w:tblCellMar>
        </w:tblPrEx>
        <w:tc>
          <w:tcPr>
            <w:tcW w:w="1247" w:type="dxa"/>
          </w:tcPr>
          <w:p w14:paraId="3EA3AF80" w14:textId="77777777" w:rsidR="00C96C14" w:rsidRPr="00C96C14" w:rsidRDefault="00C96C14" w:rsidP="00C96C14">
            <w:pPr>
              <w:spacing w:line="240" w:lineRule="auto"/>
              <w:jc w:val="left"/>
              <w:rPr>
                <w:rFonts w:cs="Frankruhel"/>
                <w:sz w:val="24"/>
                <w:rtl/>
              </w:rPr>
            </w:pPr>
            <w:r>
              <w:rPr>
                <w:rFonts w:cs="Times New Roman"/>
                <w:sz w:val="24"/>
                <w:rtl/>
              </w:rPr>
              <w:t xml:space="preserve">סעיף 31 </w:t>
            </w:r>
          </w:p>
        </w:tc>
        <w:tc>
          <w:tcPr>
            <w:tcW w:w="5669" w:type="dxa"/>
          </w:tcPr>
          <w:p w14:paraId="28908D41" w14:textId="77777777" w:rsidR="00C96C14" w:rsidRPr="00C96C14" w:rsidRDefault="00C96C14" w:rsidP="00C96C14">
            <w:pPr>
              <w:spacing w:line="240" w:lineRule="auto"/>
              <w:jc w:val="left"/>
              <w:rPr>
                <w:rFonts w:cs="Frankruhel"/>
                <w:sz w:val="24"/>
                <w:rtl/>
              </w:rPr>
            </w:pPr>
            <w:r>
              <w:rPr>
                <w:rFonts w:cs="Times New Roman"/>
                <w:sz w:val="24"/>
                <w:rtl/>
              </w:rPr>
              <w:t>אי התייצבות או  אי הגשת מסמכים לפי החלטת היושב ראש</w:t>
            </w:r>
          </w:p>
        </w:tc>
        <w:tc>
          <w:tcPr>
            <w:tcW w:w="567" w:type="dxa"/>
          </w:tcPr>
          <w:p w14:paraId="4C87D0FA" w14:textId="77777777" w:rsidR="00C96C14" w:rsidRPr="00C96C14" w:rsidRDefault="00C96C14" w:rsidP="00C96C14">
            <w:pPr>
              <w:spacing w:line="240" w:lineRule="auto"/>
              <w:jc w:val="left"/>
              <w:rPr>
                <w:rStyle w:val="Hyperlink"/>
                <w:rtl/>
              </w:rPr>
            </w:pPr>
            <w:hyperlink w:anchor="Seif31" w:tooltip="אי התייצבות או  אי הגשת מסמכים לפי החלטת היושב ראש" w:history="1">
              <w:r w:rsidRPr="00C96C14">
                <w:rPr>
                  <w:rStyle w:val="Hyperlink"/>
                </w:rPr>
                <w:t>Go</w:t>
              </w:r>
            </w:hyperlink>
          </w:p>
        </w:tc>
        <w:tc>
          <w:tcPr>
            <w:tcW w:w="850" w:type="dxa"/>
          </w:tcPr>
          <w:p w14:paraId="1168E2E9"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6C14" w:rsidRPr="00C96C14" w14:paraId="69221D95" w14:textId="77777777" w:rsidTr="00C96C14">
        <w:tblPrEx>
          <w:tblCellMar>
            <w:top w:w="0" w:type="dxa"/>
            <w:bottom w:w="0" w:type="dxa"/>
          </w:tblCellMar>
        </w:tblPrEx>
        <w:tc>
          <w:tcPr>
            <w:tcW w:w="1247" w:type="dxa"/>
          </w:tcPr>
          <w:p w14:paraId="46611F49" w14:textId="77777777" w:rsidR="00C96C14" w:rsidRPr="00C96C14" w:rsidRDefault="00C96C14" w:rsidP="00C96C14">
            <w:pPr>
              <w:spacing w:line="240" w:lineRule="auto"/>
              <w:jc w:val="left"/>
              <w:rPr>
                <w:rFonts w:cs="Frankruhel"/>
                <w:sz w:val="24"/>
                <w:rtl/>
              </w:rPr>
            </w:pPr>
            <w:r>
              <w:rPr>
                <w:rFonts w:cs="Times New Roman"/>
                <w:sz w:val="24"/>
                <w:rtl/>
              </w:rPr>
              <w:t xml:space="preserve">סעיף 32 </w:t>
            </w:r>
          </w:p>
        </w:tc>
        <w:tc>
          <w:tcPr>
            <w:tcW w:w="5669" w:type="dxa"/>
          </w:tcPr>
          <w:p w14:paraId="16FA0D10" w14:textId="77777777" w:rsidR="00C96C14" w:rsidRPr="00C96C14" w:rsidRDefault="00C96C14" w:rsidP="00C96C14">
            <w:pPr>
              <w:spacing w:line="240" w:lineRule="auto"/>
              <w:jc w:val="left"/>
              <w:rPr>
                <w:rFonts w:cs="Frankruhel"/>
                <w:sz w:val="24"/>
                <w:rtl/>
              </w:rPr>
            </w:pPr>
            <w:r>
              <w:rPr>
                <w:rFonts w:cs="Times New Roman"/>
                <w:sz w:val="24"/>
                <w:rtl/>
              </w:rPr>
              <w:t>פרוטוקול</w:t>
            </w:r>
          </w:p>
        </w:tc>
        <w:tc>
          <w:tcPr>
            <w:tcW w:w="567" w:type="dxa"/>
          </w:tcPr>
          <w:p w14:paraId="11D3D49D" w14:textId="77777777" w:rsidR="00C96C14" w:rsidRPr="00C96C14" w:rsidRDefault="00C96C14" w:rsidP="00C96C14">
            <w:pPr>
              <w:spacing w:line="240" w:lineRule="auto"/>
              <w:jc w:val="left"/>
              <w:rPr>
                <w:rStyle w:val="Hyperlink"/>
                <w:rtl/>
              </w:rPr>
            </w:pPr>
            <w:hyperlink w:anchor="Seif32" w:tooltip="פרוטוקול" w:history="1">
              <w:r w:rsidRPr="00C96C14">
                <w:rPr>
                  <w:rStyle w:val="Hyperlink"/>
                </w:rPr>
                <w:t>Go</w:t>
              </w:r>
            </w:hyperlink>
          </w:p>
        </w:tc>
        <w:tc>
          <w:tcPr>
            <w:tcW w:w="850" w:type="dxa"/>
          </w:tcPr>
          <w:p w14:paraId="06904E8D"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6C14" w:rsidRPr="00C96C14" w14:paraId="441B3418" w14:textId="77777777" w:rsidTr="00C96C14">
        <w:tblPrEx>
          <w:tblCellMar>
            <w:top w:w="0" w:type="dxa"/>
            <w:bottom w:w="0" w:type="dxa"/>
          </w:tblCellMar>
        </w:tblPrEx>
        <w:tc>
          <w:tcPr>
            <w:tcW w:w="1247" w:type="dxa"/>
          </w:tcPr>
          <w:p w14:paraId="5CD5DD54" w14:textId="77777777" w:rsidR="00C96C14" w:rsidRPr="00C96C14" w:rsidRDefault="00C96C14" w:rsidP="00C96C14">
            <w:pPr>
              <w:spacing w:line="240" w:lineRule="auto"/>
              <w:jc w:val="left"/>
              <w:rPr>
                <w:rFonts w:cs="Frankruhel"/>
                <w:sz w:val="24"/>
                <w:rtl/>
              </w:rPr>
            </w:pPr>
            <w:r>
              <w:rPr>
                <w:rFonts w:cs="Times New Roman"/>
                <w:sz w:val="24"/>
                <w:rtl/>
              </w:rPr>
              <w:t xml:space="preserve">סעיף 33 </w:t>
            </w:r>
          </w:p>
        </w:tc>
        <w:tc>
          <w:tcPr>
            <w:tcW w:w="5669" w:type="dxa"/>
          </w:tcPr>
          <w:p w14:paraId="1398D78E" w14:textId="77777777" w:rsidR="00C96C14" w:rsidRPr="00C96C14" w:rsidRDefault="00C96C14" w:rsidP="00C96C14">
            <w:pPr>
              <w:spacing w:line="240" w:lineRule="auto"/>
              <w:jc w:val="left"/>
              <w:rPr>
                <w:rFonts w:cs="Frankruhel"/>
                <w:sz w:val="24"/>
                <w:rtl/>
              </w:rPr>
            </w:pPr>
            <w:r>
              <w:rPr>
                <w:rFonts w:cs="Times New Roman"/>
                <w:sz w:val="24"/>
                <w:rtl/>
              </w:rPr>
              <w:t>סטייה מהוראות</w:t>
            </w:r>
          </w:p>
        </w:tc>
        <w:tc>
          <w:tcPr>
            <w:tcW w:w="567" w:type="dxa"/>
          </w:tcPr>
          <w:p w14:paraId="6992159C" w14:textId="77777777" w:rsidR="00C96C14" w:rsidRPr="00C96C14" w:rsidRDefault="00C96C14" w:rsidP="00C96C14">
            <w:pPr>
              <w:spacing w:line="240" w:lineRule="auto"/>
              <w:jc w:val="left"/>
              <w:rPr>
                <w:rStyle w:val="Hyperlink"/>
                <w:rtl/>
              </w:rPr>
            </w:pPr>
            <w:hyperlink w:anchor="Seif33" w:tooltip="סטייה מהוראות" w:history="1">
              <w:r w:rsidRPr="00C96C14">
                <w:rPr>
                  <w:rStyle w:val="Hyperlink"/>
                </w:rPr>
                <w:t>Go</w:t>
              </w:r>
            </w:hyperlink>
          </w:p>
        </w:tc>
        <w:tc>
          <w:tcPr>
            <w:tcW w:w="850" w:type="dxa"/>
          </w:tcPr>
          <w:p w14:paraId="2453F643"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6C14" w:rsidRPr="00C96C14" w14:paraId="6D5CDF2D" w14:textId="77777777" w:rsidTr="00C96C14">
        <w:tblPrEx>
          <w:tblCellMar>
            <w:top w:w="0" w:type="dxa"/>
            <w:bottom w:w="0" w:type="dxa"/>
          </w:tblCellMar>
        </w:tblPrEx>
        <w:tc>
          <w:tcPr>
            <w:tcW w:w="1247" w:type="dxa"/>
          </w:tcPr>
          <w:p w14:paraId="62AA48B2" w14:textId="77777777" w:rsidR="00C96C14" w:rsidRPr="00C96C14" w:rsidRDefault="00C96C14" w:rsidP="00C96C14">
            <w:pPr>
              <w:spacing w:line="240" w:lineRule="auto"/>
              <w:jc w:val="left"/>
              <w:rPr>
                <w:rFonts w:cs="Frankruhel"/>
                <w:sz w:val="24"/>
                <w:rtl/>
              </w:rPr>
            </w:pPr>
            <w:r>
              <w:rPr>
                <w:rFonts w:cs="Times New Roman"/>
                <w:sz w:val="24"/>
                <w:rtl/>
              </w:rPr>
              <w:t xml:space="preserve">סעיף 34 </w:t>
            </w:r>
          </w:p>
        </w:tc>
        <w:tc>
          <w:tcPr>
            <w:tcW w:w="5669" w:type="dxa"/>
          </w:tcPr>
          <w:p w14:paraId="39B3B58C" w14:textId="77777777" w:rsidR="00C96C14" w:rsidRPr="00C96C14" w:rsidRDefault="00C96C14" w:rsidP="00C96C14">
            <w:pPr>
              <w:spacing w:line="240" w:lineRule="auto"/>
              <w:jc w:val="left"/>
              <w:rPr>
                <w:rFonts w:cs="Frankruhel"/>
                <w:sz w:val="24"/>
                <w:rtl/>
              </w:rPr>
            </w:pPr>
            <w:r>
              <w:rPr>
                <w:rFonts w:cs="Times New Roman"/>
                <w:sz w:val="24"/>
                <w:rtl/>
              </w:rPr>
              <w:t>העברת דיון בעתירה</w:t>
            </w:r>
          </w:p>
        </w:tc>
        <w:tc>
          <w:tcPr>
            <w:tcW w:w="567" w:type="dxa"/>
          </w:tcPr>
          <w:p w14:paraId="3E489061" w14:textId="77777777" w:rsidR="00C96C14" w:rsidRPr="00C96C14" w:rsidRDefault="00C96C14" w:rsidP="00C96C14">
            <w:pPr>
              <w:spacing w:line="240" w:lineRule="auto"/>
              <w:jc w:val="left"/>
              <w:rPr>
                <w:rStyle w:val="Hyperlink"/>
                <w:rtl/>
              </w:rPr>
            </w:pPr>
            <w:hyperlink w:anchor="Seif34" w:tooltip="העברת דיון בעתירה" w:history="1">
              <w:r w:rsidRPr="00C96C14">
                <w:rPr>
                  <w:rStyle w:val="Hyperlink"/>
                </w:rPr>
                <w:t>Go</w:t>
              </w:r>
            </w:hyperlink>
          </w:p>
        </w:tc>
        <w:tc>
          <w:tcPr>
            <w:tcW w:w="850" w:type="dxa"/>
          </w:tcPr>
          <w:p w14:paraId="00D7AEE3"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96C14" w:rsidRPr="00C96C14" w14:paraId="0E724C0E" w14:textId="77777777" w:rsidTr="00C96C14">
        <w:tblPrEx>
          <w:tblCellMar>
            <w:top w:w="0" w:type="dxa"/>
            <w:bottom w:w="0" w:type="dxa"/>
          </w:tblCellMar>
        </w:tblPrEx>
        <w:tc>
          <w:tcPr>
            <w:tcW w:w="1247" w:type="dxa"/>
          </w:tcPr>
          <w:p w14:paraId="1EEAC1B4" w14:textId="77777777" w:rsidR="00C96C14" w:rsidRPr="00C96C14" w:rsidRDefault="00C96C14" w:rsidP="00C96C14">
            <w:pPr>
              <w:spacing w:line="240" w:lineRule="auto"/>
              <w:jc w:val="left"/>
              <w:rPr>
                <w:rFonts w:cs="Frankruhel"/>
                <w:sz w:val="24"/>
                <w:rtl/>
              </w:rPr>
            </w:pPr>
            <w:r>
              <w:rPr>
                <w:rFonts w:cs="Times New Roman"/>
                <w:sz w:val="24"/>
                <w:rtl/>
              </w:rPr>
              <w:t xml:space="preserve">סעיף 35 </w:t>
            </w:r>
          </w:p>
        </w:tc>
        <w:tc>
          <w:tcPr>
            <w:tcW w:w="5669" w:type="dxa"/>
          </w:tcPr>
          <w:p w14:paraId="2F15DB40" w14:textId="77777777" w:rsidR="00C96C14" w:rsidRPr="00C96C14" w:rsidRDefault="00C96C14" w:rsidP="00C96C14">
            <w:pPr>
              <w:spacing w:line="240" w:lineRule="auto"/>
              <w:jc w:val="left"/>
              <w:rPr>
                <w:rFonts w:cs="Frankruhel"/>
                <w:sz w:val="24"/>
                <w:rtl/>
              </w:rPr>
            </w:pPr>
            <w:r>
              <w:rPr>
                <w:rFonts w:cs="Times New Roman"/>
                <w:sz w:val="24"/>
                <w:rtl/>
              </w:rPr>
              <w:t>פרסומים</w:t>
            </w:r>
          </w:p>
        </w:tc>
        <w:tc>
          <w:tcPr>
            <w:tcW w:w="567" w:type="dxa"/>
          </w:tcPr>
          <w:p w14:paraId="7488FD50" w14:textId="77777777" w:rsidR="00C96C14" w:rsidRPr="00C96C14" w:rsidRDefault="00C96C14" w:rsidP="00C96C14">
            <w:pPr>
              <w:spacing w:line="240" w:lineRule="auto"/>
              <w:jc w:val="left"/>
              <w:rPr>
                <w:rStyle w:val="Hyperlink"/>
                <w:rtl/>
              </w:rPr>
            </w:pPr>
            <w:hyperlink w:anchor="Seif35" w:tooltip="פרסומים" w:history="1">
              <w:r w:rsidRPr="00C96C14">
                <w:rPr>
                  <w:rStyle w:val="Hyperlink"/>
                </w:rPr>
                <w:t>Go</w:t>
              </w:r>
            </w:hyperlink>
          </w:p>
        </w:tc>
        <w:tc>
          <w:tcPr>
            <w:tcW w:w="850" w:type="dxa"/>
          </w:tcPr>
          <w:p w14:paraId="466AE8D0"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96C14" w:rsidRPr="00C96C14" w14:paraId="59D68D0B" w14:textId="77777777" w:rsidTr="00C96C14">
        <w:tblPrEx>
          <w:tblCellMar>
            <w:top w:w="0" w:type="dxa"/>
            <w:bottom w:w="0" w:type="dxa"/>
          </w:tblCellMar>
        </w:tblPrEx>
        <w:tc>
          <w:tcPr>
            <w:tcW w:w="1247" w:type="dxa"/>
          </w:tcPr>
          <w:p w14:paraId="51DC7C6B" w14:textId="77777777" w:rsidR="00C96C14" w:rsidRPr="00C96C14" w:rsidRDefault="00C96C14" w:rsidP="00C96C14">
            <w:pPr>
              <w:spacing w:line="240" w:lineRule="auto"/>
              <w:jc w:val="left"/>
              <w:rPr>
                <w:rFonts w:cs="Frankruhel"/>
                <w:sz w:val="24"/>
                <w:rtl/>
              </w:rPr>
            </w:pPr>
          </w:p>
        </w:tc>
        <w:tc>
          <w:tcPr>
            <w:tcW w:w="5669" w:type="dxa"/>
          </w:tcPr>
          <w:p w14:paraId="129DEBB7" w14:textId="77777777" w:rsidR="00C96C14" w:rsidRPr="00C96C14" w:rsidRDefault="00C96C14" w:rsidP="00C96C14">
            <w:pPr>
              <w:spacing w:line="240" w:lineRule="auto"/>
              <w:jc w:val="left"/>
              <w:rPr>
                <w:rFonts w:cs="Frankruhel"/>
                <w:sz w:val="24"/>
                <w:rtl/>
              </w:rPr>
            </w:pPr>
            <w:r>
              <w:rPr>
                <w:rFonts w:cs="Times New Roman"/>
                <w:sz w:val="24"/>
                <w:rtl/>
              </w:rPr>
              <w:t>תוספת</w:t>
            </w:r>
          </w:p>
        </w:tc>
        <w:tc>
          <w:tcPr>
            <w:tcW w:w="567" w:type="dxa"/>
          </w:tcPr>
          <w:p w14:paraId="4F6892F6" w14:textId="77777777" w:rsidR="00C96C14" w:rsidRPr="00C96C14" w:rsidRDefault="00C96C14" w:rsidP="00C96C14">
            <w:pPr>
              <w:spacing w:line="240" w:lineRule="auto"/>
              <w:jc w:val="left"/>
              <w:rPr>
                <w:rStyle w:val="Hyperlink"/>
                <w:rtl/>
              </w:rPr>
            </w:pPr>
            <w:hyperlink w:anchor="med0" w:tooltip="תוספת" w:history="1">
              <w:r w:rsidRPr="00C96C14">
                <w:rPr>
                  <w:rStyle w:val="Hyperlink"/>
                </w:rPr>
                <w:t>Go</w:t>
              </w:r>
            </w:hyperlink>
          </w:p>
        </w:tc>
        <w:tc>
          <w:tcPr>
            <w:tcW w:w="850" w:type="dxa"/>
          </w:tcPr>
          <w:p w14:paraId="79DACC24" w14:textId="77777777" w:rsidR="00C96C14" w:rsidRPr="00C96C14" w:rsidRDefault="00C96C14" w:rsidP="00C96C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14:paraId="16EDC487" w14:textId="77777777" w:rsidR="009F697F" w:rsidRDefault="009F697F">
      <w:pPr>
        <w:pStyle w:val="big-header"/>
        <w:ind w:left="0" w:right="1134"/>
        <w:rPr>
          <w:rtl/>
        </w:rPr>
      </w:pPr>
    </w:p>
    <w:p w14:paraId="3A99273D" w14:textId="77777777" w:rsidR="009F697F" w:rsidRPr="00830D80" w:rsidRDefault="009F697F" w:rsidP="00511221">
      <w:pPr>
        <w:pStyle w:val="big-header"/>
        <w:ind w:left="0" w:right="1134"/>
        <w:rPr>
          <w:rStyle w:val="default"/>
          <w:rFonts w:cs="FrankRuehl" w:hint="cs"/>
          <w:szCs w:val="32"/>
          <w:rtl/>
        </w:rPr>
      </w:pPr>
      <w:r>
        <w:rPr>
          <w:rtl/>
        </w:rPr>
        <w:br w:type="page"/>
      </w:r>
      <w:r w:rsidR="00511221">
        <w:rPr>
          <w:rFonts w:hint="cs"/>
          <w:rtl/>
        </w:rPr>
        <w:lastRenderedPageBreak/>
        <w:t>הוראות</w:t>
      </w:r>
      <w:r w:rsidR="00511221">
        <w:rPr>
          <w:rtl/>
        </w:rPr>
        <w:t xml:space="preserve"> הבחירות (דרכי תעמולה) (</w:t>
      </w:r>
      <w:r w:rsidR="00511221">
        <w:rPr>
          <w:rFonts w:hint="cs"/>
          <w:rtl/>
        </w:rPr>
        <w:t>סדרי הדין בבקשות ועררים), תשע"ה-2015</w:t>
      </w:r>
      <w:r>
        <w:rPr>
          <w:rStyle w:val="default"/>
          <w:rtl/>
        </w:rPr>
        <w:footnoteReference w:customMarkFollows="1" w:id="1"/>
        <w:t>*</w:t>
      </w:r>
    </w:p>
    <w:p w14:paraId="208331D8" w14:textId="77777777" w:rsidR="009F697F" w:rsidRDefault="009F697F" w:rsidP="00265C6C">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w:t>
      </w:r>
      <w:r w:rsidR="00265C6C">
        <w:rPr>
          <w:rStyle w:val="default"/>
          <w:rFonts w:cs="FrankRuehl" w:hint="cs"/>
          <w:rtl/>
        </w:rPr>
        <w:t xml:space="preserve">סמכותי לפי סעיף 17ה(א) לחוק הבחירות (דרכי תעמולה), התשי"ט-1959 (להלן </w:t>
      </w:r>
      <w:r w:rsidR="00265C6C">
        <w:rPr>
          <w:rStyle w:val="default"/>
          <w:rFonts w:cs="FrankRuehl"/>
          <w:rtl/>
        </w:rPr>
        <w:t>–</w:t>
      </w:r>
      <w:r w:rsidR="00265C6C">
        <w:rPr>
          <w:rStyle w:val="default"/>
          <w:rFonts w:cs="FrankRuehl" w:hint="cs"/>
          <w:rtl/>
        </w:rPr>
        <w:t xml:space="preserve"> החוק), ובאישור ועדת החוקה חוק ומשפט של הכנסת, אני מורה לאמור</w:t>
      </w:r>
      <w:r>
        <w:rPr>
          <w:rStyle w:val="default"/>
          <w:rFonts w:cs="FrankRuehl" w:hint="cs"/>
          <w:rtl/>
        </w:rPr>
        <w:t>:</w:t>
      </w:r>
    </w:p>
    <w:p w14:paraId="641BE769" w14:textId="77777777" w:rsidR="009F697F" w:rsidRDefault="009F697F" w:rsidP="00265C6C">
      <w:pPr>
        <w:pStyle w:val="P00"/>
        <w:spacing w:before="72"/>
        <w:ind w:left="0" w:right="1134"/>
        <w:rPr>
          <w:rStyle w:val="default"/>
          <w:rFonts w:cs="FrankRuehl" w:hint="cs"/>
          <w:rtl/>
        </w:rPr>
      </w:pPr>
      <w:bookmarkStart w:id="0" w:name="Seif1"/>
      <w:bookmarkEnd w:id="0"/>
      <w:r>
        <w:rPr>
          <w:lang w:val="he-IL"/>
        </w:rPr>
        <w:pict w14:anchorId="73131CF2">
          <v:rect id="_x0000_s2050" style="position:absolute;left:0;text-align:left;margin-left:464.5pt;margin-top:8.05pt;width:75.05pt;height:13.9pt;z-index:251639808" o:allowincell="f" filled="f" stroked="f" strokecolor="lime" strokeweight=".25pt">
            <v:textbox inset="0,0,0,0">
              <w:txbxContent>
                <w:p w14:paraId="65CCDE7C" w14:textId="77777777" w:rsidR="00754DF0" w:rsidRDefault="00754DF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sidR="00265C6C">
        <w:rPr>
          <w:rStyle w:val="default"/>
          <w:rFonts w:cs="FrankRuehl" w:hint="cs"/>
          <w:rtl/>
        </w:rPr>
        <w:t>בהוראות</w:t>
      </w:r>
      <w:r>
        <w:rPr>
          <w:rStyle w:val="default"/>
          <w:rFonts w:cs="FrankRuehl" w:hint="cs"/>
          <w:rtl/>
        </w:rPr>
        <w:t xml:space="preserve"> אלה </w:t>
      </w:r>
      <w:r>
        <w:rPr>
          <w:rStyle w:val="default"/>
          <w:rFonts w:cs="FrankRuehl"/>
          <w:rtl/>
        </w:rPr>
        <w:t>–</w:t>
      </w:r>
    </w:p>
    <w:p w14:paraId="1D898CF9" w14:textId="77777777" w:rsidR="00265C6C" w:rsidRDefault="00265C6C" w:rsidP="00265C6C">
      <w:pPr>
        <w:pStyle w:val="P00"/>
        <w:spacing w:before="72"/>
        <w:ind w:left="0" w:right="1134"/>
        <w:rPr>
          <w:rStyle w:val="default"/>
          <w:rFonts w:cs="FrankRuehl" w:hint="cs"/>
          <w:rtl/>
        </w:rPr>
      </w:pPr>
      <w:r>
        <w:rPr>
          <w:rStyle w:val="default"/>
          <w:rFonts w:cs="FrankRuehl" w:hint="cs"/>
          <w:rtl/>
        </w:rPr>
        <w:tab/>
        <w:t xml:space="preserve">"היושב ראש" </w:t>
      </w:r>
      <w:r>
        <w:rPr>
          <w:rStyle w:val="default"/>
          <w:rFonts w:cs="FrankRuehl"/>
          <w:rtl/>
        </w:rPr>
        <w:t>–</w:t>
      </w:r>
      <w:r>
        <w:rPr>
          <w:rStyle w:val="default"/>
          <w:rFonts w:cs="FrankRuehl" w:hint="cs"/>
          <w:rtl/>
        </w:rPr>
        <w:t xml:space="preserve"> יושב ראש ועדת הבחירות המרכזית או יושב ראש ועדת הבחירות האזורית המוסמך לדון בעתירה, לפי העניין;</w:t>
      </w:r>
    </w:p>
    <w:p w14:paraId="40F20087" w14:textId="77777777" w:rsidR="00265C6C" w:rsidRDefault="00265C6C" w:rsidP="00265C6C">
      <w:pPr>
        <w:pStyle w:val="P00"/>
        <w:spacing w:before="72"/>
        <w:ind w:left="0" w:right="1134"/>
        <w:rPr>
          <w:rStyle w:val="default"/>
          <w:rFonts w:cs="FrankRuehl" w:hint="cs"/>
          <w:rtl/>
        </w:rPr>
      </w:pPr>
      <w:r>
        <w:rPr>
          <w:rStyle w:val="default"/>
          <w:rFonts w:cs="FrankRuehl" w:hint="cs"/>
          <w:rtl/>
        </w:rPr>
        <w:tab/>
        <w:t xml:space="preserve">"חוק הבחירות לכנסת" </w:t>
      </w:r>
      <w:r>
        <w:rPr>
          <w:rStyle w:val="default"/>
          <w:rFonts w:cs="FrankRuehl"/>
          <w:rtl/>
        </w:rPr>
        <w:t>–</w:t>
      </w:r>
      <w:r>
        <w:rPr>
          <w:rStyle w:val="default"/>
          <w:rFonts w:cs="FrankRuehl" w:hint="cs"/>
          <w:rtl/>
        </w:rPr>
        <w:t xml:space="preserve"> חוק הבחירות לכנסת [נוסח משולב], התשכ"ט-1969;</w:t>
      </w:r>
    </w:p>
    <w:p w14:paraId="1F0B0D3E" w14:textId="77777777" w:rsidR="00265C6C" w:rsidRDefault="00265C6C" w:rsidP="00265C6C">
      <w:pPr>
        <w:pStyle w:val="P00"/>
        <w:spacing w:before="72"/>
        <w:ind w:left="0" w:right="1134"/>
        <w:rPr>
          <w:rStyle w:val="default"/>
          <w:rFonts w:cs="FrankRuehl" w:hint="cs"/>
          <w:rtl/>
        </w:rPr>
      </w:pPr>
      <w:r>
        <w:rPr>
          <w:rStyle w:val="default"/>
          <w:rFonts w:cs="FrankRuehl" w:hint="cs"/>
          <w:rtl/>
        </w:rPr>
        <w:tab/>
        <w:t xml:space="preserve">"חוק חופש המידע" </w:t>
      </w:r>
      <w:r>
        <w:rPr>
          <w:rStyle w:val="default"/>
          <w:rFonts w:cs="FrankRuehl"/>
          <w:rtl/>
        </w:rPr>
        <w:t>–</w:t>
      </w:r>
      <w:r>
        <w:rPr>
          <w:rStyle w:val="default"/>
          <w:rFonts w:cs="FrankRuehl" w:hint="cs"/>
          <w:rtl/>
        </w:rPr>
        <w:t xml:space="preserve"> חוק חופש המידע, התשנ"ח-1998;</w:t>
      </w:r>
    </w:p>
    <w:p w14:paraId="0607C0F8" w14:textId="77777777" w:rsidR="00265C6C" w:rsidRDefault="00265C6C" w:rsidP="00265C6C">
      <w:pPr>
        <w:pStyle w:val="P00"/>
        <w:spacing w:before="72"/>
        <w:ind w:left="0" w:right="1134"/>
        <w:rPr>
          <w:rStyle w:val="default"/>
          <w:rFonts w:cs="FrankRuehl" w:hint="cs"/>
          <w:rtl/>
        </w:rPr>
      </w:pPr>
      <w:r>
        <w:rPr>
          <w:rStyle w:val="default"/>
          <w:rFonts w:cs="FrankRuehl" w:hint="cs"/>
          <w:rtl/>
        </w:rPr>
        <w:tab/>
        <w:t xml:space="preserve">"יושב ראש הוועדה המרכזית" </w:t>
      </w:r>
      <w:r>
        <w:rPr>
          <w:rStyle w:val="default"/>
          <w:rFonts w:cs="FrankRuehl"/>
          <w:rtl/>
        </w:rPr>
        <w:t>–</w:t>
      </w:r>
      <w:r>
        <w:rPr>
          <w:rStyle w:val="default"/>
          <w:rFonts w:cs="FrankRuehl" w:hint="cs"/>
          <w:rtl/>
        </w:rPr>
        <w:t xml:space="preserve"> יושב ראש ועדת הבחירות המרכזית שמונה לפי סעיף 17 לחוק הבחירות לכנסת;</w:t>
      </w:r>
    </w:p>
    <w:p w14:paraId="72829B78" w14:textId="77777777" w:rsidR="00265C6C" w:rsidRDefault="00265C6C" w:rsidP="00265C6C">
      <w:pPr>
        <w:pStyle w:val="P00"/>
        <w:spacing w:before="72"/>
        <w:ind w:left="0" w:right="1134"/>
        <w:rPr>
          <w:rStyle w:val="default"/>
          <w:rFonts w:cs="FrankRuehl" w:hint="cs"/>
          <w:rtl/>
        </w:rPr>
      </w:pPr>
      <w:r>
        <w:rPr>
          <w:rStyle w:val="default"/>
          <w:rFonts w:cs="FrankRuehl" w:hint="cs"/>
          <w:rtl/>
        </w:rPr>
        <w:tab/>
        <w:t xml:space="preserve">"יושב ראש ועדה אזורית" </w:t>
      </w:r>
      <w:r>
        <w:rPr>
          <w:rStyle w:val="default"/>
          <w:rFonts w:cs="FrankRuehl"/>
          <w:rtl/>
        </w:rPr>
        <w:t>–</w:t>
      </w:r>
      <w:r>
        <w:rPr>
          <w:rStyle w:val="default"/>
          <w:rFonts w:cs="FrankRuehl" w:hint="cs"/>
          <w:rtl/>
        </w:rPr>
        <w:t xml:space="preserve"> יושב ראש של ועדת בחירות אזורית, שמונה לפי סעיף 20(א) לחוק הבחירות לכנסת, ונקבע לפי סעיף 17ד(א) לחוק;</w:t>
      </w:r>
    </w:p>
    <w:p w14:paraId="17933F56" w14:textId="77777777" w:rsidR="00265C6C" w:rsidRDefault="00265C6C" w:rsidP="00265C6C">
      <w:pPr>
        <w:pStyle w:val="P00"/>
        <w:spacing w:before="72"/>
        <w:ind w:left="0" w:right="1134"/>
        <w:rPr>
          <w:rStyle w:val="default"/>
          <w:rFonts w:cs="FrankRuehl" w:hint="cs"/>
          <w:rtl/>
        </w:rPr>
      </w:pPr>
      <w:r>
        <w:rPr>
          <w:rStyle w:val="default"/>
          <w:rFonts w:cs="FrankRuehl" w:hint="cs"/>
          <w:rtl/>
        </w:rPr>
        <w:tab/>
        <w:t xml:space="preserve">"מזכירות הוועדה" </w:t>
      </w:r>
      <w:r>
        <w:rPr>
          <w:rStyle w:val="default"/>
          <w:rFonts w:cs="FrankRuehl"/>
          <w:rtl/>
        </w:rPr>
        <w:t>–</w:t>
      </w:r>
      <w:r>
        <w:rPr>
          <w:rStyle w:val="default"/>
          <w:rFonts w:cs="FrankRuehl" w:hint="cs"/>
          <w:rtl/>
        </w:rPr>
        <w:t xml:space="preserve"> מזכירות ועדת הבחירות המרכזית במשכן הכנסת;</w:t>
      </w:r>
    </w:p>
    <w:p w14:paraId="06F179B9" w14:textId="77777777" w:rsidR="00265C6C" w:rsidRDefault="00265C6C" w:rsidP="00265C6C">
      <w:pPr>
        <w:pStyle w:val="P00"/>
        <w:spacing w:before="72"/>
        <w:ind w:left="0" w:right="1134"/>
        <w:rPr>
          <w:rStyle w:val="default"/>
          <w:rFonts w:cs="FrankRuehl" w:hint="cs"/>
          <w:rtl/>
        </w:rPr>
      </w:pPr>
      <w:r>
        <w:rPr>
          <w:rStyle w:val="default"/>
          <w:rFonts w:cs="FrankRuehl" w:hint="cs"/>
          <w:rtl/>
        </w:rPr>
        <w:tab/>
        <w:t xml:space="preserve">"נוגע בדבר" </w:t>
      </w:r>
      <w:r>
        <w:rPr>
          <w:rStyle w:val="default"/>
          <w:rFonts w:cs="FrankRuehl"/>
          <w:rtl/>
        </w:rPr>
        <w:t>–</w:t>
      </w:r>
      <w:r>
        <w:rPr>
          <w:rStyle w:val="default"/>
          <w:rFonts w:cs="FrankRuehl" w:hint="cs"/>
          <w:rtl/>
        </w:rPr>
        <w:t xml:space="preserve"> אחד מאלה:</w:t>
      </w:r>
    </w:p>
    <w:p w14:paraId="78D75983" w14:textId="77777777" w:rsidR="00265C6C" w:rsidRDefault="00265C6C" w:rsidP="00265C6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 ועדת הבחירות המרכזית שהוא נציג הסיעה שתעמולה בעדה מהווה או עלולה להוות עבירה לפי החוק;</w:t>
      </w:r>
    </w:p>
    <w:p w14:paraId="7891F657" w14:textId="77777777" w:rsidR="00265C6C" w:rsidRDefault="00265C6C" w:rsidP="00265C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בא כוח רשימת מועמדים שמונה לפי סעיף 59 לחוק הבחירות לכנסת שתעמולה בעדה מהווה או עלולה להוות עבירה לפי החוק;</w:t>
      </w:r>
    </w:p>
    <w:p w14:paraId="12A45C46" w14:textId="77777777" w:rsidR="00265C6C" w:rsidRDefault="00265C6C" w:rsidP="00265C6C">
      <w:pPr>
        <w:pStyle w:val="P00"/>
        <w:spacing w:before="72"/>
        <w:ind w:left="0" w:right="1134"/>
        <w:rPr>
          <w:rStyle w:val="default"/>
          <w:rFonts w:cs="FrankRuehl" w:hint="cs"/>
          <w:rtl/>
        </w:rPr>
      </w:pPr>
      <w:r>
        <w:rPr>
          <w:rStyle w:val="default"/>
          <w:rFonts w:cs="FrankRuehl" w:hint="cs"/>
          <w:rtl/>
        </w:rPr>
        <w:tab/>
        <w:t xml:space="preserve">"עתירה" </w:t>
      </w:r>
      <w:r>
        <w:rPr>
          <w:rStyle w:val="default"/>
          <w:rFonts w:cs="FrankRuehl"/>
          <w:rtl/>
        </w:rPr>
        <w:t>–</w:t>
      </w:r>
      <w:r>
        <w:rPr>
          <w:rStyle w:val="default"/>
          <w:rFonts w:cs="FrankRuehl" w:hint="cs"/>
          <w:rtl/>
        </w:rPr>
        <w:t xml:space="preserve"> עתירה למתן צו לפי סעיף 17ב או 17ג לחוק;</w:t>
      </w:r>
    </w:p>
    <w:p w14:paraId="467495DD" w14:textId="77777777" w:rsidR="00265C6C" w:rsidRDefault="00265C6C" w:rsidP="00265C6C">
      <w:pPr>
        <w:pStyle w:val="P00"/>
        <w:spacing w:before="72"/>
        <w:ind w:left="0" w:right="1134"/>
        <w:rPr>
          <w:rStyle w:val="default"/>
          <w:rFonts w:cs="FrankRuehl" w:hint="cs"/>
          <w:rtl/>
        </w:rPr>
      </w:pPr>
      <w:r>
        <w:rPr>
          <w:rStyle w:val="default"/>
          <w:rFonts w:cs="FrankRuehl" w:hint="cs"/>
          <w:rtl/>
        </w:rPr>
        <w:tab/>
        <w:t xml:space="preserve">"פקודת הראיות" </w:t>
      </w:r>
      <w:r w:rsidR="00E00108">
        <w:rPr>
          <w:rStyle w:val="default"/>
          <w:rFonts w:cs="FrankRuehl"/>
          <w:rtl/>
        </w:rPr>
        <w:t>–</w:t>
      </w:r>
      <w:r>
        <w:rPr>
          <w:rStyle w:val="default"/>
          <w:rFonts w:cs="FrankRuehl" w:hint="cs"/>
          <w:rtl/>
        </w:rPr>
        <w:t xml:space="preserve"> </w:t>
      </w:r>
      <w:r w:rsidR="00E00108">
        <w:rPr>
          <w:rStyle w:val="default"/>
          <w:rFonts w:cs="FrankRuehl" w:hint="cs"/>
          <w:rtl/>
        </w:rPr>
        <w:t>פקודת הראיות [נוסח חדש], התשל"א-1971;</w:t>
      </w:r>
    </w:p>
    <w:p w14:paraId="01A60E1D" w14:textId="77777777" w:rsidR="00E00108" w:rsidRDefault="00E00108" w:rsidP="00265C6C">
      <w:pPr>
        <w:pStyle w:val="P00"/>
        <w:spacing w:before="72"/>
        <w:ind w:left="0" w:right="1134"/>
        <w:rPr>
          <w:rStyle w:val="default"/>
          <w:rFonts w:cs="FrankRuehl" w:hint="cs"/>
          <w:rtl/>
        </w:rPr>
      </w:pPr>
      <w:r>
        <w:rPr>
          <w:rStyle w:val="default"/>
          <w:rFonts w:cs="FrankRuehl" w:hint="cs"/>
          <w:rtl/>
        </w:rPr>
        <w:tab/>
        <w:t xml:space="preserve">"תצהיר" </w:t>
      </w:r>
      <w:r>
        <w:rPr>
          <w:rStyle w:val="default"/>
          <w:rFonts w:cs="FrankRuehl"/>
          <w:rtl/>
        </w:rPr>
        <w:t>–</w:t>
      </w:r>
      <w:r>
        <w:rPr>
          <w:rStyle w:val="default"/>
          <w:rFonts w:cs="FrankRuehl" w:hint="cs"/>
          <w:rtl/>
        </w:rPr>
        <w:t xml:space="preserve"> תצהיר לפי סעיף 15 לפקודת הראיות;</w:t>
      </w:r>
    </w:p>
    <w:p w14:paraId="5A78254E" w14:textId="77777777" w:rsidR="00E00108" w:rsidRDefault="00574A6A" w:rsidP="00574A6A">
      <w:pPr>
        <w:pStyle w:val="P00"/>
        <w:spacing w:before="72"/>
        <w:ind w:left="0" w:right="1134"/>
        <w:rPr>
          <w:rStyle w:val="default"/>
          <w:rFonts w:cs="FrankRuehl"/>
          <w:rtl/>
        </w:rPr>
      </w:pPr>
      <w:r w:rsidRPr="00574A6A">
        <w:rPr>
          <w:rFonts w:ascii="FrankRuehl" w:hAnsi="FrankRuehl"/>
          <w:sz w:val="26"/>
          <w:rtl/>
          <w:lang w:eastAsia="en-US"/>
        </w:rPr>
        <w:pict w14:anchorId="3F4A67E0">
          <v:shapetype id="_x0000_t202" coordsize="21600,21600" o:spt="202" path="m,l,21600r21600,l21600,xe">
            <v:stroke joinstyle="miter"/>
            <v:path gradientshapeok="t" o:connecttype="rect"/>
          </v:shapetype>
          <v:shape id="_x0000_s2086" type="#_x0000_t202" style="position:absolute;left:0;text-align:left;margin-left:465.8pt;margin-top:7.1pt;width:79.35pt;height:11.2pt;z-index:251675648" filled="f" stroked="f">
            <v:textbox style="mso-next-textbox:#_x0000_s2086" inset="1mm,0,1mm,0">
              <w:txbxContent>
                <w:p w14:paraId="70BC4DFA" w14:textId="77777777" w:rsidR="00574A6A" w:rsidRDefault="00574A6A" w:rsidP="00574A6A">
                  <w:pPr>
                    <w:spacing w:line="160" w:lineRule="exact"/>
                    <w:jc w:val="left"/>
                    <w:rPr>
                      <w:rFonts w:cs="Miriam" w:hint="cs"/>
                      <w:noProof/>
                      <w:sz w:val="18"/>
                      <w:szCs w:val="18"/>
                      <w:rtl/>
                    </w:rPr>
                  </w:pPr>
                  <w:r>
                    <w:rPr>
                      <w:rFonts w:cs="Miriam" w:hint="cs"/>
                      <w:sz w:val="18"/>
                      <w:szCs w:val="18"/>
                      <w:rtl/>
                    </w:rPr>
                    <w:t>הוראות תשפ"ב-2021</w:t>
                  </w:r>
                </w:p>
              </w:txbxContent>
            </v:textbox>
            <w10:anchorlock/>
          </v:shape>
        </w:pict>
      </w:r>
      <w:r w:rsidRPr="00574A6A">
        <w:rPr>
          <w:rStyle w:val="default"/>
          <w:rFonts w:ascii="FrankRuehl" w:hAnsi="FrankRuehl" w:cs="FrankRuehl"/>
          <w:rtl/>
        </w:rPr>
        <w:tab/>
        <w:t>"</w:t>
      </w:r>
      <w:r w:rsidR="00E00108">
        <w:rPr>
          <w:rStyle w:val="default"/>
          <w:rFonts w:cs="FrankRuehl" w:hint="cs"/>
          <w:rtl/>
        </w:rPr>
        <w:t xml:space="preserve">תקנות סדר הדין האזרחי" </w:t>
      </w:r>
      <w:r w:rsidR="00E00108">
        <w:rPr>
          <w:rStyle w:val="default"/>
          <w:rFonts w:cs="FrankRuehl"/>
          <w:rtl/>
        </w:rPr>
        <w:t>–</w:t>
      </w:r>
      <w:r w:rsidR="00E00108">
        <w:rPr>
          <w:rStyle w:val="default"/>
          <w:rFonts w:cs="FrankRuehl" w:hint="cs"/>
          <w:rtl/>
        </w:rPr>
        <w:t xml:space="preserve"> תקנות סדר הדין האזרחי, </w:t>
      </w:r>
      <w:r>
        <w:rPr>
          <w:rStyle w:val="default"/>
          <w:rFonts w:cs="FrankRuehl" w:hint="cs"/>
          <w:rtl/>
        </w:rPr>
        <w:t>התשע"ט-2018</w:t>
      </w:r>
      <w:r w:rsidR="00E00108">
        <w:rPr>
          <w:rStyle w:val="default"/>
          <w:rFonts w:cs="FrankRuehl" w:hint="cs"/>
          <w:rtl/>
        </w:rPr>
        <w:t>.</w:t>
      </w:r>
    </w:p>
    <w:p w14:paraId="4E3C1912" w14:textId="77777777" w:rsidR="00574A6A" w:rsidRPr="004A195F" w:rsidRDefault="00574A6A" w:rsidP="00574A6A">
      <w:pPr>
        <w:pStyle w:val="P00"/>
        <w:spacing w:before="0"/>
        <w:ind w:left="0" w:right="1134"/>
        <w:rPr>
          <w:rStyle w:val="default"/>
          <w:rFonts w:ascii="FrankRuehl" w:hAnsi="FrankRuehl" w:cs="FrankRuehl"/>
          <w:vanish/>
          <w:color w:val="FF0000"/>
          <w:szCs w:val="20"/>
          <w:shd w:val="clear" w:color="auto" w:fill="FFFF99"/>
          <w:rtl/>
        </w:rPr>
      </w:pPr>
      <w:bookmarkStart w:id="1" w:name="Rov153"/>
      <w:r w:rsidRPr="004A195F">
        <w:rPr>
          <w:rStyle w:val="default"/>
          <w:rFonts w:ascii="FrankRuehl" w:hAnsi="FrankRuehl" w:cs="FrankRuehl"/>
          <w:vanish/>
          <w:color w:val="FF0000"/>
          <w:szCs w:val="20"/>
          <w:shd w:val="clear" w:color="auto" w:fill="FFFF99"/>
          <w:rtl/>
        </w:rPr>
        <w:t>מיום 9.12.2021</w:t>
      </w:r>
    </w:p>
    <w:p w14:paraId="729AB6E1" w14:textId="77777777" w:rsidR="00574A6A" w:rsidRPr="004A195F" w:rsidRDefault="00574A6A" w:rsidP="00574A6A">
      <w:pPr>
        <w:pStyle w:val="P00"/>
        <w:spacing w:before="0"/>
        <w:ind w:left="0" w:right="1134"/>
        <w:rPr>
          <w:rStyle w:val="default"/>
          <w:rFonts w:ascii="FrankRuehl" w:hAnsi="FrankRuehl" w:cs="FrankRuehl"/>
          <w:vanish/>
          <w:szCs w:val="20"/>
          <w:shd w:val="clear" w:color="auto" w:fill="FFFF99"/>
          <w:rtl/>
        </w:rPr>
      </w:pPr>
      <w:r w:rsidRPr="004A195F">
        <w:rPr>
          <w:rStyle w:val="default"/>
          <w:rFonts w:ascii="FrankRuehl" w:hAnsi="FrankRuehl" w:cs="FrankRuehl" w:hint="cs"/>
          <w:b/>
          <w:bCs/>
          <w:vanish/>
          <w:szCs w:val="20"/>
          <w:shd w:val="clear" w:color="auto" w:fill="FFFF99"/>
          <w:rtl/>
        </w:rPr>
        <w:t>הוראות</w:t>
      </w:r>
      <w:r w:rsidRPr="004A195F">
        <w:rPr>
          <w:rStyle w:val="default"/>
          <w:rFonts w:ascii="FrankRuehl" w:hAnsi="FrankRuehl" w:cs="FrankRuehl"/>
          <w:b/>
          <w:bCs/>
          <w:vanish/>
          <w:szCs w:val="20"/>
          <w:shd w:val="clear" w:color="auto" w:fill="FFFF99"/>
          <w:rtl/>
        </w:rPr>
        <w:t xml:space="preserve"> תשפ"ב-2021</w:t>
      </w:r>
    </w:p>
    <w:p w14:paraId="3466D2CB" w14:textId="77777777" w:rsidR="00574A6A" w:rsidRPr="004A195F" w:rsidRDefault="00574A6A" w:rsidP="00574A6A">
      <w:pPr>
        <w:pStyle w:val="P00"/>
        <w:spacing w:before="0"/>
        <w:ind w:left="0" w:right="1134"/>
        <w:rPr>
          <w:rStyle w:val="default"/>
          <w:rFonts w:ascii="FrankRuehl" w:hAnsi="FrankRuehl" w:cs="FrankRuehl"/>
          <w:vanish/>
          <w:szCs w:val="20"/>
          <w:shd w:val="clear" w:color="auto" w:fill="FFFF99"/>
          <w:rtl/>
        </w:rPr>
      </w:pPr>
      <w:hyperlink r:id="rId6" w:history="1">
        <w:r w:rsidRPr="004A195F">
          <w:rPr>
            <w:rStyle w:val="Hyperlink"/>
            <w:rFonts w:ascii="FrankRuehl" w:hAnsi="FrankRuehl"/>
            <w:vanish/>
            <w:szCs w:val="20"/>
            <w:shd w:val="clear" w:color="auto" w:fill="FFFF99"/>
            <w:rtl/>
          </w:rPr>
          <w:t>ק"ת תשפ"ב מס' 9789</w:t>
        </w:r>
      </w:hyperlink>
      <w:r w:rsidRPr="004A195F">
        <w:rPr>
          <w:rStyle w:val="default"/>
          <w:rFonts w:ascii="FrankRuehl" w:hAnsi="FrankRuehl" w:cs="FrankRuehl"/>
          <w:vanish/>
          <w:szCs w:val="20"/>
          <w:shd w:val="clear" w:color="auto" w:fill="FFFF99"/>
          <w:rtl/>
        </w:rPr>
        <w:t xml:space="preserve"> מיום 9.12.2021 עמ' 11</w:t>
      </w:r>
      <w:r w:rsidRPr="004A195F">
        <w:rPr>
          <w:rStyle w:val="default"/>
          <w:rFonts w:ascii="FrankRuehl" w:hAnsi="FrankRuehl" w:cs="FrankRuehl" w:hint="cs"/>
          <w:vanish/>
          <w:szCs w:val="20"/>
          <w:shd w:val="clear" w:color="auto" w:fill="FFFF99"/>
          <w:rtl/>
        </w:rPr>
        <w:t>2</w:t>
      </w:r>
      <w:r w:rsidRPr="004A195F">
        <w:rPr>
          <w:rStyle w:val="default"/>
          <w:rFonts w:ascii="FrankRuehl" w:hAnsi="FrankRuehl" w:cs="FrankRuehl"/>
          <w:vanish/>
          <w:szCs w:val="20"/>
          <w:shd w:val="clear" w:color="auto" w:fill="FFFF99"/>
          <w:rtl/>
        </w:rPr>
        <w:t>0</w:t>
      </w:r>
    </w:p>
    <w:p w14:paraId="67B195BA" w14:textId="77777777" w:rsidR="00574A6A" w:rsidRPr="00574A6A" w:rsidRDefault="00574A6A" w:rsidP="00574A6A">
      <w:pPr>
        <w:pStyle w:val="P00"/>
        <w:ind w:left="0" w:right="1134"/>
        <w:rPr>
          <w:rStyle w:val="default"/>
          <w:rFonts w:cs="FrankRuehl"/>
          <w:sz w:val="2"/>
          <w:szCs w:val="2"/>
          <w:rtl/>
        </w:rPr>
      </w:pPr>
      <w:r w:rsidRPr="004A195F">
        <w:rPr>
          <w:rStyle w:val="default"/>
          <w:rFonts w:cs="FrankRuehl" w:hint="cs"/>
          <w:vanish/>
          <w:sz w:val="16"/>
          <w:szCs w:val="22"/>
          <w:shd w:val="clear" w:color="auto" w:fill="FFFF99"/>
          <w:rtl/>
        </w:rPr>
        <w:tab/>
        <w:t xml:space="preserve">"תקנות סדר הדין האזרחי" </w:t>
      </w:r>
      <w:r w:rsidRPr="004A195F">
        <w:rPr>
          <w:rStyle w:val="default"/>
          <w:rFonts w:cs="FrankRuehl"/>
          <w:vanish/>
          <w:sz w:val="16"/>
          <w:szCs w:val="22"/>
          <w:shd w:val="clear" w:color="auto" w:fill="FFFF99"/>
          <w:rtl/>
        </w:rPr>
        <w:t>–</w:t>
      </w:r>
      <w:r w:rsidRPr="004A195F">
        <w:rPr>
          <w:rStyle w:val="default"/>
          <w:rFonts w:cs="FrankRuehl" w:hint="cs"/>
          <w:vanish/>
          <w:sz w:val="16"/>
          <w:szCs w:val="22"/>
          <w:shd w:val="clear" w:color="auto" w:fill="FFFF99"/>
          <w:rtl/>
        </w:rPr>
        <w:t xml:space="preserve"> תקנות סדר הדין האזרחי, </w:t>
      </w:r>
      <w:r w:rsidRPr="004A195F">
        <w:rPr>
          <w:rStyle w:val="default"/>
          <w:rFonts w:cs="FrankRuehl" w:hint="cs"/>
          <w:strike/>
          <w:vanish/>
          <w:sz w:val="16"/>
          <w:szCs w:val="22"/>
          <w:shd w:val="clear" w:color="auto" w:fill="FFFF99"/>
          <w:rtl/>
        </w:rPr>
        <w:t>התשמ"ד-1984</w:t>
      </w:r>
      <w:r w:rsidRPr="004A195F">
        <w:rPr>
          <w:rStyle w:val="default"/>
          <w:rFonts w:cs="FrankRuehl" w:hint="cs"/>
          <w:vanish/>
          <w:sz w:val="16"/>
          <w:szCs w:val="22"/>
          <w:shd w:val="clear" w:color="auto" w:fill="FFFF99"/>
          <w:rtl/>
        </w:rPr>
        <w:t xml:space="preserve"> </w:t>
      </w:r>
      <w:r w:rsidRPr="004A195F">
        <w:rPr>
          <w:rStyle w:val="default"/>
          <w:rFonts w:cs="FrankRuehl" w:hint="cs"/>
          <w:vanish/>
          <w:sz w:val="16"/>
          <w:szCs w:val="22"/>
          <w:u w:val="single"/>
          <w:shd w:val="clear" w:color="auto" w:fill="FFFF99"/>
          <w:rtl/>
        </w:rPr>
        <w:t>התשע"ט-2018</w:t>
      </w:r>
      <w:r w:rsidRPr="004A195F">
        <w:rPr>
          <w:rStyle w:val="default"/>
          <w:rFonts w:cs="FrankRuehl" w:hint="cs"/>
          <w:vanish/>
          <w:sz w:val="16"/>
          <w:szCs w:val="22"/>
          <w:shd w:val="clear" w:color="auto" w:fill="FFFF99"/>
          <w:rtl/>
        </w:rPr>
        <w:t>.</w:t>
      </w:r>
      <w:bookmarkEnd w:id="1"/>
    </w:p>
    <w:p w14:paraId="22C9F490" w14:textId="77777777" w:rsidR="009F697F" w:rsidRDefault="009F697F" w:rsidP="00E00108">
      <w:pPr>
        <w:pStyle w:val="P00"/>
        <w:spacing w:before="72"/>
        <w:ind w:left="0" w:right="1134"/>
        <w:rPr>
          <w:rStyle w:val="default"/>
          <w:rFonts w:cs="FrankRuehl" w:hint="cs"/>
          <w:rtl/>
        </w:rPr>
      </w:pPr>
      <w:bookmarkStart w:id="2" w:name="Seif2"/>
      <w:bookmarkEnd w:id="2"/>
      <w:r>
        <w:rPr>
          <w:lang w:val="he-IL"/>
        </w:rPr>
        <w:pict w14:anchorId="247FCEE0">
          <v:rect id="_x0000_s2051" style="position:absolute;left:0;text-align:left;margin-left:464.5pt;margin-top:8.05pt;width:75.05pt;height:15.05pt;z-index:251640832" o:allowincell="f" filled="f" stroked="f" strokecolor="lime" strokeweight=".25pt">
            <v:textbox inset="0,0,0,0">
              <w:txbxContent>
                <w:p w14:paraId="751D6F2A" w14:textId="77777777" w:rsidR="00754DF0" w:rsidRDefault="00754DF0">
                  <w:pPr>
                    <w:spacing w:line="160" w:lineRule="exact"/>
                    <w:jc w:val="left"/>
                    <w:rPr>
                      <w:rFonts w:cs="Miriam" w:hint="cs"/>
                      <w:noProof/>
                      <w:szCs w:val="18"/>
                      <w:rtl/>
                    </w:rPr>
                  </w:pPr>
                  <w:r>
                    <w:rPr>
                      <w:rFonts w:cs="Miriam" w:hint="cs"/>
                      <w:szCs w:val="18"/>
                      <w:rtl/>
                    </w:rPr>
                    <w:t>הגשת עתירה</w:t>
                  </w:r>
                </w:p>
              </w:txbxContent>
            </v:textbox>
            <w10:anchorlock/>
          </v:rect>
        </w:pict>
      </w:r>
      <w:r>
        <w:rPr>
          <w:rStyle w:val="big-number"/>
          <w:rFonts w:cs="Miriam"/>
          <w:rtl/>
        </w:rPr>
        <w:t>2.</w:t>
      </w:r>
      <w:r>
        <w:rPr>
          <w:rStyle w:val="big-number"/>
          <w:rFonts w:cs="Miriam"/>
          <w:rtl/>
        </w:rPr>
        <w:tab/>
      </w:r>
      <w:r w:rsidR="00E00108">
        <w:rPr>
          <w:rStyle w:val="default"/>
          <w:rFonts w:cs="FrankRuehl" w:hint="cs"/>
          <w:rtl/>
        </w:rPr>
        <w:t>(א)</w:t>
      </w:r>
      <w:r w:rsidR="00E00108">
        <w:rPr>
          <w:rStyle w:val="default"/>
          <w:rFonts w:cs="FrankRuehl" w:hint="cs"/>
          <w:rtl/>
        </w:rPr>
        <w:tab/>
        <w:t xml:space="preserve">עתירה תימסר למזכירות הוועדה כשהיא סרוקה וחתומה על צרופותיה כאמור בסעיף קטן (ג) ובסעיף 3, ותוגש, עד השעה 14:00 בימים א' עד ה' בשבוע, באמצעות דואר אלקטרוני </w:t>
      </w:r>
      <w:hyperlink r:id="rId7" w:history="1">
        <w:r w:rsidR="00E00108" w:rsidRPr="00AB74F0">
          <w:rPr>
            <w:rStyle w:val="Hyperlink"/>
          </w:rPr>
          <w:t>Vadatb@knesset.gov.il</w:t>
        </w:r>
      </w:hyperlink>
      <w:r w:rsidR="00E00108">
        <w:rPr>
          <w:rStyle w:val="default"/>
          <w:rFonts w:cs="FrankRuehl" w:hint="cs"/>
          <w:rtl/>
        </w:rPr>
        <w:t xml:space="preserve"> או באמצעות פקסימילה שמספרה 02-5669855; מועד קבלת העתירה במזכירות הוועדה ייחשב המועד שבו אישרה מזכירות הוועדה את קבלת העתירה על צרופותיה; מזכירות הוועדה רשאית להנחות את העותר להגיש עותק מקורי, כרוך ומודפס של העתירה, על צרופותיה, נוסף על הגשתה כאמור, במסירה אישית במשרדי מזכירות הוועדה או בדואר רשום למזכירות הוועדה</w:t>
      </w:r>
      <w:r>
        <w:rPr>
          <w:rStyle w:val="default"/>
          <w:rFonts w:cs="FrankRuehl" w:hint="cs"/>
          <w:rtl/>
        </w:rPr>
        <w:t>.</w:t>
      </w:r>
    </w:p>
    <w:p w14:paraId="38B7F2AF" w14:textId="77777777" w:rsidR="00E00108" w:rsidRDefault="00E00108" w:rsidP="00E001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בעתירה ייכללו כל אלה:</w:t>
      </w:r>
    </w:p>
    <w:p w14:paraId="03E5EA29" w14:textId="77777777" w:rsidR="00E00108" w:rsidRDefault="00E00108" w:rsidP="00546E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שם העותר, מספר זהותו ומענו להמצאת כתבי בי-דין, לרבות מספר טלפון, מספר טלפון נייד, מספר פקסימילה וכתובת דואר אלקטרוני, ואם הוא מיוצג </w:t>
      </w:r>
      <w:r>
        <w:rPr>
          <w:rStyle w:val="default"/>
          <w:rFonts w:cs="FrankRuehl"/>
          <w:rtl/>
        </w:rPr>
        <w:t>–</w:t>
      </w:r>
      <w:r>
        <w:rPr>
          <w:rStyle w:val="default"/>
          <w:rFonts w:cs="FrankRuehl" w:hint="cs"/>
          <w:rtl/>
        </w:rPr>
        <w:t xml:space="preserve"> שם בא כוחו ופרטיו כאמור;</w:t>
      </w:r>
    </w:p>
    <w:p w14:paraId="2654DE6B" w14:textId="77777777" w:rsidR="00E00108" w:rsidRDefault="00E00108" w:rsidP="00546E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המשיבים ומענם להמצאת כתבי בי-דין, הפרטים המפורטים בפסקה (1) לגבי כל אחד מהמשיבים, אם ניתן לבררם, ועניינו של כל אחד מהמשיבים בנושא העתירה; היה המשיב מועמד לבחירות לכנסת או לבחירות לרשות מקומית, או סיעה של הכנסת או של מועצה מקומית או אזורית, או רשימת מועמדים לכנסת או לרשות מקומית, יצוין הדבר בהבלטה בעתירה;</w:t>
      </w:r>
    </w:p>
    <w:p w14:paraId="20E57934" w14:textId="77777777" w:rsidR="00E00108" w:rsidRDefault="00E00108" w:rsidP="00546E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תיאור התעמולה נושא העתירה והמועד שבו פורסמה, או שבו היא עתידה להיות מפורסמת;</w:t>
      </w:r>
    </w:p>
    <w:p w14:paraId="1E677A90" w14:textId="77777777" w:rsidR="00E00108" w:rsidRDefault="00E00108" w:rsidP="00546E36">
      <w:pPr>
        <w:pStyle w:val="P00"/>
        <w:spacing w:before="72"/>
        <w:ind w:left="1021" w:right="1134"/>
        <w:rPr>
          <w:rStyle w:val="default"/>
          <w:rFonts w:cs="FrankRuehl" w:hint="cs"/>
          <w:rtl/>
        </w:rPr>
      </w:pPr>
      <w:r>
        <w:rPr>
          <w:rStyle w:val="default"/>
          <w:rFonts w:cs="FrankRuehl" w:hint="cs"/>
          <w:rtl/>
        </w:rPr>
        <w:lastRenderedPageBreak/>
        <w:t>(4)</w:t>
      </w:r>
      <w:r>
        <w:rPr>
          <w:rStyle w:val="default"/>
          <w:rFonts w:cs="FrankRuehl" w:hint="cs"/>
          <w:rtl/>
        </w:rPr>
        <w:tab/>
        <w:t>העניין של העותר בנושא העתירה;</w:t>
      </w:r>
    </w:p>
    <w:p w14:paraId="02D5A269" w14:textId="77777777" w:rsidR="00E00108" w:rsidRDefault="00E00108" w:rsidP="00546E3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תמצית הנימוקים שבעובדה ושבחוק שעליהם מתבססת העתירה;</w:t>
      </w:r>
    </w:p>
    <w:p w14:paraId="58C43D2E" w14:textId="77777777" w:rsidR="00E00108" w:rsidRDefault="00E00108" w:rsidP="00546E3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נעשתה פנייה מוקדמת בכתב למשיב </w:t>
      </w:r>
      <w:r>
        <w:rPr>
          <w:rStyle w:val="default"/>
          <w:rFonts w:cs="FrankRuehl"/>
          <w:rtl/>
        </w:rPr>
        <w:t>–</w:t>
      </w:r>
      <w:r>
        <w:rPr>
          <w:rStyle w:val="default"/>
          <w:rFonts w:cs="FrankRuehl" w:hint="cs"/>
          <w:rtl/>
        </w:rPr>
        <w:t xml:space="preserve"> יצורפו העתקים של ההתכתבות לעניין זה; לא נעשתה פנייה מוקדמת </w:t>
      </w:r>
      <w:r>
        <w:rPr>
          <w:rStyle w:val="default"/>
          <w:rFonts w:cs="FrankRuehl"/>
          <w:rtl/>
        </w:rPr>
        <w:t>–</w:t>
      </w:r>
      <w:r>
        <w:rPr>
          <w:rStyle w:val="default"/>
          <w:rFonts w:cs="FrankRuehl" w:hint="cs"/>
          <w:rtl/>
        </w:rPr>
        <w:t xml:space="preserve"> יפורטו הנימוקים להגשת העתירה בלא פנייה מוקדמת;</w:t>
      </w:r>
    </w:p>
    <w:p w14:paraId="7B6BFFE7" w14:textId="77777777" w:rsidR="00E00108" w:rsidRDefault="00E00108" w:rsidP="00546E3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פירוט הסעד המבוקש;</w:t>
      </w:r>
    </w:p>
    <w:p w14:paraId="79452ADD" w14:textId="77777777" w:rsidR="00E00108" w:rsidRDefault="00E00108" w:rsidP="00546E3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עותר המבקש לצרף נספחים לעתירה יצרף </w:t>
      </w:r>
      <w:r>
        <w:rPr>
          <w:rStyle w:val="default"/>
          <w:rFonts w:cs="FrankRuehl"/>
          <w:rtl/>
        </w:rPr>
        <w:t>–</w:t>
      </w:r>
    </w:p>
    <w:p w14:paraId="6D8A5A7E" w14:textId="77777777" w:rsidR="00E00108" w:rsidRDefault="00E00108" w:rsidP="00DE3AC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 </w:t>
      </w:r>
      <w:r w:rsidR="00DE3ACC">
        <w:rPr>
          <w:rStyle w:val="default"/>
          <w:rFonts w:cs="FrankRuehl" w:hint="cs"/>
          <w:rtl/>
        </w:rPr>
        <w:t>לפני הנספח הראשון, תוכן עניינים שבו יפורטו ביחס לכל נספח: שם הנספח, הספרה שבה סומן ומספר העמוד של העמוד הראשון לנספח;</w:t>
      </w:r>
    </w:p>
    <w:p w14:paraId="6FBE7780" w14:textId="77777777" w:rsidR="00DE3ACC" w:rsidRDefault="00DE3ACC" w:rsidP="00DE3AC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לפני כל אחד מהנספחים, דף מקדים שבראשו ובמרכזו יצוינו: שם הנספח, הספרה שבה סומן ומספר העמוד של העמוד הראשון של הנספח; הפרטים המצוינים בסעיף זה יירשמו בגופן "</w:t>
      </w:r>
      <w:r>
        <w:rPr>
          <w:rStyle w:val="default"/>
          <w:rFonts w:cs="FrankRuehl"/>
        </w:rPr>
        <w:t>David</w:t>
      </w:r>
      <w:r>
        <w:rPr>
          <w:rStyle w:val="default"/>
          <w:rFonts w:cs="FrankRuehl" w:hint="cs"/>
          <w:rtl/>
        </w:rPr>
        <w:t>", גודל 36.</w:t>
      </w:r>
    </w:p>
    <w:p w14:paraId="78FB60B5" w14:textId="77777777" w:rsidR="00DE3ACC" w:rsidRDefault="00DE3ACC" w:rsidP="00E0010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עתירה תיערך</w:t>
      </w:r>
      <w:r w:rsidR="004D6C8B">
        <w:rPr>
          <w:rStyle w:val="default"/>
          <w:rFonts w:cs="FrankRuehl" w:hint="cs"/>
          <w:rtl/>
        </w:rPr>
        <w:t xml:space="preserve"> לפי טופס 1 שבתוספת והעובדות שבה יאומתו בתצהיר אשר יצורף אליה ושיהיה ערוך לפי טופס 2 שבתוספת; בתצהיר תהיה הפרדה בין עובדות שהן בידיעתו האישית של המצהיר לבין עובדות הנכונות לפי מיטב ידיעתו ואמונתו, שלגביהן יציין את מקור ידיעתו ואמונתו.</w:t>
      </w:r>
    </w:p>
    <w:p w14:paraId="5EB9FFA8" w14:textId="77777777" w:rsidR="009F697F" w:rsidRDefault="009F697F" w:rsidP="004D6C8B">
      <w:pPr>
        <w:pStyle w:val="P00"/>
        <w:spacing w:before="72"/>
        <w:ind w:left="0" w:right="1134"/>
        <w:rPr>
          <w:rStyle w:val="default"/>
          <w:rFonts w:cs="FrankRuehl" w:hint="cs"/>
          <w:rtl/>
        </w:rPr>
      </w:pPr>
      <w:bookmarkStart w:id="3" w:name="Seif3"/>
      <w:bookmarkEnd w:id="3"/>
      <w:r>
        <w:rPr>
          <w:lang w:val="he-IL"/>
        </w:rPr>
        <w:pict w14:anchorId="56301A53">
          <v:rect id="_x0000_s2052" style="position:absolute;left:0;text-align:left;margin-left:464.5pt;margin-top:8.05pt;width:75.05pt;height:10.95pt;z-index:251641856" o:allowincell="f" filled="f" stroked="f" strokecolor="lime" strokeweight=".25pt">
            <v:textbox inset="0,0,0,0">
              <w:txbxContent>
                <w:p w14:paraId="4F631155" w14:textId="77777777" w:rsidR="00754DF0" w:rsidRDefault="00754DF0">
                  <w:pPr>
                    <w:spacing w:line="160" w:lineRule="exact"/>
                    <w:jc w:val="left"/>
                    <w:rPr>
                      <w:rFonts w:cs="Miriam" w:hint="cs"/>
                      <w:noProof/>
                      <w:szCs w:val="18"/>
                      <w:rtl/>
                    </w:rPr>
                  </w:pPr>
                  <w:r>
                    <w:rPr>
                      <w:rFonts w:cs="Miriam" w:hint="cs"/>
                      <w:szCs w:val="18"/>
                      <w:rtl/>
                    </w:rPr>
                    <w:t>צירוף מסמכים</w:t>
                  </w:r>
                </w:p>
              </w:txbxContent>
            </v:textbox>
            <w10:anchorlock/>
          </v:rect>
        </w:pict>
      </w:r>
      <w:r>
        <w:rPr>
          <w:rStyle w:val="big-number"/>
          <w:rFonts w:cs="Miriam"/>
          <w:rtl/>
        </w:rPr>
        <w:t>3.</w:t>
      </w:r>
      <w:r>
        <w:rPr>
          <w:rStyle w:val="big-number"/>
          <w:rFonts w:cs="Miriam"/>
          <w:rtl/>
        </w:rPr>
        <w:tab/>
      </w:r>
      <w:r w:rsidR="004D6C8B">
        <w:rPr>
          <w:rStyle w:val="default"/>
          <w:rFonts w:cs="FrankRuehl" w:hint="cs"/>
          <w:rtl/>
        </w:rPr>
        <w:t>(א)</w:t>
      </w:r>
      <w:r w:rsidR="004D6C8B">
        <w:rPr>
          <w:rStyle w:val="default"/>
          <w:rFonts w:cs="FrankRuehl" w:hint="cs"/>
          <w:rtl/>
        </w:rPr>
        <w:tab/>
        <w:t>לכל עותק של העתירה יצורף צילום של התעמולה נושא העתירה, אם ניתן להשיגו בשקידה סבירה, ושל כל מסמך אחר שהעותר מסתמך עליו המצוי ברשותו</w:t>
      </w:r>
      <w:r>
        <w:rPr>
          <w:rStyle w:val="default"/>
          <w:rFonts w:cs="FrankRuehl" w:hint="cs"/>
          <w:rtl/>
        </w:rPr>
        <w:t>.</w:t>
      </w:r>
    </w:p>
    <w:p w14:paraId="2091AC45" w14:textId="77777777" w:rsidR="004D6C8B" w:rsidRDefault="004D6C8B" w:rsidP="004D6C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צורף מסמך כאמור לעתירה, אף שהוא מצוי ברשות העותר, לא יסתמך עליו בעל דין בדיון בעתירה אלא ברשות היושב ראש.</w:t>
      </w:r>
    </w:p>
    <w:p w14:paraId="0F8A9D8C" w14:textId="77777777" w:rsidR="009F697F" w:rsidRDefault="009F697F" w:rsidP="004D6C8B">
      <w:pPr>
        <w:pStyle w:val="P00"/>
        <w:spacing w:before="72"/>
        <w:ind w:left="0" w:right="1134"/>
        <w:rPr>
          <w:rStyle w:val="default"/>
          <w:rFonts w:cs="FrankRuehl" w:hint="cs"/>
          <w:rtl/>
        </w:rPr>
      </w:pPr>
      <w:bookmarkStart w:id="4" w:name="Seif4"/>
      <w:bookmarkEnd w:id="4"/>
      <w:r>
        <w:rPr>
          <w:lang w:val="he-IL"/>
        </w:rPr>
        <w:pict w14:anchorId="0E6ECFC7">
          <v:rect id="_x0000_s2053" style="position:absolute;left:0;text-align:left;margin-left:465.6pt;margin-top:8.05pt;width:73.95pt;height:19.55pt;z-index:251642880" o:allowincell="f" filled="f" stroked="f" strokecolor="lime" strokeweight=".25pt">
            <v:textbox style="mso-next-textbox:#_x0000_s2053" inset="0,0,0,0">
              <w:txbxContent>
                <w:p w14:paraId="657DAD7D" w14:textId="77777777" w:rsidR="00754DF0" w:rsidRDefault="00754DF0">
                  <w:pPr>
                    <w:spacing w:line="160" w:lineRule="exact"/>
                    <w:jc w:val="left"/>
                    <w:rPr>
                      <w:rFonts w:cs="Miriam" w:hint="cs"/>
                      <w:noProof/>
                      <w:szCs w:val="18"/>
                      <w:rtl/>
                    </w:rPr>
                  </w:pPr>
                  <w:r>
                    <w:rPr>
                      <w:rFonts w:cs="Miriam" w:hint="cs"/>
                      <w:szCs w:val="18"/>
                      <w:rtl/>
                    </w:rPr>
                    <w:t>הגשת מסמך ליושב ראש</w:t>
                  </w:r>
                </w:p>
              </w:txbxContent>
            </v:textbox>
            <w10:anchorlock/>
          </v:rect>
        </w:pict>
      </w:r>
      <w:r>
        <w:rPr>
          <w:rStyle w:val="big-number"/>
          <w:rFonts w:cs="Miriam"/>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4D6C8B">
        <w:rPr>
          <w:rStyle w:val="default"/>
          <w:rFonts w:cs="FrankRuehl" w:hint="cs"/>
          <w:rtl/>
        </w:rPr>
        <w:t xml:space="preserve">ראה היושב ראש כי </w:t>
      </w:r>
      <w:r w:rsidR="00981CC0">
        <w:rPr>
          <w:rStyle w:val="default"/>
          <w:rFonts w:cs="FrankRuehl" w:hint="cs"/>
          <w:rtl/>
        </w:rPr>
        <w:t>מסמך דרוש לשם הכרעה בעניין שלפניו, רשאי הוא להורות לבעל הדין שהמסמך ברשותו להגישו במועד שיורה.</w:t>
      </w:r>
    </w:p>
    <w:p w14:paraId="53CACC77" w14:textId="77777777" w:rsidR="00981CC0" w:rsidRDefault="00981CC0" w:rsidP="004D6C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הדין יגיש את המסמך ליושב ראש ולבעלי הדין האחרים; בעלי הדין רשאים להגיש את הערותיהם בכתב, ככל שהדבר נובע מהגשת המסמך, במועד שהורה לכך היושב ראש.</w:t>
      </w:r>
    </w:p>
    <w:p w14:paraId="2612CB72" w14:textId="77777777" w:rsidR="00981CC0" w:rsidRDefault="00981CC0" w:rsidP="004D6C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034F1">
        <w:rPr>
          <w:rStyle w:val="default"/>
          <w:rFonts w:cs="FrankRuehl" w:hint="cs"/>
          <w:rtl/>
        </w:rPr>
        <w:t>התנגד בעל הדין להגשת המסמך, יודיע ליושב ראש, במועד שהורה לו על כך, את טעמי התנגדותו.</w:t>
      </w:r>
    </w:p>
    <w:p w14:paraId="3A13A291" w14:textId="77777777" w:rsidR="006034F1" w:rsidRDefault="006034F1" w:rsidP="004D6C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היושב ראש לדחות את ההתנגדות, יחולו הוראות סעיף קטן (ב).</w:t>
      </w:r>
    </w:p>
    <w:p w14:paraId="1E505976" w14:textId="77777777" w:rsidR="006034F1" w:rsidRDefault="006034F1" w:rsidP="004D6C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יורה יושב הראש על מסירת מידע או מסמכים העלולים לפגוע בזכויות צד שלישי, אלא לאחר שנתן לצד השלישי הזדמנות להשמיע את טענותיו, בדרך שיורה.</w:t>
      </w:r>
    </w:p>
    <w:p w14:paraId="0B84D3F8" w14:textId="77777777" w:rsidR="006034F1" w:rsidRDefault="006034F1" w:rsidP="006034F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החובה למסור מידע ומסמכים לפי סעיף זה כפופה לסייגים ולהוראות לעניין גילוי מידע ומסמכים לפי כל דין; ולעניין בעל דין שהוא רשות ציבורית כהגדרתה בחוק חופש המידע, </w:t>
      </w:r>
      <w:r w:rsidR="00C871CF">
        <w:rPr>
          <w:rStyle w:val="default"/>
          <w:rFonts w:cs="FrankRuehl" w:hint="cs"/>
          <w:rtl/>
        </w:rPr>
        <w:t>לרבות הסייגים למסירת מידע הקבועים בחוק חופש המידע, בשינויים המחויבים.</w:t>
      </w:r>
    </w:p>
    <w:p w14:paraId="01C48B3E" w14:textId="77777777" w:rsidR="00C871CF" w:rsidRDefault="00C871CF" w:rsidP="006034F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הועלתה טענה בדבר סייג או חיסיון כאמור בסעיף קטן (ו) לגבי גילוי מידע או מסמך, רשאי היושב ראש לקיים את הדיון לפי סעיף זה בדלתיים סגורות, וכן רשאי היושב ראש לקבל את המידע או מסמך המבוקשים, לעיין בהם, ולקבל הסברים מנציג היועץ המשפטי לממשלה או מנציג הרשות הנוגעת בדבר, אף בהעדר שאר בעלי הדין.</w:t>
      </w:r>
    </w:p>
    <w:p w14:paraId="6C1E7B33" w14:textId="77777777" w:rsidR="00C871CF" w:rsidRDefault="00C871CF" w:rsidP="006034F1">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860B80">
        <w:rPr>
          <w:rStyle w:val="default"/>
          <w:rFonts w:cs="FrankRuehl" w:hint="cs"/>
          <w:rtl/>
        </w:rPr>
        <w:t>הוצאה לגבי מידע או מסמך תעודת חיסיון לפי סעיף 44 לפקודת הראיות, יחולו סעיפים 44 ו-46 לפקודה האמורה.</w:t>
      </w:r>
    </w:p>
    <w:p w14:paraId="68693DC7" w14:textId="77777777" w:rsidR="009F697F" w:rsidRDefault="009F697F" w:rsidP="00860B80">
      <w:pPr>
        <w:pStyle w:val="P00"/>
        <w:spacing w:before="72"/>
        <w:ind w:left="0" w:right="1134"/>
        <w:rPr>
          <w:rStyle w:val="default"/>
          <w:rFonts w:cs="FrankRuehl" w:hint="cs"/>
          <w:rtl/>
        </w:rPr>
      </w:pPr>
      <w:bookmarkStart w:id="5" w:name="Seif5"/>
      <w:bookmarkEnd w:id="5"/>
      <w:r>
        <w:rPr>
          <w:lang w:val="he-IL"/>
        </w:rPr>
        <w:pict w14:anchorId="4C25AECE">
          <v:rect id="_x0000_s2054" style="position:absolute;left:0;text-align:left;margin-left:464.5pt;margin-top:8.05pt;width:75.05pt;height:12.7pt;z-index:251643904" o:allowincell="f" filled="f" stroked="f" strokecolor="lime" strokeweight=".25pt">
            <v:textbox inset="0,0,0,0">
              <w:txbxContent>
                <w:p w14:paraId="365D4203" w14:textId="77777777" w:rsidR="00754DF0" w:rsidRDefault="00754DF0">
                  <w:pPr>
                    <w:spacing w:line="160" w:lineRule="exact"/>
                    <w:jc w:val="left"/>
                    <w:rPr>
                      <w:rFonts w:cs="Miriam" w:hint="cs"/>
                      <w:noProof/>
                      <w:szCs w:val="18"/>
                      <w:rtl/>
                    </w:rPr>
                  </w:pPr>
                  <w:r>
                    <w:rPr>
                      <w:rFonts w:cs="Miriam" w:hint="cs"/>
                      <w:szCs w:val="18"/>
                      <w:rtl/>
                    </w:rPr>
                    <w:t>המשיבים לעתירה</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860B80">
        <w:rPr>
          <w:rStyle w:val="default"/>
          <w:rFonts w:cs="FrankRuehl" w:hint="cs"/>
          <w:rtl/>
        </w:rPr>
        <w:t>המשיבים לעתירה יהיו כל אלה:</w:t>
      </w:r>
    </w:p>
    <w:p w14:paraId="2873DB94" w14:textId="77777777" w:rsidR="00860B80" w:rsidRDefault="00860B80" w:rsidP="00400F9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המועמד, הסיעה או רשימת המועמדים שבעדם נערכה, או תיערך התעמולה נושא העתירה, או שכלפיהם תבוצע העבירה, לפי העניין;</w:t>
      </w:r>
    </w:p>
    <w:p w14:paraId="7FBB7FE6" w14:textId="77777777" w:rsidR="00860B80" w:rsidRDefault="00860B80" w:rsidP="00400F9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היוזם לפרסום התעמולה או מבצע העבירה, אם אינו המשיב האמור בפסקה (1);</w:t>
      </w:r>
    </w:p>
    <w:p w14:paraId="5726912A" w14:textId="77777777" w:rsidR="00860B80" w:rsidRDefault="00860B80" w:rsidP="00400F9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מי שעלול להיפגע מקבלת העתירה.</w:t>
      </w:r>
    </w:p>
    <w:p w14:paraId="7D9BE6C6" w14:textId="77777777" w:rsidR="00860B80" w:rsidRDefault="00860B80" w:rsidP="00860B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היושב ראש, רשאי, בכל שלב, </w:t>
      </w:r>
      <w:r w:rsidR="00400F93">
        <w:rPr>
          <w:rStyle w:val="default"/>
          <w:rFonts w:cs="FrankRuehl" w:hint="cs"/>
          <w:rtl/>
        </w:rPr>
        <w:t>להורות על מחיקת עתירה אם לא צורף משיב ראוי, או להורות על צירופו של עותר או משיב, וכן על מחיקת משיב או עותר שצורף לעתירה.</w:t>
      </w:r>
    </w:p>
    <w:p w14:paraId="60F1370F" w14:textId="77777777" w:rsidR="00400F93" w:rsidRDefault="00400F93" w:rsidP="00860B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נוגע בדבר והיועץ המשפטי לממשלה רשאים לבקש להצטרף, בכל שלב, ובאישור היושב ראש, כמשיבים לעתירה.</w:t>
      </w:r>
    </w:p>
    <w:p w14:paraId="20DA217A" w14:textId="77777777" w:rsidR="009F697F" w:rsidRDefault="009F697F" w:rsidP="00400F93">
      <w:pPr>
        <w:pStyle w:val="P00"/>
        <w:spacing w:before="72"/>
        <w:ind w:left="0" w:right="1134"/>
        <w:rPr>
          <w:rStyle w:val="default"/>
          <w:rFonts w:cs="FrankRuehl" w:hint="cs"/>
          <w:rtl/>
        </w:rPr>
      </w:pPr>
      <w:bookmarkStart w:id="6" w:name="Seif6"/>
      <w:bookmarkEnd w:id="6"/>
      <w:r>
        <w:rPr>
          <w:lang w:val="he-IL"/>
        </w:rPr>
        <w:pict w14:anchorId="5CAFE070">
          <v:rect id="_x0000_s2055" style="position:absolute;left:0;text-align:left;margin-left:464.5pt;margin-top:8.05pt;width:75.05pt;height:20.35pt;z-index:251644928" o:allowincell="f" filled="f" stroked="f" strokecolor="lime" strokeweight=".25pt">
            <v:textbox inset="0,0,0,0">
              <w:txbxContent>
                <w:p w14:paraId="2BC1F25B" w14:textId="77777777" w:rsidR="00754DF0" w:rsidRDefault="00754DF0">
                  <w:pPr>
                    <w:spacing w:line="160" w:lineRule="exact"/>
                    <w:jc w:val="left"/>
                    <w:rPr>
                      <w:rFonts w:cs="Miriam" w:hint="cs"/>
                      <w:noProof/>
                      <w:szCs w:val="18"/>
                      <w:rtl/>
                    </w:rPr>
                  </w:pPr>
                  <w:r>
                    <w:rPr>
                      <w:rFonts w:cs="Miriam" w:hint="cs"/>
                      <w:szCs w:val="18"/>
                      <w:rtl/>
                    </w:rPr>
                    <w:t>המצאת עתירה למשיבים</w:t>
                  </w:r>
                </w:p>
              </w:txbxContent>
            </v:textbox>
            <w10:anchorlock/>
          </v:rect>
        </w:pict>
      </w:r>
      <w:r>
        <w:rPr>
          <w:rStyle w:val="big-number"/>
          <w:rFonts w:cs="Miriam"/>
          <w:rtl/>
        </w:rPr>
        <w:t>6.</w:t>
      </w:r>
      <w:r>
        <w:rPr>
          <w:rStyle w:val="big-number"/>
          <w:rFonts w:cs="Miriam"/>
          <w:rtl/>
        </w:rPr>
        <w:tab/>
      </w:r>
      <w:r w:rsidR="00400F93">
        <w:rPr>
          <w:rStyle w:val="default"/>
          <w:rFonts w:cs="FrankRuehl" w:hint="cs"/>
          <w:rtl/>
        </w:rPr>
        <w:t>עותר ימציא למשיבים, במישרין, עותק של העתירה והמסמכים שצורפו אליה לפי סעיף 3 ויגיש למזכירות הוועדה אישורים על המצאת העתירה לכל המשיבים; היושב ראש רשאי להחליט, אם ראה כי נסיבות העניין מחייבות שלא להשהות את הטיפול בעתירה שלפניו, כי תימסר למשיבים הודעה טלפונית על הגשת העתירה ודבר תוכנה, והדבר יאומת בתצהיר שיגיש העותר למזכירות הוועדה</w:t>
      </w:r>
      <w:r>
        <w:rPr>
          <w:rStyle w:val="default"/>
          <w:rFonts w:cs="FrankRuehl" w:hint="cs"/>
          <w:rtl/>
        </w:rPr>
        <w:t>.</w:t>
      </w:r>
    </w:p>
    <w:p w14:paraId="6B4315CA" w14:textId="77777777" w:rsidR="009F697F" w:rsidRDefault="009F697F" w:rsidP="00400F93">
      <w:pPr>
        <w:pStyle w:val="P00"/>
        <w:spacing w:before="72"/>
        <w:ind w:left="0" w:right="1134"/>
        <w:rPr>
          <w:rStyle w:val="default"/>
          <w:rFonts w:cs="FrankRuehl" w:hint="cs"/>
          <w:rtl/>
        </w:rPr>
      </w:pPr>
      <w:bookmarkStart w:id="7" w:name="Seif7"/>
      <w:bookmarkEnd w:id="7"/>
      <w:r>
        <w:rPr>
          <w:lang w:val="he-IL"/>
        </w:rPr>
        <w:pict w14:anchorId="62420D17">
          <v:rect id="_x0000_s2056" style="position:absolute;left:0;text-align:left;margin-left:464.5pt;margin-top:8.05pt;width:75.05pt;height:13.65pt;z-index:251645952" o:allowincell="f" filled="f" stroked="f" strokecolor="lime" strokeweight=".25pt">
            <v:textbox inset="0,0,0,0">
              <w:txbxContent>
                <w:p w14:paraId="77AF1F2F" w14:textId="77777777" w:rsidR="00754DF0" w:rsidRDefault="00754DF0">
                  <w:pPr>
                    <w:spacing w:line="160" w:lineRule="exact"/>
                    <w:jc w:val="left"/>
                    <w:rPr>
                      <w:rFonts w:cs="Miriam" w:hint="cs"/>
                      <w:noProof/>
                      <w:szCs w:val="18"/>
                      <w:rtl/>
                    </w:rPr>
                  </w:pPr>
                  <w:r>
                    <w:rPr>
                      <w:rFonts w:cs="Miriam" w:hint="cs"/>
                      <w:szCs w:val="18"/>
                      <w:rtl/>
                    </w:rPr>
                    <w:t>רישום וניתוב עתירה</w:t>
                  </w:r>
                </w:p>
              </w:txbxContent>
            </v:textbox>
            <w10:anchorlock/>
          </v:rect>
        </w:pict>
      </w:r>
      <w:r>
        <w:rPr>
          <w:rStyle w:val="big-number"/>
          <w:rFonts w:cs="Miriam"/>
          <w:rtl/>
        </w:rPr>
        <w:t>7.</w:t>
      </w:r>
      <w:r>
        <w:rPr>
          <w:rStyle w:val="big-number"/>
          <w:rFonts w:cs="Miriam"/>
          <w:rtl/>
        </w:rPr>
        <w:tab/>
      </w:r>
      <w:r w:rsidR="00400F93">
        <w:rPr>
          <w:rStyle w:val="default"/>
          <w:rFonts w:cs="FrankRuehl" w:hint="cs"/>
          <w:rtl/>
        </w:rPr>
        <w:t xml:space="preserve">הוגשה עתירה, תובא, בלא דיחוי, לעיון יושב ראש הוועדה המרכזית או עובד בכיר שהסמיך לכך והוא רשאי </w:t>
      </w:r>
      <w:r w:rsidR="00400F93">
        <w:rPr>
          <w:rStyle w:val="default"/>
          <w:rFonts w:cs="FrankRuehl"/>
          <w:rtl/>
        </w:rPr>
        <w:t>–</w:t>
      </w:r>
    </w:p>
    <w:p w14:paraId="07A7E9BC" w14:textId="77777777" w:rsidR="00400F93" w:rsidRDefault="00400F93" w:rsidP="00400F9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לקבלה לרישום במזכירות הוועדה;</w:t>
      </w:r>
    </w:p>
    <w:p w14:paraId="4FBE94CE" w14:textId="77777777" w:rsidR="00400F93" w:rsidRDefault="00400F93" w:rsidP="00400F9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שלא לקבלה לרישום, אם מצא שלא מתקיימות בה הוראות סעיפים 2, 3, 5 ו-6, אלא שהעותר, או המשיב, לפי העניין, רשאים לבקש שיושב ראש הוועדה המרכזית, או יושב ראש ועדה אזורית שהוא הסמיך לכך, יחליט בשאלה אם בעתירה או בתשובה מתקיימות ההוראות האמורות או לא, והחלטתו תהיה סופית ומכרעת;</w:t>
      </w:r>
    </w:p>
    <w:p w14:paraId="5D5F95ED" w14:textId="77777777" w:rsidR="00400F93" w:rsidRDefault="00400F93" w:rsidP="00400F9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התקבלה עתירה לרישום כאמור בפסקה (1) תועבר לעיון היושב ראש המוסמך לדון בה, אלא שהעותר או המשיב, לפי העניין, רשאים לבקש שיושב ראש הוועדה המרכזית, או יושב ראש ועדה אזורית שהוא הסמיך לכך, יחליט בשאלה אם הועברה העתירה ליושב הראש המוסמך, להחלטתו תהיה סופית ומכרעת.</w:t>
      </w:r>
    </w:p>
    <w:p w14:paraId="37077EF0" w14:textId="77777777" w:rsidR="009F697F" w:rsidRDefault="009F697F" w:rsidP="00400F93">
      <w:pPr>
        <w:pStyle w:val="P00"/>
        <w:spacing w:before="72"/>
        <w:ind w:left="0" w:right="1134"/>
        <w:rPr>
          <w:rStyle w:val="default"/>
          <w:rFonts w:cs="FrankRuehl" w:hint="cs"/>
          <w:rtl/>
        </w:rPr>
      </w:pPr>
      <w:bookmarkStart w:id="8" w:name="Seif8"/>
      <w:bookmarkEnd w:id="8"/>
      <w:r>
        <w:rPr>
          <w:lang w:val="he-IL"/>
        </w:rPr>
        <w:pict w14:anchorId="1AFD147C">
          <v:rect id="_x0000_s2057" style="position:absolute;left:0;text-align:left;margin-left:464.5pt;margin-top:8.05pt;width:75.05pt;height:14.7pt;z-index:251646976" o:allowincell="f" filled="f" stroked="f" strokecolor="lime" strokeweight=".25pt">
            <v:textbox inset="0,0,0,0">
              <w:txbxContent>
                <w:p w14:paraId="4F6F1F70" w14:textId="77777777" w:rsidR="00754DF0" w:rsidRDefault="00754DF0">
                  <w:pPr>
                    <w:spacing w:line="160" w:lineRule="exact"/>
                    <w:jc w:val="left"/>
                    <w:rPr>
                      <w:rFonts w:cs="Miriam" w:hint="cs"/>
                      <w:noProof/>
                      <w:szCs w:val="18"/>
                      <w:rtl/>
                    </w:rPr>
                  </w:pPr>
                  <w:r>
                    <w:rPr>
                      <w:rFonts w:cs="Miriam" w:hint="cs"/>
                      <w:szCs w:val="18"/>
                      <w:rtl/>
                    </w:rPr>
                    <w:t>עיון בעתירה</w:t>
                  </w:r>
                </w:p>
              </w:txbxContent>
            </v:textbox>
            <w10:anchorlock/>
          </v:rect>
        </w:pict>
      </w:r>
      <w:r>
        <w:rPr>
          <w:rStyle w:val="big-number"/>
          <w:rFonts w:cs="Miriam"/>
          <w:rtl/>
        </w:rPr>
        <w:t>8.</w:t>
      </w:r>
      <w:r>
        <w:rPr>
          <w:rStyle w:val="big-number"/>
          <w:rFonts w:cs="Miriam"/>
          <w:rtl/>
        </w:rPr>
        <w:tab/>
      </w:r>
      <w:r w:rsidR="00400F93">
        <w:rPr>
          <w:rStyle w:val="default"/>
          <w:rFonts w:cs="FrankRuehl" w:hint="cs"/>
          <w:rtl/>
        </w:rPr>
        <w:t xml:space="preserve">עתירה שהתקבלה לרישום תובא, בהקדם האפשרי, לעיון היושב ראש המוסמך לדון בה, והוא רשאי </w:t>
      </w:r>
      <w:r w:rsidR="00400F93">
        <w:rPr>
          <w:rStyle w:val="default"/>
          <w:rFonts w:cs="FrankRuehl"/>
          <w:rtl/>
        </w:rPr>
        <w:t>–</w:t>
      </w:r>
    </w:p>
    <w:p w14:paraId="359D8EDC" w14:textId="77777777" w:rsidR="00400F93" w:rsidRDefault="00400F93" w:rsidP="00400F9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למחוק או לדחות עתירה </w:t>
      </w:r>
      <w:r>
        <w:rPr>
          <w:rStyle w:val="default"/>
          <w:rFonts w:cs="FrankRuehl"/>
          <w:rtl/>
        </w:rPr>
        <w:t>–</w:t>
      </w:r>
      <w:r>
        <w:rPr>
          <w:rStyle w:val="default"/>
          <w:rFonts w:cs="FrankRuehl" w:hint="cs"/>
          <w:rtl/>
        </w:rPr>
        <w:t xml:space="preserve"> כולה או מקצתה </w:t>
      </w:r>
      <w:r>
        <w:rPr>
          <w:rStyle w:val="default"/>
          <w:rFonts w:cs="FrankRuehl"/>
          <w:rtl/>
        </w:rPr>
        <w:t>–</w:t>
      </w:r>
      <w:r>
        <w:rPr>
          <w:rStyle w:val="default"/>
          <w:rFonts w:cs="FrankRuehl" w:hint="cs"/>
          <w:rtl/>
        </w:rPr>
        <w:t xml:space="preserve"> על הסף, על פי כתב העתירה בלבד או לאחר שקיבל כתב תשובה, אם לכאורה אינה מגלה עילה למתן צו;</w:t>
      </w:r>
    </w:p>
    <w:p w14:paraId="787E674F" w14:textId="77777777" w:rsidR="00400F93" w:rsidRDefault="00400F93" w:rsidP="00400F9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להורות לעותר להגיש תצהיר משלים או הודעה משלימה בעניינים שהורה, או להגיש נוסח מתוקן של העתירה באופן שהורה;</w:t>
      </w:r>
    </w:p>
    <w:p w14:paraId="244E364A" w14:textId="77777777" w:rsidR="00400F93" w:rsidRDefault="00400F93" w:rsidP="00400F9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להורות שמשיב יגיש כתב תשובה לפי סעיף 9 (להלן </w:t>
      </w:r>
      <w:r>
        <w:rPr>
          <w:rStyle w:val="default"/>
          <w:rFonts w:cs="FrankRuehl"/>
          <w:rtl/>
        </w:rPr>
        <w:t>–</w:t>
      </w:r>
      <w:r>
        <w:rPr>
          <w:rStyle w:val="default"/>
          <w:rFonts w:cs="FrankRuehl" w:hint="cs"/>
          <w:rtl/>
        </w:rPr>
        <w:t xml:space="preserve"> כתב תשובה), ורשאי הוא להגדיר את העניינים הטעונים תשובה;</w:t>
      </w:r>
    </w:p>
    <w:p w14:paraId="678580A2" w14:textId="77777777" w:rsidR="00400F93" w:rsidRDefault="00400F93" w:rsidP="00400F9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E04358">
        <w:rPr>
          <w:rStyle w:val="default"/>
          <w:rFonts w:cs="FrankRuehl" w:hint="cs"/>
          <w:rtl/>
        </w:rPr>
        <w:t xml:space="preserve">להורות כי יתקיים דיון בעתירה במעמד הצדדים (להלן </w:t>
      </w:r>
      <w:r w:rsidR="00E04358">
        <w:rPr>
          <w:rStyle w:val="default"/>
          <w:rFonts w:cs="FrankRuehl"/>
          <w:rtl/>
        </w:rPr>
        <w:t>–</w:t>
      </w:r>
      <w:r w:rsidR="00E04358">
        <w:rPr>
          <w:rStyle w:val="default"/>
          <w:rFonts w:cs="FrankRuehl" w:hint="cs"/>
          <w:rtl/>
        </w:rPr>
        <w:t xml:space="preserve"> דיון מוקדם), ומשעשה כן, יגישו המשיבים עיקרי טיעון לעתירה או לעניינים שהורה (להלן </w:t>
      </w:r>
      <w:r w:rsidR="00E04358">
        <w:rPr>
          <w:rStyle w:val="default"/>
          <w:rFonts w:cs="FrankRuehl"/>
          <w:rtl/>
        </w:rPr>
        <w:t>–</w:t>
      </w:r>
      <w:r w:rsidR="00E04358">
        <w:rPr>
          <w:rStyle w:val="default"/>
          <w:rFonts w:cs="FrankRuehl" w:hint="cs"/>
          <w:rtl/>
        </w:rPr>
        <w:t xml:space="preserve"> עיקרי הטיעון); עיקרי הטיעון יוגשו למזכירות הוועדה ויומצאו לשאר בעלי הדין במועד שהחליט עליו היושב ראש; לא הוחלט על מועד, יוגשו עיקרי הטיעון למזכירות הוועדה ויומצאו לשאר בעלי הדין לא יאוחר מארבעה ימים לפני מועד הדיון.</w:t>
      </w:r>
    </w:p>
    <w:p w14:paraId="07A4B932" w14:textId="77777777" w:rsidR="009F697F" w:rsidRDefault="009F697F" w:rsidP="00E04358">
      <w:pPr>
        <w:pStyle w:val="P00"/>
        <w:spacing w:before="72"/>
        <w:ind w:left="0" w:right="1134"/>
        <w:rPr>
          <w:rStyle w:val="default"/>
          <w:rFonts w:cs="FrankRuehl" w:hint="cs"/>
          <w:rtl/>
        </w:rPr>
      </w:pPr>
      <w:bookmarkStart w:id="9" w:name="Seif9"/>
      <w:bookmarkEnd w:id="9"/>
      <w:r>
        <w:rPr>
          <w:lang w:val="he-IL"/>
        </w:rPr>
        <w:pict w14:anchorId="7A078673">
          <v:rect id="_x0000_s2058" style="position:absolute;left:0;text-align:left;margin-left:464.5pt;margin-top:8.05pt;width:75.05pt;height:11.2pt;z-index:251648000" o:allowincell="f" filled="f" stroked="f" strokecolor="lime" strokeweight=".25pt">
            <v:textbox inset="0,0,0,0">
              <w:txbxContent>
                <w:p w14:paraId="64105DD8" w14:textId="77777777" w:rsidR="00754DF0" w:rsidRDefault="00754DF0">
                  <w:pPr>
                    <w:spacing w:line="160" w:lineRule="exact"/>
                    <w:jc w:val="left"/>
                    <w:rPr>
                      <w:rFonts w:cs="Miriam" w:hint="cs"/>
                      <w:noProof/>
                      <w:szCs w:val="18"/>
                      <w:rtl/>
                    </w:rPr>
                  </w:pPr>
                  <w:r>
                    <w:rPr>
                      <w:rFonts w:cs="Miriam" w:hint="cs"/>
                      <w:szCs w:val="18"/>
                      <w:rtl/>
                    </w:rPr>
                    <w:t>כתב תשובה</w:t>
                  </w:r>
                </w:p>
              </w:txbxContent>
            </v:textbox>
            <w10:anchorlock/>
          </v:rect>
        </w:pict>
      </w:r>
      <w:r>
        <w:rPr>
          <w:rStyle w:val="big-number"/>
          <w:rFonts w:cs="Miriam"/>
          <w:rtl/>
        </w:rPr>
        <w:t>9.</w:t>
      </w:r>
      <w:r>
        <w:rPr>
          <w:rStyle w:val="big-number"/>
          <w:rFonts w:cs="Miriam"/>
          <w:rtl/>
        </w:rPr>
        <w:tab/>
      </w:r>
      <w:r w:rsidR="00E04358">
        <w:rPr>
          <w:rStyle w:val="default"/>
          <w:rFonts w:cs="FrankRuehl" w:hint="cs"/>
          <w:rtl/>
        </w:rPr>
        <w:t>(א)</w:t>
      </w:r>
      <w:r w:rsidR="00E04358">
        <w:rPr>
          <w:rStyle w:val="default"/>
          <w:rFonts w:cs="FrankRuehl" w:hint="cs"/>
          <w:rtl/>
        </w:rPr>
        <w:tab/>
        <w:t>הורה היושב ראש על הגשת כתב תשובה לעתירה, יוגש כתב התשובה בתוך ארבעה ימים מיום החלטתו, בכפוף לאמור בסעיף 8(4), אם לא החליט היושב ראש על מועד אחר; המועד להמצאת התשובה בכתב יהיה לא יאוחר מהשעה 14:00 בצוהרי היום האחרון שבו ניתן להגיש את התשובה.</w:t>
      </w:r>
    </w:p>
    <w:p w14:paraId="55616DAF" w14:textId="77777777" w:rsidR="00E04358" w:rsidRDefault="00E04358" w:rsidP="00E043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בכתב התשובה יפורטו אלה:</w:t>
      </w:r>
    </w:p>
    <w:p w14:paraId="15B9A719" w14:textId="77777777" w:rsidR="00E04358" w:rsidRDefault="00E04358" w:rsidP="006D5D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שם המשיב, מספר זהותו ומענו להמצאת כתבי בי-דין, לרבות מספר טלפון, מספר טלפון נייד, מספר פקסימילה וכתובת דואר אלקטרוני, ואם הוא מיוצג </w:t>
      </w:r>
      <w:r>
        <w:rPr>
          <w:rStyle w:val="default"/>
          <w:rFonts w:cs="FrankRuehl"/>
          <w:rtl/>
        </w:rPr>
        <w:t>–</w:t>
      </w:r>
      <w:r>
        <w:rPr>
          <w:rStyle w:val="default"/>
          <w:rFonts w:cs="FrankRuehl" w:hint="cs"/>
          <w:rtl/>
        </w:rPr>
        <w:t xml:space="preserve"> שם בר כוחו ופרטיו כאמור;</w:t>
      </w:r>
    </w:p>
    <w:p w14:paraId="0E4C195D" w14:textId="77777777" w:rsidR="00E04358" w:rsidRDefault="00E04358" w:rsidP="006D5D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D5D2D">
        <w:rPr>
          <w:rStyle w:val="default"/>
          <w:rFonts w:cs="FrankRuehl" w:hint="cs"/>
          <w:rtl/>
        </w:rPr>
        <w:t>תמצית הנימוקים שבעובדה ושבחוק שעליהם מתבססת התשובה;</w:t>
      </w:r>
    </w:p>
    <w:p w14:paraId="1875CFDE" w14:textId="77777777" w:rsidR="006D5D2D" w:rsidRDefault="006D5D2D" w:rsidP="006D5D2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עמדת המשיב לגבי הסעד המבוקש בעתירה;</w:t>
      </w:r>
    </w:p>
    <w:p w14:paraId="7AB42B45" w14:textId="77777777" w:rsidR="006D5D2D" w:rsidRDefault="006D5D2D" w:rsidP="006D5D2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כתב התשובה יהיה ערוך לפי טופס 3 שבתוספת, והעובדות שבו יאומתו בתצהיר או תצהירים אשר יצורפו אליו כאמור בסעיף 2(ג);</w:t>
      </w:r>
    </w:p>
    <w:p w14:paraId="6CECFC09" w14:textId="77777777" w:rsidR="006D5D2D" w:rsidRDefault="006D5D2D" w:rsidP="006D5D2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לכתב תשובה יצורפו, ככל שניתן, העתקים צילומיים של כל המסמכים הנוגעים לעניין;</w:t>
      </w:r>
    </w:p>
    <w:p w14:paraId="5A8DDCC7" w14:textId="77777777" w:rsidR="006D5D2D" w:rsidRDefault="006D5D2D" w:rsidP="006D5D2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משיב המבקש לצרף נספחים לכתב התשובה יצרף </w:t>
      </w:r>
      <w:r>
        <w:rPr>
          <w:rStyle w:val="default"/>
          <w:rFonts w:cs="FrankRuehl"/>
          <w:rtl/>
        </w:rPr>
        <w:t>–</w:t>
      </w:r>
    </w:p>
    <w:p w14:paraId="0F5BB3B5" w14:textId="77777777" w:rsidR="006D5D2D" w:rsidRDefault="006D5D2D" w:rsidP="006D5D2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לפני הנספח הראשון, תוכן עניינים שבו יפורטו ביחס לכל נספח: שם הנספח, הספרה שבה סומן ומספר העמוד של העמוד הראשון לנספח;</w:t>
      </w:r>
    </w:p>
    <w:p w14:paraId="4C09F26E" w14:textId="77777777" w:rsidR="006D5D2D" w:rsidRDefault="006D5D2D" w:rsidP="006D5D2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לפני כל אחד מהנספחים, דף מקדים שבראשו ובמרכזו יצוינו: שם הנספח, הספרה שבה סומן ומספר העמוד של העמוד הראשון של הנספח; הפרטים המצוינים בסעיף זה יירשמו בגופן "</w:t>
      </w:r>
      <w:r>
        <w:rPr>
          <w:rStyle w:val="default"/>
          <w:rFonts w:cs="FrankRuehl"/>
        </w:rPr>
        <w:t>David</w:t>
      </w:r>
      <w:r>
        <w:rPr>
          <w:rStyle w:val="default"/>
          <w:rFonts w:cs="FrankRuehl" w:hint="cs"/>
          <w:rtl/>
        </w:rPr>
        <w:t>", גודל 36;</w:t>
      </w:r>
    </w:p>
    <w:p w14:paraId="34A65156" w14:textId="77777777" w:rsidR="006D5D2D" w:rsidRDefault="006D5D2D" w:rsidP="006D5D2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משיב שלא הגיש כתב תשובה כאמור, לא יהיה רשאי להשמיע את טענותיו אלא ברשות היושב ראש.</w:t>
      </w:r>
    </w:p>
    <w:p w14:paraId="6B8B0EE1" w14:textId="77777777" w:rsidR="009F697F" w:rsidRDefault="009F697F" w:rsidP="006D5D2D">
      <w:pPr>
        <w:pStyle w:val="P00"/>
        <w:spacing w:before="72"/>
        <w:ind w:left="0" w:right="1134"/>
        <w:rPr>
          <w:rStyle w:val="default"/>
          <w:rFonts w:cs="FrankRuehl"/>
          <w:rtl/>
        </w:rPr>
      </w:pPr>
      <w:bookmarkStart w:id="10" w:name="Seif10"/>
      <w:bookmarkEnd w:id="10"/>
      <w:r>
        <w:rPr>
          <w:lang w:val="he-IL"/>
        </w:rPr>
        <w:pict w14:anchorId="0DBDECD5">
          <v:rect id="_x0000_s2059" style="position:absolute;left:0;text-align:left;margin-left:464.5pt;margin-top:8.05pt;width:75.05pt;height:18.45pt;z-index:251649024" o:allowincell="f" filled="f" stroked="f" strokecolor="lime" strokeweight=".25pt">
            <v:textbox style="mso-next-textbox:#_x0000_s2059" inset="0,0,0,0">
              <w:txbxContent>
                <w:p w14:paraId="39E7BEE8" w14:textId="77777777" w:rsidR="00754DF0" w:rsidRDefault="00754DF0">
                  <w:pPr>
                    <w:spacing w:line="160" w:lineRule="exact"/>
                    <w:jc w:val="left"/>
                    <w:rPr>
                      <w:rFonts w:cs="Miriam"/>
                      <w:szCs w:val="18"/>
                      <w:rtl/>
                    </w:rPr>
                  </w:pPr>
                  <w:r>
                    <w:rPr>
                      <w:rFonts w:cs="Miriam" w:hint="cs"/>
                      <w:szCs w:val="18"/>
                      <w:rtl/>
                    </w:rPr>
                    <w:t>צורת כתב טענות</w:t>
                  </w:r>
                </w:p>
                <w:p w14:paraId="0A939570" w14:textId="77777777" w:rsidR="00574A6A" w:rsidRDefault="00574A6A">
                  <w:pPr>
                    <w:spacing w:line="160" w:lineRule="exact"/>
                    <w:jc w:val="left"/>
                    <w:rPr>
                      <w:rFonts w:cs="Miriam" w:hint="cs"/>
                      <w:noProof/>
                      <w:szCs w:val="18"/>
                      <w:rtl/>
                    </w:rPr>
                  </w:pPr>
                  <w:r>
                    <w:rPr>
                      <w:rFonts w:cs="Miriam" w:hint="cs"/>
                      <w:szCs w:val="18"/>
                      <w:rtl/>
                    </w:rPr>
                    <w:t>הוראות תשפ"ב-2021</w:t>
                  </w:r>
                </w:p>
              </w:txbxContent>
            </v:textbox>
            <w10:anchorlock/>
          </v:rect>
        </w:pict>
      </w:r>
      <w:r>
        <w:rPr>
          <w:rStyle w:val="big-number"/>
          <w:rFonts w:cs="Miriam"/>
          <w:rtl/>
        </w:rPr>
        <w:t>10.</w:t>
      </w:r>
      <w:r>
        <w:rPr>
          <w:rStyle w:val="big-number"/>
          <w:rFonts w:cs="Miriam"/>
          <w:rtl/>
        </w:rPr>
        <w:tab/>
      </w:r>
      <w:r w:rsidR="006D5D2D">
        <w:rPr>
          <w:rStyle w:val="default"/>
          <w:rFonts w:cs="FrankRuehl" w:hint="cs"/>
          <w:rtl/>
        </w:rPr>
        <w:t xml:space="preserve">עתירה, כתב תשובה וכל מסמך אחר המוגש במסגרת הליך לפני היושב ראש יוגשו בצורה שבה מגישים כתבי טענות לבית משפט </w:t>
      </w:r>
      <w:r w:rsidR="00574A6A" w:rsidRPr="00574A6A">
        <w:rPr>
          <w:rStyle w:val="default"/>
          <w:rFonts w:cs="FrankRuehl" w:hint="cs"/>
          <w:rtl/>
        </w:rPr>
        <w:t xml:space="preserve">לפי סימן א' לפרק ג' בחלק ב' </w:t>
      </w:r>
      <w:r w:rsidR="006D5D2D">
        <w:rPr>
          <w:rStyle w:val="default"/>
          <w:rFonts w:cs="FrankRuehl" w:hint="cs"/>
          <w:rtl/>
        </w:rPr>
        <w:t>לתקנות סדר הדין האזרחי, בשינויים המחויבים, ובשינויים שעליהם יורה יושב ראש הוועדה המרכזית, אם ראה שהתקיימו נסיבות המצדיקות לעשות כן</w:t>
      </w:r>
      <w:r>
        <w:rPr>
          <w:rStyle w:val="default"/>
          <w:rFonts w:cs="FrankRuehl" w:hint="cs"/>
          <w:rtl/>
        </w:rPr>
        <w:t>.</w:t>
      </w:r>
    </w:p>
    <w:p w14:paraId="50C6C83F" w14:textId="77777777" w:rsidR="00574A6A" w:rsidRPr="004A195F" w:rsidRDefault="00574A6A" w:rsidP="00574A6A">
      <w:pPr>
        <w:pStyle w:val="P00"/>
        <w:spacing w:before="0"/>
        <w:ind w:left="0" w:right="1134"/>
        <w:rPr>
          <w:rStyle w:val="default"/>
          <w:rFonts w:ascii="FrankRuehl" w:hAnsi="FrankRuehl" w:cs="FrankRuehl"/>
          <w:vanish/>
          <w:color w:val="FF0000"/>
          <w:szCs w:val="20"/>
          <w:shd w:val="clear" w:color="auto" w:fill="FFFF99"/>
          <w:rtl/>
        </w:rPr>
      </w:pPr>
      <w:bookmarkStart w:id="11" w:name="Rov154"/>
      <w:r w:rsidRPr="004A195F">
        <w:rPr>
          <w:rStyle w:val="default"/>
          <w:rFonts w:ascii="FrankRuehl" w:hAnsi="FrankRuehl" w:cs="FrankRuehl"/>
          <w:vanish/>
          <w:color w:val="FF0000"/>
          <w:szCs w:val="20"/>
          <w:shd w:val="clear" w:color="auto" w:fill="FFFF99"/>
          <w:rtl/>
        </w:rPr>
        <w:t>מיום 9.12.2021</w:t>
      </w:r>
    </w:p>
    <w:p w14:paraId="74FCF220" w14:textId="77777777" w:rsidR="00574A6A" w:rsidRPr="004A195F" w:rsidRDefault="00574A6A" w:rsidP="00574A6A">
      <w:pPr>
        <w:pStyle w:val="P00"/>
        <w:spacing w:before="0"/>
        <w:ind w:left="0" w:right="1134"/>
        <w:rPr>
          <w:rStyle w:val="default"/>
          <w:rFonts w:ascii="FrankRuehl" w:hAnsi="FrankRuehl" w:cs="FrankRuehl"/>
          <w:vanish/>
          <w:szCs w:val="20"/>
          <w:shd w:val="clear" w:color="auto" w:fill="FFFF99"/>
          <w:rtl/>
        </w:rPr>
      </w:pPr>
      <w:r w:rsidRPr="004A195F">
        <w:rPr>
          <w:rStyle w:val="default"/>
          <w:rFonts w:ascii="FrankRuehl" w:hAnsi="FrankRuehl" w:cs="FrankRuehl" w:hint="cs"/>
          <w:b/>
          <w:bCs/>
          <w:vanish/>
          <w:szCs w:val="20"/>
          <w:shd w:val="clear" w:color="auto" w:fill="FFFF99"/>
          <w:rtl/>
        </w:rPr>
        <w:t>הוראות</w:t>
      </w:r>
      <w:r w:rsidRPr="004A195F">
        <w:rPr>
          <w:rStyle w:val="default"/>
          <w:rFonts w:ascii="FrankRuehl" w:hAnsi="FrankRuehl" w:cs="FrankRuehl"/>
          <w:b/>
          <w:bCs/>
          <w:vanish/>
          <w:szCs w:val="20"/>
          <w:shd w:val="clear" w:color="auto" w:fill="FFFF99"/>
          <w:rtl/>
        </w:rPr>
        <w:t xml:space="preserve"> תשפ"ב-2021</w:t>
      </w:r>
    </w:p>
    <w:p w14:paraId="26E19C47" w14:textId="77777777" w:rsidR="00574A6A" w:rsidRPr="004A195F" w:rsidRDefault="00574A6A" w:rsidP="00574A6A">
      <w:pPr>
        <w:pStyle w:val="P00"/>
        <w:spacing w:before="0"/>
        <w:ind w:left="0" w:right="1134"/>
        <w:rPr>
          <w:rStyle w:val="default"/>
          <w:rFonts w:ascii="FrankRuehl" w:hAnsi="FrankRuehl" w:cs="FrankRuehl"/>
          <w:vanish/>
          <w:szCs w:val="20"/>
          <w:shd w:val="clear" w:color="auto" w:fill="FFFF99"/>
          <w:rtl/>
        </w:rPr>
      </w:pPr>
      <w:hyperlink r:id="rId8" w:history="1">
        <w:r w:rsidRPr="004A195F">
          <w:rPr>
            <w:rStyle w:val="Hyperlink"/>
            <w:rFonts w:ascii="FrankRuehl" w:hAnsi="FrankRuehl"/>
            <w:vanish/>
            <w:szCs w:val="20"/>
            <w:shd w:val="clear" w:color="auto" w:fill="FFFF99"/>
            <w:rtl/>
          </w:rPr>
          <w:t>ק"ת תשפ"ב מס' 9789</w:t>
        </w:r>
      </w:hyperlink>
      <w:r w:rsidRPr="004A195F">
        <w:rPr>
          <w:rStyle w:val="default"/>
          <w:rFonts w:ascii="FrankRuehl" w:hAnsi="FrankRuehl" w:cs="FrankRuehl"/>
          <w:vanish/>
          <w:szCs w:val="20"/>
          <w:shd w:val="clear" w:color="auto" w:fill="FFFF99"/>
          <w:rtl/>
        </w:rPr>
        <w:t xml:space="preserve"> מיום 9.12.2021 עמ' 11</w:t>
      </w:r>
      <w:r w:rsidRPr="004A195F">
        <w:rPr>
          <w:rStyle w:val="default"/>
          <w:rFonts w:ascii="FrankRuehl" w:hAnsi="FrankRuehl" w:cs="FrankRuehl" w:hint="cs"/>
          <w:vanish/>
          <w:szCs w:val="20"/>
          <w:shd w:val="clear" w:color="auto" w:fill="FFFF99"/>
          <w:rtl/>
        </w:rPr>
        <w:t>2</w:t>
      </w:r>
      <w:r w:rsidRPr="004A195F">
        <w:rPr>
          <w:rStyle w:val="default"/>
          <w:rFonts w:ascii="FrankRuehl" w:hAnsi="FrankRuehl" w:cs="FrankRuehl"/>
          <w:vanish/>
          <w:szCs w:val="20"/>
          <w:shd w:val="clear" w:color="auto" w:fill="FFFF99"/>
          <w:rtl/>
        </w:rPr>
        <w:t>0</w:t>
      </w:r>
    </w:p>
    <w:p w14:paraId="383523F0" w14:textId="77777777" w:rsidR="00574A6A" w:rsidRPr="004A195F" w:rsidRDefault="00574A6A" w:rsidP="004A195F">
      <w:pPr>
        <w:pStyle w:val="P00"/>
        <w:ind w:left="0" w:right="1134"/>
        <w:rPr>
          <w:rStyle w:val="default"/>
          <w:rFonts w:cs="FrankRuehl"/>
          <w:sz w:val="2"/>
          <w:szCs w:val="2"/>
          <w:rtl/>
        </w:rPr>
      </w:pPr>
      <w:r w:rsidRPr="004A195F">
        <w:rPr>
          <w:rStyle w:val="default"/>
          <w:rFonts w:cs="FrankRuehl"/>
          <w:vanish/>
          <w:sz w:val="16"/>
          <w:szCs w:val="22"/>
          <w:shd w:val="clear" w:color="auto" w:fill="FFFF99"/>
          <w:rtl/>
        </w:rPr>
        <w:t>10.</w:t>
      </w:r>
      <w:r w:rsidRPr="004A195F">
        <w:rPr>
          <w:rStyle w:val="default"/>
          <w:rFonts w:cs="FrankRuehl"/>
          <w:vanish/>
          <w:sz w:val="16"/>
          <w:szCs w:val="22"/>
          <w:shd w:val="clear" w:color="auto" w:fill="FFFF99"/>
          <w:rtl/>
        </w:rPr>
        <w:tab/>
      </w:r>
      <w:r w:rsidRPr="004A195F">
        <w:rPr>
          <w:rStyle w:val="default"/>
          <w:rFonts w:cs="FrankRuehl" w:hint="cs"/>
          <w:vanish/>
          <w:sz w:val="16"/>
          <w:szCs w:val="22"/>
          <w:shd w:val="clear" w:color="auto" w:fill="FFFF99"/>
          <w:rtl/>
        </w:rPr>
        <w:t xml:space="preserve">עתירה, כתב תשובה וכל מסמך אחר המוגש במסגרת הליך לפני היושב ראש יוגשו בצורה שבה מגישים כתבי טענות לבית משפט </w:t>
      </w:r>
      <w:r w:rsidRPr="004A195F">
        <w:rPr>
          <w:rStyle w:val="default"/>
          <w:rFonts w:cs="FrankRuehl" w:hint="cs"/>
          <w:strike/>
          <w:vanish/>
          <w:sz w:val="16"/>
          <w:szCs w:val="22"/>
          <w:shd w:val="clear" w:color="auto" w:fill="FFFF99"/>
          <w:rtl/>
        </w:rPr>
        <w:t>לפי סימן א' לפרק ז'</w:t>
      </w:r>
      <w:r w:rsidRPr="004A195F">
        <w:rPr>
          <w:rStyle w:val="default"/>
          <w:rFonts w:cs="FrankRuehl" w:hint="cs"/>
          <w:vanish/>
          <w:sz w:val="16"/>
          <w:szCs w:val="22"/>
          <w:shd w:val="clear" w:color="auto" w:fill="FFFF99"/>
          <w:rtl/>
        </w:rPr>
        <w:t xml:space="preserve"> </w:t>
      </w:r>
      <w:r w:rsidRPr="004A195F">
        <w:rPr>
          <w:rStyle w:val="default"/>
          <w:rFonts w:cs="FrankRuehl" w:hint="cs"/>
          <w:vanish/>
          <w:sz w:val="16"/>
          <w:szCs w:val="22"/>
          <w:u w:val="single"/>
          <w:shd w:val="clear" w:color="auto" w:fill="FFFF99"/>
          <w:rtl/>
        </w:rPr>
        <w:t>לפי סימן א' לפרק ג' בחלק ב'</w:t>
      </w:r>
      <w:r w:rsidRPr="004A195F">
        <w:rPr>
          <w:rStyle w:val="default"/>
          <w:rFonts w:cs="FrankRuehl" w:hint="cs"/>
          <w:vanish/>
          <w:sz w:val="16"/>
          <w:szCs w:val="22"/>
          <w:shd w:val="clear" w:color="auto" w:fill="FFFF99"/>
          <w:rtl/>
        </w:rPr>
        <w:t xml:space="preserve"> לתקנות סדר הדין האזרחי, בשינויים המחויבים, ובשינויים שעליהם יורה יושב ראש הוועדה המרכזית, אם ראה שהתקיימו נסיבות המצדיקות לעשות כן.</w:t>
      </w:r>
      <w:bookmarkEnd w:id="11"/>
    </w:p>
    <w:p w14:paraId="69B0875A" w14:textId="77777777" w:rsidR="009F697F" w:rsidRDefault="009F697F" w:rsidP="006D5D2D">
      <w:pPr>
        <w:pStyle w:val="P00"/>
        <w:spacing w:before="72"/>
        <w:ind w:left="0" w:right="1134"/>
        <w:rPr>
          <w:rStyle w:val="default"/>
          <w:rFonts w:cs="FrankRuehl" w:hint="cs"/>
          <w:rtl/>
        </w:rPr>
      </w:pPr>
      <w:bookmarkStart w:id="12" w:name="Seif11"/>
      <w:bookmarkEnd w:id="12"/>
      <w:r>
        <w:rPr>
          <w:lang w:val="he-IL"/>
        </w:rPr>
        <w:pict w14:anchorId="4A334F04">
          <v:rect id="_x0000_s2060" style="position:absolute;left:0;text-align:left;margin-left:464.5pt;margin-top:8.05pt;width:75.05pt;height:21.65pt;z-index:251650048" o:allowincell="f" filled="f" stroked="f" strokecolor="lime" strokeweight=".25pt">
            <v:textbox inset="0,0,0,0">
              <w:txbxContent>
                <w:p w14:paraId="442339A5" w14:textId="77777777" w:rsidR="00754DF0" w:rsidRDefault="00754DF0">
                  <w:pPr>
                    <w:spacing w:line="160" w:lineRule="exact"/>
                    <w:jc w:val="left"/>
                    <w:rPr>
                      <w:rFonts w:cs="Miriam" w:hint="cs"/>
                      <w:noProof/>
                      <w:szCs w:val="18"/>
                      <w:rtl/>
                    </w:rPr>
                  </w:pPr>
                  <w:r>
                    <w:rPr>
                      <w:rFonts w:cs="Miriam" w:hint="cs"/>
                      <w:szCs w:val="18"/>
                      <w:rtl/>
                    </w:rPr>
                    <w:t>הגשת כתב תשובה ועיקרי טיעון</w:t>
                  </w:r>
                </w:p>
              </w:txbxContent>
            </v:textbox>
            <w10:anchorlock/>
          </v:rect>
        </w:pict>
      </w:r>
      <w:r>
        <w:rPr>
          <w:rStyle w:val="big-number"/>
          <w:rFonts w:cs="Miriam"/>
          <w:rtl/>
        </w:rPr>
        <w:t>11.</w:t>
      </w:r>
      <w:r>
        <w:rPr>
          <w:rStyle w:val="big-number"/>
          <w:rFonts w:cs="Miriam"/>
          <w:rtl/>
        </w:rPr>
        <w:tab/>
      </w:r>
      <w:r w:rsidR="006D5D2D">
        <w:rPr>
          <w:rStyle w:val="default"/>
          <w:rFonts w:cs="FrankRuehl" w:hint="cs"/>
          <w:rtl/>
        </w:rPr>
        <w:t>על הגשת כתב תשובה ועיקרי טיעון יחולו סעיפים 2(א), 6 ו-7, בשינויים המחויבים</w:t>
      </w:r>
      <w:r>
        <w:rPr>
          <w:rStyle w:val="default"/>
          <w:rFonts w:cs="FrankRuehl" w:hint="cs"/>
          <w:rtl/>
        </w:rPr>
        <w:t>.</w:t>
      </w:r>
    </w:p>
    <w:p w14:paraId="34456761" w14:textId="77777777" w:rsidR="009F697F" w:rsidRDefault="009F697F" w:rsidP="00552E4B">
      <w:pPr>
        <w:pStyle w:val="P00"/>
        <w:spacing w:before="72"/>
        <w:ind w:left="0" w:right="1134"/>
        <w:rPr>
          <w:rStyle w:val="default"/>
          <w:rFonts w:cs="FrankRuehl" w:hint="cs"/>
          <w:rtl/>
        </w:rPr>
      </w:pPr>
      <w:bookmarkStart w:id="13" w:name="Seif12"/>
      <w:bookmarkEnd w:id="13"/>
      <w:r>
        <w:rPr>
          <w:lang w:val="he-IL"/>
        </w:rPr>
        <w:pict w14:anchorId="2D6B29AA">
          <v:rect id="_x0000_s2061" style="position:absolute;left:0;text-align:left;margin-left:464.5pt;margin-top:8.05pt;width:75.05pt;height:12.9pt;z-index:251651072" o:allowincell="f" filled="f" stroked="f" strokecolor="lime" strokeweight=".25pt">
            <v:textbox inset="0,0,0,0">
              <w:txbxContent>
                <w:p w14:paraId="1220E0B0" w14:textId="77777777" w:rsidR="00754DF0" w:rsidRDefault="00754DF0">
                  <w:pPr>
                    <w:spacing w:line="160" w:lineRule="exact"/>
                    <w:jc w:val="left"/>
                    <w:rPr>
                      <w:rFonts w:cs="Miriam" w:hint="cs"/>
                      <w:noProof/>
                      <w:szCs w:val="18"/>
                      <w:rtl/>
                    </w:rPr>
                  </w:pPr>
                  <w:r>
                    <w:rPr>
                      <w:rFonts w:cs="Miriam" w:hint="cs"/>
                      <w:szCs w:val="18"/>
                      <w:rtl/>
                    </w:rPr>
                    <w:t>ראיות</w:t>
                  </w:r>
                </w:p>
              </w:txbxContent>
            </v:textbox>
            <w10:anchorlock/>
          </v:rect>
        </w:pict>
      </w:r>
      <w:r>
        <w:rPr>
          <w:rStyle w:val="big-number"/>
          <w:rFonts w:cs="Miriam"/>
          <w:rtl/>
        </w:rPr>
        <w:t>12.</w:t>
      </w:r>
      <w:r>
        <w:rPr>
          <w:rStyle w:val="big-number"/>
          <w:rFonts w:cs="Miriam"/>
          <w:rtl/>
        </w:rPr>
        <w:tab/>
      </w:r>
      <w:r w:rsidR="00552E4B">
        <w:rPr>
          <w:rStyle w:val="default"/>
          <w:rFonts w:cs="FrankRuehl" w:hint="cs"/>
          <w:rtl/>
        </w:rPr>
        <w:t>(א)</w:t>
      </w:r>
      <w:r w:rsidR="00552E4B">
        <w:rPr>
          <w:rStyle w:val="default"/>
          <w:rFonts w:cs="FrankRuehl" w:hint="cs"/>
          <w:rtl/>
        </w:rPr>
        <w:tab/>
        <w:t xml:space="preserve">הדיון בעתירה יהיה על פי ראיות שיובאו בתצהירים בכתב, זולת אם החליט היושב ראש, לפי שיקול דעתו להתיר חקירת מצהיר של בעל הדין שכנגד, אם ראה כי הדבר דרוש לשם הכרעה בעתירה; החליט היושב ראש להתיר חקירה כאמור </w:t>
      </w:r>
      <w:r w:rsidR="00552E4B">
        <w:rPr>
          <w:rStyle w:val="default"/>
          <w:rFonts w:cs="FrankRuehl"/>
          <w:rtl/>
        </w:rPr>
        <w:t>–</w:t>
      </w:r>
      <w:r w:rsidR="00552E4B">
        <w:rPr>
          <w:rStyle w:val="default"/>
          <w:rFonts w:cs="FrankRuehl" w:hint="cs"/>
          <w:rtl/>
        </w:rPr>
        <w:t xml:space="preserve"> יורה את דרך חקירת המצהיר, ורשאי הוא להורות כי חקירת המצהיר תיעשה בדרך של שאלונים בכתב, או בדרך של בקשת פרטים נוספים, כפי שיורה</w:t>
      </w:r>
      <w:r w:rsidR="00F62AEB">
        <w:rPr>
          <w:rStyle w:val="default"/>
          <w:rFonts w:cs="FrankRuehl" w:hint="cs"/>
          <w:rtl/>
        </w:rPr>
        <w:t>.</w:t>
      </w:r>
    </w:p>
    <w:p w14:paraId="659BCC5A" w14:textId="77777777" w:rsidR="00552E4B" w:rsidRDefault="00552E4B" w:rsidP="00552E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התייצב המצהיר לפי החלטת היושב ראש, או לא השיב לחקירתו באופן שהורה היושב ראש לפי סעיף קטן (א), לא ישמש תצהירו ראיה אלא ברשות היושב ראש.</w:t>
      </w:r>
    </w:p>
    <w:p w14:paraId="24FB89EA" w14:textId="77777777" w:rsidR="009F697F" w:rsidRDefault="009F697F" w:rsidP="00552E4B">
      <w:pPr>
        <w:pStyle w:val="P00"/>
        <w:spacing w:before="72"/>
        <w:ind w:left="0" w:right="1134"/>
        <w:rPr>
          <w:rStyle w:val="default"/>
          <w:rFonts w:cs="FrankRuehl" w:hint="cs"/>
          <w:rtl/>
        </w:rPr>
      </w:pPr>
      <w:bookmarkStart w:id="14" w:name="Seif13"/>
      <w:bookmarkEnd w:id="14"/>
      <w:r>
        <w:rPr>
          <w:lang w:val="he-IL"/>
        </w:rPr>
        <w:pict w14:anchorId="032A371A">
          <v:rect id="_x0000_s2062" style="position:absolute;left:0;text-align:left;margin-left:464.5pt;margin-top:8.05pt;width:75.05pt;height:12.2pt;z-index:251652096" o:allowincell="f" filled="f" stroked="f" strokecolor="lime" strokeweight=".25pt">
            <v:textbox inset="0,0,0,0">
              <w:txbxContent>
                <w:p w14:paraId="65CF20FF" w14:textId="77777777" w:rsidR="00754DF0" w:rsidRDefault="00754DF0">
                  <w:pPr>
                    <w:spacing w:line="160" w:lineRule="exact"/>
                    <w:jc w:val="left"/>
                    <w:rPr>
                      <w:rFonts w:cs="Miriam" w:hint="cs"/>
                      <w:noProof/>
                      <w:szCs w:val="18"/>
                      <w:rtl/>
                    </w:rPr>
                  </w:pPr>
                  <w:r>
                    <w:rPr>
                      <w:rFonts w:cs="Miriam" w:hint="cs"/>
                      <w:szCs w:val="18"/>
                      <w:rtl/>
                    </w:rPr>
                    <w:t>הכרעה בעתירה</w:t>
                  </w:r>
                </w:p>
              </w:txbxContent>
            </v:textbox>
            <w10:anchorlock/>
          </v:rect>
        </w:pict>
      </w:r>
      <w:r>
        <w:rPr>
          <w:rStyle w:val="big-number"/>
          <w:rFonts w:cs="Miriam"/>
          <w:rtl/>
        </w:rPr>
        <w:t>13.</w:t>
      </w:r>
      <w:r>
        <w:rPr>
          <w:rStyle w:val="big-number"/>
          <w:rFonts w:cs="Miriam"/>
          <w:rtl/>
        </w:rPr>
        <w:tab/>
      </w:r>
      <w:r w:rsidR="00552E4B">
        <w:rPr>
          <w:rStyle w:val="default"/>
          <w:rFonts w:cs="FrankRuehl" w:hint="cs"/>
          <w:rtl/>
        </w:rPr>
        <w:t>(א)</w:t>
      </w:r>
      <w:r w:rsidR="00552E4B">
        <w:rPr>
          <w:rStyle w:val="default"/>
          <w:rFonts w:cs="FrankRuehl" w:hint="cs"/>
          <w:rtl/>
        </w:rPr>
        <w:tab/>
        <w:t xml:space="preserve">היושב ראש רשאי להחליט </w:t>
      </w:r>
      <w:r w:rsidR="00076CBC">
        <w:rPr>
          <w:rStyle w:val="default"/>
          <w:rFonts w:cs="FrankRuehl" w:hint="cs"/>
          <w:rtl/>
        </w:rPr>
        <w:t>בעתירה על יסוד העתירה וכתב התשובה בלבד, או על יסוד דיון במעמד הצדדים</w:t>
      </w:r>
      <w:r>
        <w:rPr>
          <w:rStyle w:val="default"/>
          <w:rFonts w:cs="FrankRuehl" w:hint="cs"/>
          <w:rtl/>
        </w:rPr>
        <w:t>.</w:t>
      </w:r>
    </w:p>
    <w:p w14:paraId="60E69B17" w14:textId="77777777" w:rsidR="00076CBC" w:rsidRDefault="00076CBC" w:rsidP="00552E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היושב ראש מקום לברר את העתירה בדיון לפניו, רשאי הוא להורות על מועד לדיון בעתירה במעמד הצדדים.</w:t>
      </w:r>
    </w:p>
    <w:p w14:paraId="09D8AD55" w14:textId="77777777" w:rsidR="00076CBC" w:rsidRDefault="00076CBC" w:rsidP="00552E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היושב ראש רשאי לתת צו ארעי על יסוד העתירה בלבד, או על יסוד העתירה והתשובה; ומשנתן צו ארעי כאמור, יציין בו מועד למתן תגובה של המשיב או לדיון במעמד הצדדים בהקדם האפשרי.</w:t>
      </w:r>
    </w:p>
    <w:p w14:paraId="587E3F8A" w14:textId="77777777" w:rsidR="009F697F" w:rsidRDefault="009F697F" w:rsidP="00076CBC">
      <w:pPr>
        <w:pStyle w:val="P00"/>
        <w:spacing w:before="72"/>
        <w:ind w:left="0" w:right="1134"/>
        <w:rPr>
          <w:rStyle w:val="default"/>
          <w:rFonts w:cs="FrankRuehl" w:hint="cs"/>
          <w:rtl/>
        </w:rPr>
      </w:pPr>
      <w:bookmarkStart w:id="15" w:name="Seif14"/>
      <w:bookmarkEnd w:id="15"/>
      <w:r>
        <w:rPr>
          <w:lang w:val="he-IL"/>
        </w:rPr>
        <w:pict w14:anchorId="059099D8">
          <v:rect id="_x0000_s2063" style="position:absolute;left:0;text-align:left;margin-left:464.5pt;margin-top:8.05pt;width:75.05pt;height:12.6pt;z-index:251653120" o:allowincell="f" filled="f" stroked="f" strokecolor="lime" strokeweight=".25pt">
            <v:textbox inset="0,0,0,0">
              <w:txbxContent>
                <w:p w14:paraId="5006338C" w14:textId="77777777" w:rsidR="00754DF0" w:rsidRDefault="00754DF0">
                  <w:pPr>
                    <w:spacing w:line="160" w:lineRule="exact"/>
                    <w:jc w:val="left"/>
                    <w:rPr>
                      <w:rFonts w:cs="Miriam" w:hint="cs"/>
                      <w:noProof/>
                      <w:szCs w:val="18"/>
                      <w:rtl/>
                    </w:rPr>
                  </w:pPr>
                  <w:r>
                    <w:rPr>
                      <w:rFonts w:cs="Miriam" w:hint="cs"/>
                      <w:szCs w:val="18"/>
                      <w:rtl/>
                    </w:rPr>
                    <w:t>סדר הטיעון</w:t>
                  </w:r>
                </w:p>
              </w:txbxContent>
            </v:textbox>
            <w10:anchorlock/>
          </v:rect>
        </w:pict>
      </w:r>
      <w:r>
        <w:rPr>
          <w:rStyle w:val="big-number"/>
          <w:rFonts w:cs="Miriam"/>
          <w:rtl/>
        </w:rPr>
        <w:t>14.</w:t>
      </w:r>
      <w:r>
        <w:rPr>
          <w:rStyle w:val="big-number"/>
          <w:rFonts w:cs="Miriam"/>
          <w:rtl/>
        </w:rPr>
        <w:tab/>
      </w:r>
      <w:r w:rsidR="00076CBC">
        <w:rPr>
          <w:rStyle w:val="default"/>
          <w:rFonts w:cs="FrankRuehl" w:hint="cs"/>
          <w:rtl/>
        </w:rPr>
        <w:t>החליט היושב ראש על קיום דיון לפניו, סדר הדיון יהיה כלהלן:</w:t>
      </w:r>
    </w:p>
    <w:p w14:paraId="7E586AAB" w14:textId="77777777" w:rsidR="00076CBC" w:rsidRDefault="00076CBC" w:rsidP="00076CB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העותר יטען תחילה והמשיב יטען אחריו, זולת אם הורה היושב ראש על סדר טיעון אחר; היו כמה עותרים או כמה משיבים, יורה היושב ראש את סדר הטיעון ביניהם;</w:t>
      </w:r>
    </w:p>
    <w:p w14:paraId="210124A6" w14:textId="77777777" w:rsidR="00076CBC" w:rsidRDefault="00076CBC" w:rsidP="00076CB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היושב ראש רשאי להתיר לבעל דין טיעון נוסף בתשובה לטענות בעל הדין שכנגד;</w:t>
      </w:r>
    </w:p>
    <w:p w14:paraId="43E7B7F7" w14:textId="77777777" w:rsidR="00076CBC" w:rsidRDefault="00076CBC" w:rsidP="00076CB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התיר היושב ראש חקירת מצהיר או חקירת עד שאינו מצהיר, והורה שהחקירה תיערך בדיון לפניו, תיערך חקירתו לפני שמיעת טענות בעלי הדין, ואולם רשאי היושב ראש, אם ראה טעם לכך, להתיר חקירת מצהיר בשלב אחר של הדיון; המצהיר מטעם העותר ייחקר תחילה, זולת אם הורה היושב ראש על סדר אחר; היו כמה עותרים או כמה משיבים, יורה היושב ראש את סדר חקירת המצהירים ביניהם;</w:t>
      </w:r>
    </w:p>
    <w:p w14:paraId="2B895965" w14:textId="77777777" w:rsidR="00076CBC" w:rsidRDefault="00076CBC" w:rsidP="00076CB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היושב ראש רשאי להורות על השלמת טיעונים בכתב בעניינים שיורה, במקום טיעון בעל פה.</w:t>
      </w:r>
    </w:p>
    <w:p w14:paraId="4F37494A" w14:textId="77777777" w:rsidR="009F697F" w:rsidRDefault="009F697F" w:rsidP="00076CBC">
      <w:pPr>
        <w:pStyle w:val="P00"/>
        <w:spacing w:before="72"/>
        <w:ind w:left="0" w:right="1134"/>
        <w:rPr>
          <w:rStyle w:val="default"/>
          <w:rFonts w:cs="FrankRuehl" w:hint="cs"/>
          <w:rtl/>
        </w:rPr>
      </w:pPr>
      <w:bookmarkStart w:id="16" w:name="Seif15"/>
      <w:bookmarkEnd w:id="16"/>
      <w:r>
        <w:rPr>
          <w:lang w:val="he-IL"/>
        </w:rPr>
        <w:pict w14:anchorId="176AAC32">
          <v:rect id="_x0000_s2064" style="position:absolute;left:0;text-align:left;margin-left:464.5pt;margin-top:8.05pt;width:75.05pt;height:15.5pt;z-index:251654144" o:allowincell="f" filled="f" stroked="f" strokecolor="lime" strokeweight=".25pt">
            <v:textbox inset="0,0,0,0">
              <w:txbxContent>
                <w:p w14:paraId="7012E358" w14:textId="77777777" w:rsidR="00754DF0" w:rsidRDefault="00754DF0">
                  <w:pPr>
                    <w:spacing w:line="160" w:lineRule="exact"/>
                    <w:jc w:val="left"/>
                    <w:rPr>
                      <w:rFonts w:cs="Miriam" w:hint="cs"/>
                      <w:noProof/>
                      <w:szCs w:val="18"/>
                      <w:rtl/>
                    </w:rPr>
                  </w:pPr>
                  <w:r>
                    <w:rPr>
                      <w:rFonts w:cs="Miriam" w:hint="cs"/>
                      <w:szCs w:val="18"/>
                      <w:rtl/>
                    </w:rPr>
                    <w:t>דיון דחוף</w:t>
                  </w:r>
                </w:p>
              </w:txbxContent>
            </v:textbox>
            <w10:anchorlock/>
          </v:rect>
        </w:pict>
      </w:r>
      <w:r>
        <w:rPr>
          <w:rStyle w:val="big-number"/>
          <w:rFonts w:cs="Miriam"/>
          <w:rtl/>
        </w:rPr>
        <w:t>15.</w:t>
      </w:r>
      <w:r>
        <w:rPr>
          <w:rStyle w:val="big-number"/>
          <w:rFonts w:cs="Miriam"/>
          <w:rtl/>
        </w:rPr>
        <w:tab/>
      </w:r>
      <w:r w:rsidR="00076CBC">
        <w:rPr>
          <w:rStyle w:val="default"/>
          <w:rFonts w:cs="FrankRuehl" w:hint="cs"/>
          <w:rtl/>
        </w:rPr>
        <w:t>ראה היושב ראש כי נסיבות העניין מחייבות שלא להשהות את הדיון בעתירה שלפניו, רשאי הוא לדון בה בדחיפות בסטייה מהוראות אלה, ככל הנדרש</w:t>
      </w:r>
      <w:r>
        <w:rPr>
          <w:rStyle w:val="default"/>
          <w:rFonts w:cs="FrankRuehl" w:hint="cs"/>
          <w:rtl/>
        </w:rPr>
        <w:t>.</w:t>
      </w:r>
    </w:p>
    <w:p w14:paraId="17036E4F" w14:textId="77777777" w:rsidR="009F697F" w:rsidRDefault="009F697F" w:rsidP="00076CBC">
      <w:pPr>
        <w:pStyle w:val="P00"/>
        <w:spacing w:before="72"/>
        <w:ind w:left="0" w:right="1134"/>
        <w:rPr>
          <w:rStyle w:val="default"/>
          <w:rFonts w:cs="FrankRuehl" w:hint="cs"/>
          <w:rtl/>
        </w:rPr>
      </w:pPr>
      <w:bookmarkStart w:id="17" w:name="Seif16"/>
      <w:bookmarkEnd w:id="17"/>
      <w:r>
        <w:rPr>
          <w:lang w:val="he-IL"/>
        </w:rPr>
        <w:pict w14:anchorId="725CB186">
          <v:rect id="_x0000_s2065" style="position:absolute;left:0;text-align:left;margin-left:464.5pt;margin-top:8.05pt;width:75.05pt;height:12.25pt;z-index:251655168" o:allowincell="f" filled="f" stroked="f" strokecolor="lime" strokeweight=".25pt">
            <v:textbox inset="0,0,0,0">
              <w:txbxContent>
                <w:p w14:paraId="240DF590" w14:textId="77777777" w:rsidR="00754DF0" w:rsidRDefault="00754DF0">
                  <w:pPr>
                    <w:spacing w:line="160" w:lineRule="exact"/>
                    <w:jc w:val="left"/>
                    <w:rPr>
                      <w:rFonts w:cs="Miriam" w:hint="cs"/>
                      <w:noProof/>
                      <w:szCs w:val="18"/>
                      <w:rtl/>
                    </w:rPr>
                  </w:pPr>
                  <w:r>
                    <w:rPr>
                      <w:rFonts w:cs="Miriam" w:hint="cs"/>
                      <w:szCs w:val="18"/>
                      <w:rtl/>
                    </w:rPr>
                    <w:t>החלטה</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076CBC">
        <w:rPr>
          <w:rStyle w:val="default"/>
          <w:rFonts w:cs="FrankRuehl" w:hint="cs"/>
          <w:rtl/>
        </w:rPr>
        <w:t xml:space="preserve">בהחלטתו מוסמך היושב ראש לדחות את העתירה או לקבלה </w:t>
      </w:r>
      <w:r w:rsidR="00076CBC">
        <w:rPr>
          <w:rStyle w:val="default"/>
          <w:rFonts w:cs="FrankRuehl"/>
          <w:rtl/>
        </w:rPr>
        <w:t>–</w:t>
      </w:r>
      <w:r w:rsidR="00076CBC">
        <w:rPr>
          <w:rStyle w:val="default"/>
          <w:rFonts w:cs="FrankRuehl" w:hint="cs"/>
          <w:rtl/>
        </w:rPr>
        <w:t xml:space="preserve"> כולה, מקצתה או בשינויים וכן רשאי הוא להורות בדבר הוצאות לפי סעיפים 17ד(ד) או 17ה(ב) לחוק ועניינים אחרים הנגזרים מהחלטתו, לפי שיקול דעתו</w:t>
      </w:r>
      <w:r>
        <w:rPr>
          <w:rStyle w:val="default"/>
          <w:rFonts w:cs="FrankRuehl" w:hint="cs"/>
          <w:rtl/>
        </w:rPr>
        <w:t>.</w:t>
      </w:r>
    </w:p>
    <w:p w14:paraId="79AB78AE" w14:textId="77777777" w:rsidR="00076CBC" w:rsidRDefault="00076CBC" w:rsidP="00076C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ההחלטה תימסר לעותר, למשיב ולכל נוגע בדבר ותפורסם באתר האינטרנט של הוועדה; </w:t>
      </w:r>
      <w:r w:rsidR="003C2552">
        <w:rPr>
          <w:rStyle w:val="default"/>
          <w:rFonts w:cs="FrankRuehl" w:hint="cs"/>
          <w:rtl/>
        </w:rPr>
        <w:t xml:space="preserve">נגעה ההחלטה לתעמולת בחירות לכנסת </w:t>
      </w:r>
      <w:r w:rsidR="003C2552">
        <w:rPr>
          <w:rStyle w:val="default"/>
          <w:rFonts w:cs="FrankRuehl"/>
          <w:rtl/>
        </w:rPr>
        <w:t>–</w:t>
      </w:r>
      <w:r w:rsidR="003C2552">
        <w:rPr>
          <w:rStyle w:val="default"/>
          <w:rFonts w:cs="FrankRuehl" w:hint="cs"/>
          <w:rtl/>
        </w:rPr>
        <w:t xml:space="preserve"> תפיץ אותה מזכירות הוועדה בין כל חברי הוועדה המרכזית באמצעות דואר אלקטרוני.</w:t>
      </w:r>
    </w:p>
    <w:p w14:paraId="42419CF4" w14:textId="77777777" w:rsidR="003C2552" w:rsidRDefault="003C2552" w:rsidP="00076C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החלטתו של יושב ראש הוועדה המרכזית בעתירה היא החלטה סופית.</w:t>
      </w:r>
    </w:p>
    <w:p w14:paraId="6A2F0C4A" w14:textId="77777777" w:rsidR="009F697F" w:rsidRDefault="009F697F" w:rsidP="006019D3">
      <w:pPr>
        <w:pStyle w:val="P00"/>
        <w:spacing w:before="72"/>
        <w:ind w:left="0" w:right="1134"/>
        <w:rPr>
          <w:rStyle w:val="default"/>
          <w:rFonts w:cs="FrankRuehl" w:hint="cs"/>
          <w:rtl/>
        </w:rPr>
      </w:pPr>
      <w:bookmarkStart w:id="18" w:name="Seif17"/>
      <w:bookmarkEnd w:id="18"/>
      <w:r>
        <w:rPr>
          <w:lang w:val="he-IL"/>
        </w:rPr>
        <w:pict w14:anchorId="69135B8C">
          <v:rect id="_x0000_s2066" style="position:absolute;left:0;text-align:left;margin-left:464.5pt;margin-top:8.05pt;width:75.05pt;height:9.75pt;z-index:251656192" o:allowincell="f" filled="f" stroked="f" strokecolor="lime" strokeweight=".25pt">
            <v:textbox inset="0,0,0,0">
              <w:txbxContent>
                <w:p w14:paraId="7940AE09" w14:textId="77777777" w:rsidR="00754DF0" w:rsidRDefault="00754DF0">
                  <w:pPr>
                    <w:spacing w:line="160" w:lineRule="exact"/>
                    <w:jc w:val="left"/>
                    <w:rPr>
                      <w:rFonts w:cs="Miriam" w:hint="cs"/>
                      <w:noProof/>
                      <w:szCs w:val="18"/>
                      <w:rtl/>
                    </w:rPr>
                  </w:pPr>
                  <w:r>
                    <w:rPr>
                      <w:rFonts w:cs="Miriam" w:hint="cs"/>
                      <w:szCs w:val="18"/>
                      <w:rtl/>
                    </w:rPr>
                    <w:t>ערר</w:t>
                  </w:r>
                </w:p>
              </w:txbxContent>
            </v:textbox>
            <w10:anchorlock/>
          </v:rect>
        </w:pict>
      </w:r>
      <w:r>
        <w:rPr>
          <w:rStyle w:val="big-number"/>
          <w:rFonts w:cs="Miriam"/>
          <w:rtl/>
        </w:rPr>
        <w:t>17.</w:t>
      </w:r>
      <w:r>
        <w:rPr>
          <w:rStyle w:val="big-number"/>
          <w:rFonts w:cs="Miriam"/>
          <w:rtl/>
        </w:rPr>
        <w:tab/>
      </w:r>
      <w:r w:rsidR="006019D3">
        <w:rPr>
          <w:rStyle w:val="default"/>
          <w:rFonts w:cs="FrankRuehl" w:hint="cs"/>
          <w:rtl/>
        </w:rPr>
        <w:t>על החלטה של יושב ראש ועדה אזורית לפי סעיף 17ד לחוק, ניתן לערור בהתאם לסעיף 17ד(ג) לחוק לפני יושב ראש הוועדה המרכזית; ואולם לגבי החלטה שלא תינתן לגביה רשות ערעור בבית משפט, לפי צו בתי המשפט (סוגי החלטות שלא תינתן בהן רשות ערעור), התשס"ט-2009, ייכלל הערר במסגרת הערר על ההחלטה המסיימת את הדיון בעתירה</w:t>
      </w:r>
      <w:r>
        <w:rPr>
          <w:rStyle w:val="default"/>
          <w:rFonts w:cs="FrankRuehl" w:hint="cs"/>
          <w:rtl/>
        </w:rPr>
        <w:t>.</w:t>
      </w:r>
    </w:p>
    <w:p w14:paraId="29F74FF2" w14:textId="77777777" w:rsidR="009F697F" w:rsidRDefault="009F697F" w:rsidP="006019D3">
      <w:pPr>
        <w:pStyle w:val="P00"/>
        <w:spacing w:before="72"/>
        <w:ind w:left="0" w:right="1134"/>
        <w:rPr>
          <w:rStyle w:val="default"/>
          <w:rFonts w:cs="FrankRuehl" w:hint="cs"/>
          <w:rtl/>
        </w:rPr>
      </w:pPr>
      <w:bookmarkStart w:id="19" w:name="Seif18"/>
      <w:bookmarkEnd w:id="19"/>
      <w:r>
        <w:rPr>
          <w:lang w:val="he-IL"/>
        </w:rPr>
        <w:pict w14:anchorId="26AC07D1">
          <v:rect id="_x0000_s2067" style="position:absolute;left:0;text-align:left;margin-left:464.5pt;margin-top:8.05pt;width:75.05pt;height:11.15pt;z-index:251657216" o:allowincell="f" filled="f" stroked="f" strokecolor="lime" strokeweight=".25pt">
            <v:textbox inset="0,0,0,0">
              <w:txbxContent>
                <w:p w14:paraId="585F3465" w14:textId="77777777" w:rsidR="00754DF0" w:rsidRDefault="00754DF0">
                  <w:pPr>
                    <w:spacing w:line="160" w:lineRule="exact"/>
                    <w:jc w:val="left"/>
                    <w:rPr>
                      <w:rFonts w:cs="Miriam" w:hint="cs"/>
                      <w:noProof/>
                      <w:szCs w:val="18"/>
                      <w:rtl/>
                    </w:rPr>
                  </w:pPr>
                  <w:r>
                    <w:rPr>
                      <w:rFonts w:cs="Miriam" w:hint="cs"/>
                      <w:szCs w:val="18"/>
                      <w:rtl/>
                    </w:rPr>
                    <w:t>המועד להגשת ערר</w:t>
                  </w:r>
                </w:p>
              </w:txbxContent>
            </v:textbox>
            <w10:anchorlock/>
          </v:rect>
        </w:pict>
      </w:r>
      <w:r>
        <w:rPr>
          <w:rStyle w:val="big-number"/>
          <w:rFonts w:cs="Miriam"/>
          <w:rtl/>
        </w:rPr>
        <w:t>18</w:t>
      </w:r>
      <w:r w:rsidRPr="00F62AEB">
        <w:rPr>
          <w:rStyle w:val="default"/>
          <w:rFonts w:cs="FrankRuehl"/>
          <w:rtl/>
        </w:rPr>
        <w:t>.</w:t>
      </w:r>
      <w:r w:rsidRPr="00F62AEB">
        <w:rPr>
          <w:rStyle w:val="default"/>
          <w:rFonts w:cs="FrankRuehl"/>
          <w:rtl/>
        </w:rPr>
        <w:tab/>
      </w:r>
      <w:r w:rsidR="006019D3">
        <w:rPr>
          <w:rStyle w:val="default"/>
          <w:rFonts w:cs="FrankRuehl" w:hint="cs"/>
          <w:rtl/>
        </w:rPr>
        <w:t>(א)</w:t>
      </w:r>
      <w:r w:rsidR="006019D3">
        <w:rPr>
          <w:rStyle w:val="default"/>
          <w:rFonts w:cs="FrankRuehl" w:hint="cs"/>
          <w:rtl/>
        </w:rPr>
        <w:tab/>
        <w:t>ערר יוגש בתוך המועד שקבע היושב ראש בהחלטתו, לפי נסיבות העניין, ולא יאוחר משבעה ימים מיום שההחלטה פורסמה כדין, או מיום שהעורר קיבל הודעה עליה או מיום שנודע לעורר עליה, לפי המוקדם; לא נקבע מועד בהחלטה, יוגש ערר בתוך שבעה ימים כאמור</w:t>
      </w:r>
      <w:r>
        <w:rPr>
          <w:rStyle w:val="default"/>
          <w:rFonts w:cs="FrankRuehl" w:hint="cs"/>
          <w:rtl/>
        </w:rPr>
        <w:t>.</w:t>
      </w:r>
    </w:p>
    <w:p w14:paraId="0FC2C152" w14:textId="77777777" w:rsidR="006019D3" w:rsidRDefault="006019D3" w:rsidP="006019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הוועדה המרכזית רשאי להאריך את המועד שנקבע להגשת ערר כאמור בסעיף קטן (א), לאחר שנתן למשיב הזדמנות להגיב לבקשת ההארכה, אם ראה הצדקה לכך.</w:t>
      </w:r>
    </w:p>
    <w:p w14:paraId="3D7F286D" w14:textId="77777777" w:rsidR="00F62AEB" w:rsidRDefault="00F62AEB" w:rsidP="006019D3">
      <w:pPr>
        <w:pStyle w:val="P00"/>
        <w:spacing w:before="72"/>
        <w:ind w:left="0" w:right="1134"/>
        <w:rPr>
          <w:rStyle w:val="default"/>
          <w:rFonts w:cs="FrankRuehl" w:hint="cs"/>
          <w:rtl/>
        </w:rPr>
      </w:pPr>
      <w:bookmarkStart w:id="20" w:name="Seif19"/>
      <w:bookmarkEnd w:id="20"/>
      <w:r>
        <w:rPr>
          <w:lang w:val="he-IL"/>
        </w:rPr>
        <w:pict w14:anchorId="30B49D5E">
          <v:rect id="_x0000_s2069" style="position:absolute;left:0;text-align:left;margin-left:464.5pt;margin-top:8.05pt;width:75.05pt;height:8.45pt;z-index:251658240" o:allowincell="f" filled="f" stroked="f" strokecolor="lime" strokeweight=".25pt">
            <v:textbox inset="0,0,0,0">
              <w:txbxContent>
                <w:p w14:paraId="12EEBD8E" w14:textId="77777777" w:rsidR="00754DF0" w:rsidRDefault="00754DF0" w:rsidP="00F62AEB">
                  <w:pPr>
                    <w:spacing w:line="160" w:lineRule="exact"/>
                    <w:jc w:val="left"/>
                    <w:rPr>
                      <w:rFonts w:cs="Miriam" w:hint="cs"/>
                      <w:noProof/>
                      <w:szCs w:val="18"/>
                      <w:rtl/>
                    </w:rPr>
                  </w:pPr>
                  <w:r>
                    <w:rPr>
                      <w:rFonts w:cs="Miriam" w:hint="cs"/>
                      <w:szCs w:val="18"/>
                      <w:rtl/>
                    </w:rPr>
                    <w:t>תוכן כתב הערר</w:t>
                  </w:r>
                </w:p>
              </w:txbxContent>
            </v:textbox>
            <w10:anchorlock/>
          </v:rect>
        </w:pict>
      </w:r>
      <w:r>
        <w:rPr>
          <w:rStyle w:val="big-number"/>
          <w:rFonts w:cs="Miriam"/>
          <w:rtl/>
        </w:rPr>
        <w:t>1</w:t>
      </w:r>
      <w:r w:rsidR="006019D3">
        <w:rPr>
          <w:rStyle w:val="big-number"/>
          <w:rFonts w:cs="Miriam" w:hint="cs"/>
          <w:rtl/>
        </w:rPr>
        <w:t>9</w:t>
      </w:r>
      <w:r w:rsidRPr="00F62AEB">
        <w:rPr>
          <w:rStyle w:val="default"/>
          <w:rFonts w:cs="FrankRuehl"/>
          <w:rtl/>
        </w:rPr>
        <w:t>.</w:t>
      </w:r>
      <w:r w:rsidRPr="00F62AEB">
        <w:rPr>
          <w:rStyle w:val="default"/>
          <w:rFonts w:cs="FrankRuehl"/>
          <w:rtl/>
        </w:rPr>
        <w:tab/>
      </w:r>
      <w:r w:rsidR="006019D3">
        <w:rPr>
          <w:rStyle w:val="default"/>
          <w:rFonts w:cs="FrankRuehl" w:hint="cs"/>
          <w:rtl/>
        </w:rPr>
        <w:t>כתב ערר ייערך לפי טופס 4 שבתוספת, וייכללו בו כל אלה:</w:t>
      </w:r>
    </w:p>
    <w:p w14:paraId="523EBBEE" w14:textId="77777777" w:rsidR="006019D3" w:rsidRDefault="006019D3" w:rsidP="006019D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שם העורר, מספר זהותו ומענו להמצאת כתבי בי-דין, לרבות מספר טלפון, מספר טלפון נייד, מספר פקסימילה וכתובת דואר אלקטרוני, ואם הוא מיוצג </w:t>
      </w:r>
      <w:r>
        <w:rPr>
          <w:rStyle w:val="default"/>
          <w:rFonts w:cs="FrankRuehl"/>
          <w:rtl/>
        </w:rPr>
        <w:t>–</w:t>
      </w:r>
      <w:r>
        <w:rPr>
          <w:rStyle w:val="default"/>
          <w:rFonts w:cs="FrankRuehl" w:hint="cs"/>
          <w:rtl/>
        </w:rPr>
        <w:t xml:space="preserve"> שם בא כוחו ופרטיו כאמור;</w:t>
      </w:r>
    </w:p>
    <w:p w14:paraId="4BBC8D99" w14:textId="77777777" w:rsidR="006019D3" w:rsidRDefault="006019D3" w:rsidP="006019D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המשיבים ומענם להמצאת כתבי בי-דין, וכן הפרטים המפורטים בפסקה (1) לגבי כל אחד מהמשיבים, אם ניתן לבררם;</w:t>
      </w:r>
    </w:p>
    <w:p w14:paraId="1B911541" w14:textId="77777777" w:rsidR="006019D3" w:rsidRDefault="006019D3" w:rsidP="006019D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4F5768">
        <w:rPr>
          <w:rStyle w:val="default"/>
          <w:rFonts w:cs="FrankRuehl" w:hint="cs"/>
          <w:rtl/>
        </w:rPr>
        <w:t>פרטי יושב ראש הוועדה האזורית שעל החלטתו מוגש הערר ומספר התיק של העתירה שבה ניתנה;</w:t>
      </w:r>
    </w:p>
    <w:p w14:paraId="27E91CF5" w14:textId="77777777" w:rsidR="004F5768" w:rsidRDefault="004F5768" w:rsidP="006019D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תיאור ההחלטה נושא הערר, מועד מתן ההחלטה והמועד שבו הומצאה לעורר, אם הומצאה, או ציון שההחלטה לא הומצאה;</w:t>
      </w:r>
    </w:p>
    <w:p w14:paraId="35089B47" w14:textId="77777777" w:rsidR="004F5768" w:rsidRDefault="004F5768" w:rsidP="006019D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פירוט הנימוקים שבעובדה ושבחוק שעליהם מתבסס הערר;</w:t>
      </w:r>
    </w:p>
    <w:p w14:paraId="2639B615" w14:textId="77777777" w:rsidR="004F5768" w:rsidRDefault="004F5768" w:rsidP="006019D3">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פירוט הסעד שמבקש העורר.</w:t>
      </w:r>
    </w:p>
    <w:p w14:paraId="0F0AFB74" w14:textId="77777777" w:rsidR="00F62AEB" w:rsidRDefault="00F62AEB" w:rsidP="004F5768">
      <w:pPr>
        <w:pStyle w:val="P00"/>
        <w:spacing w:before="72"/>
        <w:ind w:left="0" w:right="1134"/>
        <w:rPr>
          <w:rStyle w:val="default"/>
          <w:rFonts w:cs="FrankRuehl" w:hint="cs"/>
          <w:rtl/>
        </w:rPr>
      </w:pPr>
      <w:bookmarkStart w:id="21" w:name="Seif20"/>
      <w:bookmarkEnd w:id="21"/>
      <w:r>
        <w:rPr>
          <w:lang w:val="he-IL"/>
        </w:rPr>
        <w:pict w14:anchorId="1C05DAB8">
          <v:rect id="_x0000_s2070" style="position:absolute;left:0;text-align:left;margin-left:464.5pt;margin-top:8.05pt;width:75.05pt;height:18.8pt;z-index:251659264" o:allowincell="f" filled="f" stroked="f" strokecolor="lime" strokeweight=".25pt">
            <v:textbox inset="0,0,0,0">
              <w:txbxContent>
                <w:p w14:paraId="279B7DD6" w14:textId="77777777" w:rsidR="00754DF0" w:rsidRDefault="00754DF0" w:rsidP="00F62AEB">
                  <w:pPr>
                    <w:spacing w:line="160" w:lineRule="exact"/>
                    <w:jc w:val="left"/>
                    <w:rPr>
                      <w:rFonts w:cs="Miriam" w:hint="cs"/>
                      <w:noProof/>
                      <w:szCs w:val="18"/>
                      <w:rtl/>
                    </w:rPr>
                  </w:pPr>
                  <w:r>
                    <w:rPr>
                      <w:rFonts w:cs="Miriam" w:hint="cs"/>
                      <w:szCs w:val="18"/>
                      <w:rtl/>
                    </w:rPr>
                    <w:t>מסמכים שיש לצרפם לכתב הערר</w:t>
                  </w:r>
                </w:p>
              </w:txbxContent>
            </v:textbox>
            <w10:anchorlock/>
          </v:rect>
        </w:pict>
      </w:r>
      <w:r>
        <w:rPr>
          <w:rStyle w:val="big-number"/>
          <w:rFonts w:cs="Miriam" w:hint="cs"/>
          <w:rtl/>
        </w:rPr>
        <w:t>20</w:t>
      </w:r>
      <w:r w:rsidRPr="00F62AEB">
        <w:rPr>
          <w:rStyle w:val="default"/>
          <w:rFonts w:cs="FrankRuehl"/>
          <w:rtl/>
        </w:rPr>
        <w:t>.</w:t>
      </w:r>
      <w:r w:rsidRPr="00F62AEB">
        <w:rPr>
          <w:rStyle w:val="default"/>
          <w:rFonts w:cs="FrankRuehl"/>
          <w:rtl/>
        </w:rPr>
        <w:tab/>
      </w:r>
      <w:r w:rsidR="004F5768">
        <w:rPr>
          <w:rStyle w:val="default"/>
          <w:rFonts w:cs="FrankRuehl" w:hint="cs"/>
          <w:rtl/>
        </w:rPr>
        <w:t>לכתב הערר יצורף העתק של החלטת יושב ראש הוועדה האזורית שעליה מוגש הערר, מאושר על ידי מזכירות הוועדה</w:t>
      </w:r>
      <w:r>
        <w:rPr>
          <w:rStyle w:val="default"/>
          <w:rFonts w:cs="FrankRuehl" w:hint="cs"/>
          <w:rtl/>
        </w:rPr>
        <w:t>.</w:t>
      </w:r>
    </w:p>
    <w:p w14:paraId="335D50FB" w14:textId="77777777" w:rsidR="00F62AEB" w:rsidRDefault="00F62AEB" w:rsidP="004F5768">
      <w:pPr>
        <w:pStyle w:val="P00"/>
        <w:spacing w:before="72"/>
        <w:ind w:left="0" w:right="1134"/>
        <w:rPr>
          <w:rStyle w:val="default"/>
          <w:rFonts w:cs="FrankRuehl" w:hint="cs"/>
          <w:rtl/>
        </w:rPr>
      </w:pPr>
      <w:bookmarkStart w:id="22" w:name="Seif21"/>
      <w:bookmarkEnd w:id="22"/>
      <w:r>
        <w:rPr>
          <w:lang w:val="he-IL"/>
        </w:rPr>
        <w:pict w14:anchorId="27A487D5">
          <v:rect id="_x0000_s2071" style="position:absolute;left:0;text-align:left;margin-left:464.5pt;margin-top:8.05pt;width:75.05pt;height:26.2pt;z-index:251660288" o:allowincell="f" filled="f" stroked="f" strokecolor="lime" strokeweight=".25pt">
            <v:textbox inset="0,0,0,0">
              <w:txbxContent>
                <w:p w14:paraId="475C675C" w14:textId="77777777" w:rsidR="00754DF0" w:rsidRDefault="00754DF0" w:rsidP="00F62AEB">
                  <w:pPr>
                    <w:spacing w:line="160" w:lineRule="exact"/>
                    <w:jc w:val="left"/>
                    <w:rPr>
                      <w:rFonts w:cs="Miriam" w:hint="cs"/>
                      <w:noProof/>
                      <w:szCs w:val="18"/>
                      <w:rtl/>
                    </w:rPr>
                  </w:pPr>
                  <w:r>
                    <w:rPr>
                      <w:rFonts w:cs="Miriam" w:hint="cs"/>
                      <w:szCs w:val="18"/>
                      <w:rtl/>
                    </w:rPr>
                    <w:t>מסמכים שיש להמציאם למשיבים בערר</w:t>
                  </w:r>
                </w:p>
              </w:txbxContent>
            </v:textbox>
            <w10:anchorlock/>
          </v:rect>
        </w:pict>
      </w:r>
      <w:r>
        <w:rPr>
          <w:rStyle w:val="big-number"/>
          <w:rFonts w:cs="Miriam" w:hint="cs"/>
          <w:rtl/>
        </w:rPr>
        <w:t>2</w:t>
      </w:r>
      <w:r w:rsidR="004F5768">
        <w:rPr>
          <w:rStyle w:val="big-number"/>
          <w:rFonts w:cs="Miriam" w:hint="cs"/>
          <w:rtl/>
        </w:rPr>
        <w:t>1</w:t>
      </w:r>
      <w:r w:rsidRPr="00F62AEB">
        <w:rPr>
          <w:rStyle w:val="default"/>
          <w:rFonts w:cs="FrankRuehl"/>
          <w:rtl/>
        </w:rPr>
        <w:t>.</w:t>
      </w:r>
      <w:r w:rsidRPr="00F62AEB">
        <w:rPr>
          <w:rStyle w:val="default"/>
          <w:rFonts w:cs="FrankRuehl"/>
          <w:rtl/>
        </w:rPr>
        <w:tab/>
      </w:r>
      <w:r w:rsidR="004F5768">
        <w:rPr>
          <w:rStyle w:val="default"/>
          <w:rFonts w:cs="FrankRuehl" w:hint="cs"/>
          <w:rtl/>
        </w:rPr>
        <w:t>אלה המסמכים שיש להמציא למשיבים בערר:</w:t>
      </w:r>
    </w:p>
    <w:p w14:paraId="1DF87DBC" w14:textId="77777777" w:rsidR="004F5768" w:rsidRDefault="004F5768" w:rsidP="004F57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עותק של כתב הערר;</w:t>
      </w:r>
    </w:p>
    <w:p w14:paraId="60FC52E3" w14:textId="77777777" w:rsidR="004F5768" w:rsidRDefault="004F5768" w:rsidP="004F57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העתק ההחלטה שעליה עוררים.</w:t>
      </w:r>
    </w:p>
    <w:p w14:paraId="4B04B424" w14:textId="77777777" w:rsidR="00F62AEB" w:rsidRDefault="00F62AEB" w:rsidP="00556D08">
      <w:pPr>
        <w:pStyle w:val="P00"/>
        <w:spacing w:before="72"/>
        <w:ind w:left="0" w:right="1134"/>
        <w:rPr>
          <w:rStyle w:val="default"/>
          <w:rFonts w:cs="FrankRuehl" w:hint="cs"/>
          <w:rtl/>
        </w:rPr>
      </w:pPr>
      <w:bookmarkStart w:id="23" w:name="Seif22"/>
      <w:bookmarkEnd w:id="23"/>
      <w:r>
        <w:rPr>
          <w:lang w:val="he-IL"/>
        </w:rPr>
        <w:pict w14:anchorId="6DFBB8B0">
          <v:rect id="_x0000_s2072" style="position:absolute;left:0;text-align:left;margin-left:464.5pt;margin-top:8.05pt;width:75.05pt;height:12.25pt;z-index:251661312" o:allowincell="f" filled="f" stroked="f" strokecolor="lime" strokeweight=".25pt">
            <v:textbox inset="0,0,0,0">
              <w:txbxContent>
                <w:p w14:paraId="014029FF" w14:textId="77777777" w:rsidR="00754DF0" w:rsidRDefault="00754DF0" w:rsidP="00F62AEB">
                  <w:pPr>
                    <w:spacing w:line="160" w:lineRule="exact"/>
                    <w:jc w:val="left"/>
                    <w:rPr>
                      <w:rFonts w:cs="Miriam" w:hint="cs"/>
                      <w:noProof/>
                      <w:szCs w:val="18"/>
                      <w:rtl/>
                    </w:rPr>
                  </w:pPr>
                  <w:r>
                    <w:rPr>
                      <w:rFonts w:cs="Miriam" w:hint="cs"/>
                      <w:szCs w:val="18"/>
                      <w:rtl/>
                    </w:rPr>
                    <w:t>נימוקי הערר</w:t>
                  </w:r>
                </w:p>
              </w:txbxContent>
            </v:textbox>
            <w10:anchorlock/>
          </v:rect>
        </w:pict>
      </w:r>
      <w:r>
        <w:rPr>
          <w:rStyle w:val="big-number"/>
          <w:rFonts w:cs="Miriam" w:hint="cs"/>
          <w:rtl/>
        </w:rPr>
        <w:t>2</w:t>
      </w:r>
      <w:r w:rsidR="004F5768">
        <w:rPr>
          <w:rStyle w:val="big-number"/>
          <w:rFonts w:cs="Miriam" w:hint="cs"/>
          <w:rtl/>
        </w:rPr>
        <w:t>2</w:t>
      </w:r>
      <w:r w:rsidRPr="00F62AEB">
        <w:rPr>
          <w:rStyle w:val="default"/>
          <w:rFonts w:cs="FrankRuehl"/>
          <w:rtl/>
        </w:rPr>
        <w:t>.</w:t>
      </w:r>
      <w:r w:rsidRPr="00F62AEB">
        <w:rPr>
          <w:rStyle w:val="default"/>
          <w:rFonts w:cs="FrankRuehl"/>
          <w:rtl/>
        </w:rPr>
        <w:tab/>
      </w:r>
      <w:r w:rsidR="00556D08">
        <w:rPr>
          <w:rStyle w:val="default"/>
          <w:rFonts w:cs="FrankRuehl" w:hint="cs"/>
          <w:rtl/>
        </w:rPr>
        <w:t>כתב הערר יפרט בצורה תמציתית את נימוקי ההתנגדות להחלטה שעליה עוררים, שלא על דרך הוויכוח או הסיפור, ויציין כל נימוק במספר סידורי</w:t>
      </w:r>
      <w:r>
        <w:rPr>
          <w:rStyle w:val="default"/>
          <w:rFonts w:cs="FrankRuehl" w:hint="cs"/>
          <w:rtl/>
        </w:rPr>
        <w:t>.</w:t>
      </w:r>
    </w:p>
    <w:p w14:paraId="0E7FB594" w14:textId="77777777" w:rsidR="00F62AEB" w:rsidRDefault="00F62AEB" w:rsidP="00556D08">
      <w:pPr>
        <w:pStyle w:val="P00"/>
        <w:spacing w:before="72"/>
        <w:ind w:left="0" w:right="1134"/>
        <w:rPr>
          <w:rStyle w:val="default"/>
          <w:rFonts w:cs="FrankRuehl" w:hint="cs"/>
          <w:rtl/>
        </w:rPr>
      </w:pPr>
      <w:bookmarkStart w:id="24" w:name="Seif23"/>
      <w:bookmarkEnd w:id="24"/>
      <w:r>
        <w:rPr>
          <w:lang w:val="he-IL"/>
        </w:rPr>
        <w:pict w14:anchorId="6CE92E9F">
          <v:rect id="_x0000_s2073" style="position:absolute;left:0;text-align:left;margin-left:464.5pt;margin-top:8.05pt;width:75.05pt;height:12.95pt;z-index:251662336" o:allowincell="f" filled="f" stroked="f" strokecolor="lime" strokeweight=".25pt">
            <v:textbox inset="0,0,0,0">
              <w:txbxContent>
                <w:p w14:paraId="7DD4477A" w14:textId="77777777" w:rsidR="00754DF0" w:rsidRDefault="00754DF0" w:rsidP="00F62AEB">
                  <w:pPr>
                    <w:spacing w:line="160" w:lineRule="exact"/>
                    <w:jc w:val="left"/>
                    <w:rPr>
                      <w:rFonts w:cs="Miriam" w:hint="cs"/>
                      <w:noProof/>
                      <w:szCs w:val="18"/>
                      <w:rtl/>
                    </w:rPr>
                  </w:pPr>
                  <w:r>
                    <w:rPr>
                      <w:rFonts w:cs="Miriam" w:hint="cs"/>
                      <w:szCs w:val="18"/>
                      <w:rtl/>
                    </w:rPr>
                    <w:t>נימוקים שלא פורשו</w:t>
                  </w:r>
                </w:p>
              </w:txbxContent>
            </v:textbox>
            <w10:anchorlock/>
          </v:rect>
        </w:pict>
      </w:r>
      <w:r>
        <w:rPr>
          <w:rStyle w:val="big-number"/>
          <w:rFonts w:cs="Miriam" w:hint="cs"/>
          <w:rtl/>
        </w:rPr>
        <w:t>2</w:t>
      </w:r>
      <w:r w:rsidR="00556D08">
        <w:rPr>
          <w:rStyle w:val="big-number"/>
          <w:rFonts w:cs="Miriam" w:hint="cs"/>
          <w:rtl/>
        </w:rPr>
        <w:t>3</w:t>
      </w:r>
      <w:r w:rsidRPr="00F62AEB">
        <w:rPr>
          <w:rStyle w:val="default"/>
          <w:rFonts w:cs="FrankRuehl"/>
          <w:rtl/>
        </w:rPr>
        <w:t>.</w:t>
      </w:r>
      <w:r w:rsidRPr="00F62AEB">
        <w:rPr>
          <w:rStyle w:val="default"/>
          <w:rFonts w:cs="FrankRuehl"/>
          <w:rtl/>
        </w:rPr>
        <w:tab/>
      </w:r>
      <w:r w:rsidR="00556D08">
        <w:rPr>
          <w:rStyle w:val="default"/>
          <w:rFonts w:cs="FrankRuehl" w:hint="cs"/>
          <w:rtl/>
        </w:rPr>
        <w:t>העורר לא יטען ולא יקבלו מפיו נימוק התנגדות שלא פורש בכתב הערר אלא ברשות יושב ראש הוועדה המרכזית, והיא לא תינתן אלא אם כן הראה טעם מספיק לכך; ואולם יושב ראש הוועדה המרכזית בבואו להחליט בערר לא יהיה מוגבל לנימוקי ההתנגדות שפורשו בכתב הערר או שנטענו לפניו</w:t>
      </w:r>
      <w:r>
        <w:rPr>
          <w:rStyle w:val="default"/>
          <w:rFonts w:cs="FrankRuehl" w:hint="cs"/>
          <w:rtl/>
        </w:rPr>
        <w:t>.</w:t>
      </w:r>
    </w:p>
    <w:p w14:paraId="5465A2D7" w14:textId="77777777" w:rsidR="00F62AEB" w:rsidRDefault="00F62AEB" w:rsidP="00556D08">
      <w:pPr>
        <w:pStyle w:val="P00"/>
        <w:spacing w:before="72"/>
        <w:ind w:left="0" w:right="1134"/>
        <w:rPr>
          <w:rStyle w:val="default"/>
          <w:rFonts w:cs="FrankRuehl" w:hint="cs"/>
          <w:rtl/>
        </w:rPr>
      </w:pPr>
      <w:bookmarkStart w:id="25" w:name="Seif24"/>
      <w:bookmarkEnd w:id="25"/>
      <w:r>
        <w:rPr>
          <w:lang w:val="he-IL"/>
        </w:rPr>
        <w:pict w14:anchorId="48AE7F2D">
          <v:rect id="_x0000_s2074" style="position:absolute;left:0;text-align:left;margin-left:464.5pt;margin-top:8.05pt;width:75.05pt;height:18.8pt;z-index:251663360" o:allowincell="f" filled="f" stroked="f" strokecolor="lime" strokeweight=".25pt">
            <v:textbox inset="0,0,0,0">
              <w:txbxContent>
                <w:p w14:paraId="18A7CD7F" w14:textId="77777777" w:rsidR="00754DF0" w:rsidRDefault="00754DF0" w:rsidP="00F62AEB">
                  <w:pPr>
                    <w:spacing w:line="160" w:lineRule="exact"/>
                    <w:jc w:val="left"/>
                    <w:rPr>
                      <w:rFonts w:cs="Miriam" w:hint="cs"/>
                      <w:noProof/>
                      <w:szCs w:val="18"/>
                      <w:rtl/>
                    </w:rPr>
                  </w:pPr>
                  <w:r>
                    <w:rPr>
                      <w:rFonts w:cs="Miriam" w:hint="cs"/>
                      <w:szCs w:val="18"/>
                      <w:rtl/>
                    </w:rPr>
                    <w:t>מחיקת נימוקים ותיקונם</w:t>
                  </w:r>
                </w:p>
              </w:txbxContent>
            </v:textbox>
            <w10:anchorlock/>
          </v:rect>
        </w:pict>
      </w:r>
      <w:r>
        <w:rPr>
          <w:rStyle w:val="big-number"/>
          <w:rFonts w:cs="Miriam" w:hint="cs"/>
          <w:rtl/>
        </w:rPr>
        <w:t>2</w:t>
      </w:r>
      <w:r w:rsidR="00556D08">
        <w:rPr>
          <w:rStyle w:val="big-number"/>
          <w:rFonts w:cs="Miriam" w:hint="cs"/>
          <w:rtl/>
        </w:rPr>
        <w:t>4</w:t>
      </w:r>
      <w:r w:rsidRPr="00F62AEB">
        <w:rPr>
          <w:rStyle w:val="default"/>
          <w:rFonts w:cs="FrankRuehl"/>
          <w:rtl/>
        </w:rPr>
        <w:t>.</w:t>
      </w:r>
      <w:r w:rsidRPr="00F62AEB">
        <w:rPr>
          <w:rStyle w:val="default"/>
          <w:rFonts w:cs="FrankRuehl"/>
          <w:rtl/>
        </w:rPr>
        <w:tab/>
      </w:r>
      <w:r w:rsidR="00556D08">
        <w:rPr>
          <w:rStyle w:val="default"/>
          <w:rFonts w:cs="FrankRuehl" w:hint="cs"/>
          <w:rtl/>
        </w:rPr>
        <w:t>כתב ערר ניתן לתיקון בכל עת שתיראה ליושב ראש הוועדה המרכזית, ורשאי הוא בכל עת להורות על מחיקתו או תיקונו של כל נימוק שבערר שאינו דרוש לעניין, או שהוא מביש או עלול להפריע לדיון הוגן או לסבכו או להשהותו</w:t>
      </w:r>
      <w:r>
        <w:rPr>
          <w:rStyle w:val="default"/>
          <w:rFonts w:cs="FrankRuehl" w:hint="cs"/>
          <w:rtl/>
        </w:rPr>
        <w:t>.</w:t>
      </w:r>
    </w:p>
    <w:p w14:paraId="5A24F529" w14:textId="77777777" w:rsidR="00F62AEB" w:rsidRDefault="00F62AEB" w:rsidP="00C213AD">
      <w:pPr>
        <w:pStyle w:val="P00"/>
        <w:spacing w:before="72"/>
        <w:ind w:left="0" w:right="1134"/>
        <w:rPr>
          <w:rStyle w:val="default"/>
          <w:rFonts w:cs="FrankRuehl" w:hint="cs"/>
          <w:rtl/>
        </w:rPr>
      </w:pPr>
      <w:bookmarkStart w:id="26" w:name="Seif25"/>
      <w:bookmarkEnd w:id="26"/>
      <w:r>
        <w:rPr>
          <w:lang w:val="he-IL"/>
        </w:rPr>
        <w:pict w14:anchorId="6951AD19">
          <v:rect id="_x0000_s2075" style="position:absolute;left:0;text-align:left;margin-left:464.5pt;margin-top:8.05pt;width:75.05pt;height:14.5pt;z-index:251664384" o:allowincell="f" filled="f" stroked="f" strokecolor="lime" strokeweight=".25pt">
            <v:textbox inset="0,0,0,0">
              <w:txbxContent>
                <w:p w14:paraId="5C7D9D18" w14:textId="77777777" w:rsidR="00754DF0" w:rsidRDefault="00754DF0" w:rsidP="00F62AEB">
                  <w:pPr>
                    <w:spacing w:line="160" w:lineRule="exact"/>
                    <w:jc w:val="left"/>
                    <w:rPr>
                      <w:rFonts w:cs="Miriam" w:hint="cs"/>
                      <w:noProof/>
                      <w:szCs w:val="18"/>
                      <w:rtl/>
                    </w:rPr>
                  </w:pPr>
                  <w:r>
                    <w:rPr>
                      <w:rFonts w:cs="Miriam" w:hint="cs"/>
                      <w:szCs w:val="18"/>
                      <w:rtl/>
                    </w:rPr>
                    <w:t>משיבים בערר</w:t>
                  </w:r>
                </w:p>
              </w:txbxContent>
            </v:textbox>
            <w10:anchorlock/>
          </v:rect>
        </w:pict>
      </w:r>
      <w:r>
        <w:rPr>
          <w:rStyle w:val="big-number"/>
          <w:rFonts w:cs="Miriam" w:hint="cs"/>
          <w:rtl/>
        </w:rPr>
        <w:t>2</w:t>
      </w:r>
      <w:r w:rsidR="00556D08">
        <w:rPr>
          <w:rStyle w:val="big-number"/>
          <w:rFonts w:cs="Miriam" w:hint="cs"/>
          <w:rtl/>
        </w:rPr>
        <w:t>5</w:t>
      </w:r>
      <w:r w:rsidRPr="00F62AEB">
        <w:rPr>
          <w:rStyle w:val="default"/>
          <w:rFonts w:cs="FrankRuehl"/>
          <w:rtl/>
        </w:rPr>
        <w:t>.</w:t>
      </w:r>
      <w:r w:rsidRPr="00F62AEB">
        <w:rPr>
          <w:rStyle w:val="default"/>
          <w:rFonts w:cs="FrankRuehl"/>
          <w:rtl/>
        </w:rPr>
        <w:tab/>
      </w:r>
      <w:r w:rsidR="00C213AD">
        <w:rPr>
          <w:rStyle w:val="default"/>
          <w:rFonts w:cs="FrankRuehl" w:hint="cs"/>
          <w:rtl/>
        </w:rPr>
        <w:t>כל מי שהיה בעל דין בעתירה לפני יושב ראש הוועדה האזורית ואיננו עורר, יהיה משיב בערר</w:t>
      </w:r>
      <w:r>
        <w:rPr>
          <w:rStyle w:val="default"/>
          <w:rFonts w:cs="FrankRuehl" w:hint="cs"/>
          <w:rtl/>
        </w:rPr>
        <w:t>.</w:t>
      </w:r>
    </w:p>
    <w:p w14:paraId="56DE04AE" w14:textId="77777777" w:rsidR="00F62AEB" w:rsidRDefault="00F62AEB" w:rsidP="00C213AD">
      <w:pPr>
        <w:pStyle w:val="P00"/>
        <w:spacing w:before="72"/>
        <w:ind w:left="0" w:right="1134"/>
        <w:rPr>
          <w:rStyle w:val="default"/>
          <w:rFonts w:cs="FrankRuehl" w:hint="cs"/>
          <w:rtl/>
        </w:rPr>
      </w:pPr>
      <w:bookmarkStart w:id="27" w:name="Seif26"/>
      <w:bookmarkEnd w:id="27"/>
      <w:r>
        <w:rPr>
          <w:lang w:val="he-IL"/>
        </w:rPr>
        <w:pict w14:anchorId="7D6A8A6B">
          <v:rect id="_x0000_s2076" style="position:absolute;left:0;text-align:left;margin-left:464.5pt;margin-top:8.05pt;width:75.05pt;height:9.6pt;z-index:251665408" o:allowincell="f" filled="f" stroked="f" strokecolor="lime" strokeweight=".25pt">
            <v:textbox inset="0,0,0,0">
              <w:txbxContent>
                <w:p w14:paraId="615CD9ED" w14:textId="77777777" w:rsidR="00754DF0" w:rsidRDefault="00754DF0" w:rsidP="00F62AEB">
                  <w:pPr>
                    <w:spacing w:line="160" w:lineRule="exact"/>
                    <w:jc w:val="left"/>
                    <w:rPr>
                      <w:rFonts w:cs="Miriam" w:hint="cs"/>
                      <w:noProof/>
                      <w:szCs w:val="18"/>
                      <w:rtl/>
                    </w:rPr>
                  </w:pPr>
                  <w:r>
                    <w:rPr>
                      <w:rFonts w:cs="Miriam" w:hint="cs"/>
                      <w:szCs w:val="18"/>
                      <w:rtl/>
                    </w:rPr>
                    <w:t>צירוף משיבים</w:t>
                  </w:r>
                </w:p>
              </w:txbxContent>
            </v:textbox>
            <w10:anchorlock/>
          </v:rect>
        </w:pict>
      </w:r>
      <w:r>
        <w:rPr>
          <w:rStyle w:val="big-number"/>
          <w:rFonts w:cs="Miriam" w:hint="cs"/>
          <w:rtl/>
        </w:rPr>
        <w:t>2</w:t>
      </w:r>
      <w:r w:rsidR="00C213AD">
        <w:rPr>
          <w:rStyle w:val="big-number"/>
          <w:rFonts w:cs="Miriam" w:hint="cs"/>
          <w:rtl/>
        </w:rPr>
        <w:t>6</w:t>
      </w:r>
      <w:r w:rsidRPr="00F62AEB">
        <w:rPr>
          <w:rStyle w:val="default"/>
          <w:rFonts w:cs="FrankRuehl"/>
          <w:rtl/>
        </w:rPr>
        <w:t>.</w:t>
      </w:r>
      <w:r w:rsidRPr="00F62AEB">
        <w:rPr>
          <w:rStyle w:val="default"/>
          <w:rFonts w:cs="FrankRuehl"/>
          <w:rtl/>
        </w:rPr>
        <w:tab/>
      </w:r>
      <w:r w:rsidR="00C213AD">
        <w:rPr>
          <w:rStyle w:val="default"/>
          <w:rFonts w:cs="FrankRuehl" w:hint="cs"/>
          <w:rtl/>
        </w:rPr>
        <w:t>יושב ראש הוועדה המרכזית רשאי להורות על צירוף משיב שלא היה בעל דין ולהמציא לו כתב ערר מתוקן, ורשאי הוא לדחות בינתיים את הדיון בערר, בתנאים שייראו לו צודקים, ורשאי יושב ראש הוועדה המרכזית לתת החלטה כאילו היה המשיב שצורף בעל דין מלכתחילה</w:t>
      </w:r>
      <w:r>
        <w:rPr>
          <w:rStyle w:val="default"/>
          <w:rFonts w:cs="FrankRuehl" w:hint="cs"/>
          <w:rtl/>
        </w:rPr>
        <w:t>.</w:t>
      </w:r>
    </w:p>
    <w:p w14:paraId="1E665870" w14:textId="77777777" w:rsidR="00F62AEB" w:rsidRDefault="00F62AEB" w:rsidP="00C213AD">
      <w:pPr>
        <w:pStyle w:val="P00"/>
        <w:spacing w:before="72"/>
        <w:ind w:left="0" w:right="1134"/>
        <w:rPr>
          <w:rStyle w:val="default"/>
          <w:rFonts w:cs="FrankRuehl" w:hint="cs"/>
          <w:rtl/>
        </w:rPr>
      </w:pPr>
      <w:bookmarkStart w:id="28" w:name="Seif27"/>
      <w:bookmarkEnd w:id="28"/>
      <w:r>
        <w:rPr>
          <w:lang w:val="he-IL"/>
        </w:rPr>
        <w:pict w14:anchorId="7B4D321D">
          <v:rect id="_x0000_s2077" style="position:absolute;left:0;text-align:left;margin-left:464.5pt;margin-top:8.05pt;width:75.05pt;height:8.45pt;z-index:251666432" o:allowincell="f" filled="f" stroked="f" strokecolor="lime" strokeweight=".25pt">
            <v:textbox inset="0,0,0,0">
              <w:txbxContent>
                <w:p w14:paraId="13467DD7" w14:textId="77777777" w:rsidR="00754DF0" w:rsidRDefault="00754DF0" w:rsidP="00F62AEB">
                  <w:pPr>
                    <w:spacing w:line="160" w:lineRule="exact"/>
                    <w:jc w:val="left"/>
                    <w:rPr>
                      <w:rFonts w:cs="Miriam" w:hint="cs"/>
                      <w:noProof/>
                      <w:szCs w:val="18"/>
                      <w:rtl/>
                    </w:rPr>
                  </w:pPr>
                  <w:r>
                    <w:rPr>
                      <w:rFonts w:cs="Miriam" w:hint="cs"/>
                      <w:szCs w:val="18"/>
                      <w:rtl/>
                    </w:rPr>
                    <w:t>תחולת הוראות</w:t>
                  </w:r>
                </w:p>
              </w:txbxContent>
            </v:textbox>
            <w10:anchorlock/>
          </v:rect>
        </w:pict>
      </w:r>
      <w:r>
        <w:rPr>
          <w:rStyle w:val="big-number"/>
          <w:rFonts w:cs="Miriam" w:hint="cs"/>
          <w:rtl/>
        </w:rPr>
        <w:t>2</w:t>
      </w:r>
      <w:r w:rsidR="00C213AD">
        <w:rPr>
          <w:rStyle w:val="big-number"/>
          <w:rFonts w:cs="Miriam" w:hint="cs"/>
          <w:rtl/>
        </w:rPr>
        <w:t>7</w:t>
      </w:r>
      <w:r w:rsidRPr="00F62AEB">
        <w:rPr>
          <w:rStyle w:val="default"/>
          <w:rFonts w:cs="FrankRuehl"/>
          <w:rtl/>
        </w:rPr>
        <w:t>.</w:t>
      </w:r>
      <w:r w:rsidRPr="00F62AEB">
        <w:rPr>
          <w:rStyle w:val="default"/>
          <w:rFonts w:cs="FrankRuehl"/>
          <w:rtl/>
        </w:rPr>
        <w:tab/>
      </w:r>
      <w:r w:rsidR="00C213AD">
        <w:rPr>
          <w:rStyle w:val="default"/>
          <w:rFonts w:cs="FrankRuehl" w:hint="cs"/>
          <w:rtl/>
        </w:rPr>
        <w:t xml:space="preserve">הוראות סעיפים 2(א), 4 ו-6 עד 16 יחולו גם על עררים בשינויים המחויבים, ולעניין זה, כל מקום שנאמר באותן הוראות "עותר" </w:t>
      </w:r>
      <w:r w:rsidR="00C213AD">
        <w:rPr>
          <w:rStyle w:val="default"/>
          <w:rFonts w:cs="FrankRuehl"/>
          <w:rtl/>
        </w:rPr>
        <w:t>–</w:t>
      </w:r>
      <w:r w:rsidR="00C213AD">
        <w:rPr>
          <w:rStyle w:val="default"/>
          <w:rFonts w:cs="FrankRuehl" w:hint="cs"/>
          <w:rtl/>
        </w:rPr>
        <w:t xml:space="preserve"> יקראו "עורר" ו"עתירה" </w:t>
      </w:r>
      <w:r w:rsidR="00C213AD">
        <w:rPr>
          <w:rStyle w:val="default"/>
          <w:rFonts w:cs="FrankRuehl"/>
          <w:rtl/>
        </w:rPr>
        <w:t>–</w:t>
      </w:r>
      <w:r w:rsidR="00C213AD">
        <w:rPr>
          <w:rStyle w:val="default"/>
          <w:rFonts w:cs="FrankRuehl" w:hint="cs"/>
          <w:rtl/>
        </w:rPr>
        <w:t xml:space="preserve"> יקראו "ערר"</w:t>
      </w:r>
      <w:r>
        <w:rPr>
          <w:rStyle w:val="default"/>
          <w:rFonts w:cs="FrankRuehl" w:hint="cs"/>
          <w:rtl/>
        </w:rPr>
        <w:t>.</w:t>
      </w:r>
    </w:p>
    <w:p w14:paraId="575B7044" w14:textId="77777777" w:rsidR="00F62AEB" w:rsidRDefault="00F62AEB" w:rsidP="00C213AD">
      <w:pPr>
        <w:pStyle w:val="P00"/>
        <w:spacing w:before="72"/>
        <w:ind w:left="0" w:right="1134"/>
        <w:rPr>
          <w:rStyle w:val="default"/>
          <w:rFonts w:cs="FrankRuehl" w:hint="cs"/>
          <w:rtl/>
        </w:rPr>
      </w:pPr>
      <w:bookmarkStart w:id="29" w:name="Seif28"/>
      <w:bookmarkEnd w:id="29"/>
      <w:r>
        <w:rPr>
          <w:lang w:val="he-IL"/>
        </w:rPr>
        <w:pict w14:anchorId="5B887D7E">
          <v:rect id="_x0000_s2078" style="position:absolute;left:0;text-align:left;margin-left:464.5pt;margin-top:8.05pt;width:75.05pt;height:14.75pt;z-index:251667456" o:allowincell="f" filled="f" stroked="f" strokecolor="lime" strokeweight=".25pt">
            <v:textbox inset="0,0,0,0">
              <w:txbxContent>
                <w:p w14:paraId="14A72D6D" w14:textId="77777777" w:rsidR="00754DF0" w:rsidRDefault="00754DF0" w:rsidP="00F62AEB">
                  <w:pPr>
                    <w:spacing w:line="160" w:lineRule="exact"/>
                    <w:jc w:val="left"/>
                    <w:rPr>
                      <w:rFonts w:cs="Miriam" w:hint="cs"/>
                      <w:noProof/>
                      <w:szCs w:val="18"/>
                      <w:rtl/>
                    </w:rPr>
                  </w:pPr>
                  <w:r>
                    <w:rPr>
                      <w:rFonts w:cs="Miriam" w:hint="cs"/>
                      <w:szCs w:val="18"/>
                      <w:rtl/>
                    </w:rPr>
                    <w:t>הביצוע לא יעוכב</w:t>
                  </w:r>
                </w:p>
              </w:txbxContent>
            </v:textbox>
            <w10:anchorlock/>
          </v:rect>
        </w:pict>
      </w:r>
      <w:r>
        <w:rPr>
          <w:rStyle w:val="big-number"/>
          <w:rFonts w:cs="Miriam" w:hint="cs"/>
          <w:rtl/>
        </w:rPr>
        <w:t>2</w:t>
      </w:r>
      <w:r w:rsidR="00C213AD">
        <w:rPr>
          <w:rStyle w:val="big-number"/>
          <w:rFonts w:cs="Miriam" w:hint="cs"/>
          <w:rtl/>
        </w:rPr>
        <w:t>8</w:t>
      </w:r>
      <w:r w:rsidRPr="00F62AEB">
        <w:rPr>
          <w:rStyle w:val="default"/>
          <w:rFonts w:cs="FrankRuehl"/>
          <w:rtl/>
        </w:rPr>
        <w:t>.</w:t>
      </w:r>
      <w:r w:rsidRPr="00F62AEB">
        <w:rPr>
          <w:rStyle w:val="default"/>
          <w:rFonts w:cs="FrankRuehl"/>
          <w:rtl/>
        </w:rPr>
        <w:tab/>
      </w:r>
      <w:r w:rsidR="00C213AD">
        <w:rPr>
          <w:rStyle w:val="default"/>
          <w:rFonts w:cs="FrankRuehl" w:hint="cs"/>
          <w:rtl/>
        </w:rPr>
        <w:t>הגשת ערר לא תעכב את ביצוע ההחלטה שעליה עוררים</w:t>
      </w:r>
      <w:r>
        <w:rPr>
          <w:rStyle w:val="default"/>
          <w:rFonts w:cs="FrankRuehl" w:hint="cs"/>
          <w:rtl/>
        </w:rPr>
        <w:t>.</w:t>
      </w:r>
    </w:p>
    <w:p w14:paraId="69EEC7A7" w14:textId="77777777" w:rsidR="00F62AEB" w:rsidRDefault="00F62AEB" w:rsidP="00C213AD">
      <w:pPr>
        <w:pStyle w:val="P00"/>
        <w:spacing w:before="72"/>
        <w:ind w:left="0" w:right="1134"/>
        <w:rPr>
          <w:rStyle w:val="default"/>
          <w:rFonts w:cs="FrankRuehl" w:hint="cs"/>
          <w:rtl/>
        </w:rPr>
      </w:pPr>
      <w:bookmarkStart w:id="30" w:name="Seif29"/>
      <w:bookmarkEnd w:id="30"/>
      <w:r>
        <w:rPr>
          <w:lang w:val="he-IL"/>
        </w:rPr>
        <w:pict w14:anchorId="1E432776">
          <v:rect id="_x0000_s2079" style="position:absolute;left:0;text-align:left;margin-left:464.5pt;margin-top:8.05pt;width:75.05pt;height:18.8pt;z-index:251668480" o:allowincell="f" filled="f" stroked="f" strokecolor="lime" strokeweight=".25pt">
            <v:textbox inset="0,0,0,0">
              <w:txbxContent>
                <w:p w14:paraId="7A6784D4" w14:textId="77777777" w:rsidR="00754DF0" w:rsidRDefault="00754DF0" w:rsidP="00F62AEB">
                  <w:pPr>
                    <w:spacing w:line="160" w:lineRule="exact"/>
                    <w:jc w:val="left"/>
                    <w:rPr>
                      <w:rFonts w:cs="Miriam" w:hint="cs"/>
                      <w:noProof/>
                      <w:szCs w:val="18"/>
                      <w:rtl/>
                    </w:rPr>
                  </w:pPr>
                  <w:r>
                    <w:rPr>
                      <w:rFonts w:cs="Miriam" w:hint="cs"/>
                      <w:szCs w:val="18"/>
                      <w:rtl/>
                    </w:rPr>
                    <w:t>עיכוב ביצוע וסעד זמני</w:t>
                  </w:r>
                </w:p>
              </w:txbxContent>
            </v:textbox>
            <w10:anchorlock/>
          </v:rect>
        </w:pict>
      </w:r>
      <w:r>
        <w:rPr>
          <w:rStyle w:val="big-number"/>
          <w:rFonts w:cs="Miriam" w:hint="cs"/>
          <w:rtl/>
        </w:rPr>
        <w:t>2</w:t>
      </w:r>
      <w:r w:rsidR="00C213AD">
        <w:rPr>
          <w:rStyle w:val="big-number"/>
          <w:rFonts w:cs="Miriam" w:hint="cs"/>
          <w:rtl/>
        </w:rPr>
        <w:t>9</w:t>
      </w:r>
      <w:r w:rsidRPr="00F62AEB">
        <w:rPr>
          <w:rStyle w:val="default"/>
          <w:rFonts w:cs="FrankRuehl"/>
          <w:rtl/>
        </w:rPr>
        <w:t>.</w:t>
      </w:r>
      <w:r w:rsidRPr="00F62AEB">
        <w:rPr>
          <w:rStyle w:val="default"/>
          <w:rFonts w:cs="FrankRuehl"/>
          <w:rtl/>
        </w:rPr>
        <w:tab/>
      </w:r>
      <w:r w:rsidR="00C213AD">
        <w:rPr>
          <w:rStyle w:val="default"/>
          <w:rFonts w:cs="FrankRuehl" w:hint="cs"/>
          <w:rtl/>
        </w:rPr>
        <w:t>(א)</w:t>
      </w:r>
      <w:r w:rsidR="00C213AD">
        <w:rPr>
          <w:rStyle w:val="default"/>
          <w:rFonts w:cs="FrankRuehl" w:hint="cs"/>
          <w:rtl/>
        </w:rPr>
        <w:tab/>
        <w:t>היושב ראש רשאי להורות על עיכוב ביצועה של החלטה שנתן וכן על מתן סעד זמני בנוגע להחלטה כאמור, למועד שיקבע ובתנאים שייראו לו; זאת כל עוד לא הוגש ערר על ההחלטה</w:t>
      </w:r>
      <w:r>
        <w:rPr>
          <w:rStyle w:val="default"/>
          <w:rFonts w:cs="FrankRuehl" w:hint="cs"/>
          <w:rtl/>
        </w:rPr>
        <w:t>.</w:t>
      </w:r>
    </w:p>
    <w:p w14:paraId="086E418A" w14:textId="77777777" w:rsidR="00C213AD" w:rsidRDefault="00C213AD" w:rsidP="00C213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ערר, יהיה יושב ראש הוועדה המרכזית רשאי להורות על עיכוב ביצועה של ההחלטה שהיא נושא הערר וכן על מתן סעד זמני בנוגע להחלטה כאמור, למועד שיורה ובתנאים שייראו לו.</w:t>
      </w:r>
    </w:p>
    <w:p w14:paraId="08D505E1" w14:textId="77777777" w:rsidR="00C213AD" w:rsidRDefault="00C213AD" w:rsidP="00C213A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סעיפים 2, 3, 6, 7 ו-13 יחולו לעניין בקשה והחלטה לעיכוב ביצוע וסעד זמני, בשינויים המחויבים.</w:t>
      </w:r>
    </w:p>
    <w:p w14:paraId="6F4F4BCC" w14:textId="77777777" w:rsidR="00F62AEB" w:rsidRDefault="00F62AEB" w:rsidP="003B6CF0">
      <w:pPr>
        <w:pStyle w:val="P00"/>
        <w:spacing w:before="72"/>
        <w:ind w:left="0" w:right="1134"/>
        <w:rPr>
          <w:rStyle w:val="default"/>
          <w:rFonts w:cs="FrankRuehl"/>
          <w:rtl/>
        </w:rPr>
      </w:pPr>
      <w:bookmarkStart w:id="31" w:name="Seif30"/>
      <w:bookmarkEnd w:id="31"/>
      <w:r>
        <w:rPr>
          <w:lang w:val="he-IL"/>
        </w:rPr>
        <w:pict w14:anchorId="114DA7CC">
          <v:rect id="_x0000_s2080" style="position:absolute;left:0;text-align:left;margin-left:464.5pt;margin-top:8.05pt;width:75.05pt;height:15.6pt;z-index:251669504" o:allowincell="f" filled="f" stroked="f" strokecolor="lime" strokeweight=".25pt">
            <v:textbox inset="0,0,0,0">
              <w:txbxContent>
                <w:p w14:paraId="247C5DA5" w14:textId="77777777" w:rsidR="00754DF0" w:rsidRDefault="00754DF0" w:rsidP="00F62AEB">
                  <w:pPr>
                    <w:spacing w:line="160" w:lineRule="exact"/>
                    <w:jc w:val="left"/>
                    <w:rPr>
                      <w:rFonts w:cs="Miriam"/>
                      <w:szCs w:val="18"/>
                      <w:rtl/>
                    </w:rPr>
                  </w:pPr>
                  <w:r>
                    <w:rPr>
                      <w:rFonts w:cs="Miriam" w:hint="cs"/>
                      <w:szCs w:val="18"/>
                      <w:rtl/>
                    </w:rPr>
                    <w:t>הוצאות</w:t>
                  </w:r>
                </w:p>
                <w:p w14:paraId="5221366B" w14:textId="77777777" w:rsidR="004A195F" w:rsidRDefault="004A195F" w:rsidP="00F62AEB">
                  <w:pPr>
                    <w:spacing w:line="160" w:lineRule="exact"/>
                    <w:jc w:val="left"/>
                    <w:rPr>
                      <w:rFonts w:cs="Miriam" w:hint="cs"/>
                      <w:noProof/>
                      <w:szCs w:val="18"/>
                      <w:rtl/>
                    </w:rPr>
                  </w:pPr>
                  <w:r>
                    <w:rPr>
                      <w:rFonts w:cs="Miriam" w:hint="cs"/>
                      <w:szCs w:val="18"/>
                      <w:rtl/>
                    </w:rPr>
                    <w:t>הוראות תשפ"ב-2021</w:t>
                  </w:r>
                </w:p>
              </w:txbxContent>
            </v:textbox>
            <w10:anchorlock/>
          </v:rect>
        </w:pict>
      </w:r>
      <w:r>
        <w:rPr>
          <w:rStyle w:val="big-number"/>
          <w:rFonts w:cs="Miriam" w:hint="cs"/>
          <w:rtl/>
        </w:rPr>
        <w:t>30</w:t>
      </w:r>
      <w:r w:rsidRPr="00F62AEB">
        <w:rPr>
          <w:rStyle w:val="default"/>
          <w:rFonts w:cs="FrankRuehl"/>
          <w:rtl/>
        </w:rPr>
        <w:t>.</w:t>
      </w:r>
      <w:r w:rsidRPr="00F62AEB">
        <w:rPr>
          <w:rStyle w:val="default"/>
          <w:rFonts w:cs="FrankRuehl"/>
          <w:rtl/>
        </w:rPr>
        <w:tab/>
      </w:r>
      <w:r w:rsidR="003B6CF0">
        <w:rPr>
          <w:rStyle w:val="default"/>
          <w:rFonts w:cs="FrankRuehl" w:hint="cs"/>
          <w:rtl/>
        </w:rPr>
        <w:t xml:space="preserve">על פסיקת הוצאות ותשלום שכר טרחת עורך דין שהיושב ראש רשאי לחייב בהם לפי סעיף 17ד(ד) או 17ה(ב) לחוק, לפי העניין, יחולו בשינויים המחויבים הוראות פרק </w:t>
      </w:r>
      <w:r w:rsidR="004A195F">
        <w:rPr>
          <w:rStyle w:val="default"/>
          <w:rFonts w:cs="FrankRuehl" w:hint="cs"/>
          <w:rtl/>
        </w:rPr>
        <w:t>י"ח</w:t>
      </w:r>
      <w:r w:rsidR="003B6CF0">
        <w:rPr>
          <w:rStyle w:val="default"/>
          <w:rFonts w:cs="FrankRuehl" w:hint="cs"/>
          <w:rtl/>
        </w:rPr>
        <w:t xml:space="preserve"> לתקנות סדר הדין האזרחי</w:t>
      </w:r>
      <w:r>
        <w:rPr>
          <w:rStyle w:val="default"/>
          <w:rFonts w:cs="FrankRuehl" w:hint="cs"/>
          <w:rtl/>
        </w:rPr>
        <w:t>.</w:t>
      </w:r>
    </w:p>
    <w:p w14:paraId="501BC0C0" w14:textId="77777777" w:rsidR="004A195F" w:rsidRPr="004A195F" w:rsidRDefault="004A195F" w:rsidP="004A195F">
      <w:pPr>
        <w:pStyle w:val="P00"/>
        <w:spacing w:before="0"/>
        <w:ind w:left="0" w:right="1134"/>
        <w:rPr>
          <w:rStyle w:val="default"/>
          <w:rFonts w:ascii="FrankRuehl" w:hAnsi="FrankRuehl" w:cs="FrankRuehl"/>
          <w:vanish/>
          <w:color w:val="FF0000"/>
          <w:szCs w:val="20"/>
          <w:shd w:val="clear" w:color="auto" w:fill="FFFF99"/>
          <w:rtl/>
        </w:rPr>
      </w:pPr>
      <w:bookmarkStart w:id="32" w:name="Rov155"/>
      <w:r w:rsidRPr="004A195F">
        <w:rPr>
          <w:rStyle w:val="default"/>
          <w:rFonts w:ascii="FrankRuehl" w:hAnsi="FrankRuehl" w:cs="FrankRuehl"/>
          <w:vanish/>
          <w:color w:val="FF0000"/>
          <w:szCs w:val="20"/>
          <w:shd w:val="clear" w:color="auto" w:fill="FFFF99"/>
          <w:rtl/>
        </w:rPr>
        <w:t>מיום 9.12.2021</w:t>
      </w:r>
    </w:p>
    <w:p w14:paraId="53BE7877" w14:textId="77777777" w:rsidR="004A195F" w:rsidRPr="004A195F" w:rsidRDefault="004A195F" w:rsidP="004A195F">
      <w:pPr>
        <w:pStyle w:val="P00"/>
        <w:spacing w:before="0"/>
        <w:ind w:left="0" w:right="1134"/>
        <w:rPr>
          <w:rStyle w:val="default"/>
          <w:rFonts w:ascii="FrankRuehl" w:hAnsi="FrankRuehl" w:cs="FrankRuehl"/>
          <w:vanish/>
          <w:szCs w:val="20"/>
          <w:shd w:val="clear" w:color="auto" w:fill="FFFF99"/>
          <w:rtl/>
        </w:rPr>
      </w:pPr>
      <w:r w:rsidRPr="004A195F">
        <w:rPr>
          <w:rStyle w:val="default"/>
          <w:rFonts w:ascii="FrankRuehl" w:hAnsi="FrankRuehl" w:cs="FrankRuehl" w:hint="cs"/>
          <w:b/>
          <w:bCs/>
          <w:vanish/>
          <w:szCs w:val="20"/>
          <w:shd w:val="clear" w:color="auto" w:fill="FFFF99"/>
          <w:rtl/>
        </w:rPr>
        <w:t>הוראות</w:t>
      </w:r>
      <w:r w:rsidRPr="004A195F">
        <w:rPr>
          <w:rStyle w:val="default"/>
          <w:rFonts w:ascii="FrankRuehl" w:hAnsi="FrankRuehl" w:cs="FrankRuehl"/>
          <w:b/>
          <w:bCs/>
          <w:vanish/>
          <w:szCs w:val="20"/>
          <w:shd w:val="clear" w:color="auto" w:fill="FFFF99"/>
          <w:rtl/>
        </w:rPr>
        <w:t xml:space="preserve"> תשפ"ב-2021</w:t>
      </w:r>
    </w:p>
    <w:p w14:paraId="4D204A97" w14:textId="77777777" w:rsidR="004A195F" w:rsidRPr="004A195F" w:rsidRDefault="004A195F" w:rsidP="004A195F">
      <w:pPr>
        <w:pStyle w:val="P00"/>
        <w:spacing w:before="0"/>
        <w:ind w:left="0" w:right="1134"/>
        <w:rPr>
          <w:rStyle w:val="default"/>
          <w:rFonts w:ascii="FrankRuehl" w:hAnsi="FrankRuehl" w:cs="FrankRuehl"/>
          <w:vanish/>
          <w:szCs w:val="20"/>
          <w:shd w:val="clear" w:color="auto" w:fill="FFFF99"/>
          <w:rtl/>
        </w:rPr>
      </w:pPr>
      <w:hyperlink r:id="rId9" w:history="1">
        <w:r w:rsidRPr="004A195F">
          <w:rPr>
            <w:rStyle w:val="Hyperlink"/>
            <w:rFonts w:ascii="FrankRuehl" w:hAnsi="FrankRuehl"/>
            <w:vanish/>
            <w:szCs w:val="20"/>
            <w:shd w:val="clear" w:color="auto" w:fill="FFFF99"/>
            <w:rtl/>
          </w:rPr>
          <w:t>ק"ת תשפ"ב מס' 9789</w:t>
        </w:r>
      </w:hyperlink>
      <w:r w:rsidRPr="004A195F">
        <w:rPr>
          <w:rStyle w:val="default"/>
          <w:rFonts w:ascii="FrankRuehl" w:hAnsi="FrankRuehl" w:cs="FrankRuehl"/>
          <w:vanish/>
          <w:szCs w:val="20"/>
          <w:shd w:val="clear" w:color="auto" w:fill="FFFF99"/>
          <w:rtl/>
        </w:rPr>
        <w:t xml:space="preserve"> מיום 9.12.2021 עמ' 11</w:t>
      </w:r>
      <w:r w:rsidRPr="004A195F">
        <w:rPr>
          <w:rStyle w:val="default"/>
          <w:rFonts w:ascii="FrankRuehl" w:hAnsi="FrankRuehl" w:cs="FrankRuehl" w:hint="cs"/>
          <w:vanish/>
          <w:szCs w:val="20"/>
          <w:shd w:val="clear" w:color="auto" w:fill="FFFF99"/>
          <w:rtl/>
        </w:rPr>
        <w:t>2</w:t>
      </w:r>
      <w:r w:rsidRPr="004A195F">
        <w:rPr>
          <w:rStyle w:val="default"/>
          <w:rFonts w:ascii="FrankRuehl" w:hAnsi="FrankRuehl" w:cs="FrankRuehl"/>
          <w:vanish/>
          <w:szCs w:val="20"/>
          <w:shd w:val="clear" w:color="auto" w:fill="FFFF99"/>
          <w:rtl/>
        </w:rPr>
        <w:t>0</w:t>
      </w:r>
    </w:p>
    <w:p w14:paraId="6ADA6921" w14:textId="77777777" w:rsidR="004A195F" w:rsidRPr="004A195F" w:rsidRDefault="004A195F" w:rsidP="004A195F">
      <w:pPr>
        <w:pStyle w:val="P00"/>
        <w:ind w:left="0" w:right="1134"/>
        <w:rPr>
          <w:rStyle w:val="default"/>
          <w:rFonts w:cs="FrankRuehl"/>
          <w:sz w:val="2"/>
          <w:szCs w:val="2"/>
          <w:shd w:val="clear" w:color="auto" w:fill="FFFF99"/>
          <w:rtl/>
        </w:rPr>
      </w:pPr>
      <w:r w:rsidRPr="004A195F">
        <w:rPr>
          <w:rStyle w:val="default"/>
          <w:rFonts w:cs="FrankRuehl" w:hint="cs"/>
          <w:vanish/>
          <w:sz w:val="16"/>
          <w:szCs w:val="22"/>
          <w:shd w:val="clear" w:color="auto" w:fill="FFFF99"/>
          <w:rtl/>
        </w:rPr>
        <w:t>30</w:t>
      </w:r>
      <w:r w:rsidRPr="004A195F">
        <w:rPr>
          <w:rStyle w:val="default"/>
          <w:rFonts w:cs="FrankRuehl"/>
          <w:vanish/>
          <w:sz w:val="16"/>
          <w:szCs w:val="22"/>
          <w:shd w:val="clear" w:color="auto" w:fill="FFFF99"/>
          <w:rtl/>
        </w:rPr>
        <w:t>.</w:t>
      </w:r>
      <w:r w:rsidRPr="004A195F">
        <w:rPr>
          <w:rStyle w:val="default"/>
          <w:rFonts w:cs="FrankRuehl"/>
          <w:vanish/>
          <w:sz w:val="16"/>
          <w:szCs w:val="22"/>
          <w:shd w:val="clear" w:color="auto" w:fill="FFFF99"/>
          <w:rtl/>
        </w:rPr>
        <w:tab/>
      </w:r>
      <w:r w:rsidRPr="004A195F">
        <w:rPr>
          <w:rStyle w:val="default"/>
          <w:rFonts w:cs="FrankRuehl" w:hint="cs"/>
          <w:vanish/>
          <w:sz w:val="16"/>
          <w:szCs w:val="22"/>
          <w:shd w:val="clear" w:color="auto" w:fill="FFFF99"/>
          <w:rtl/>
        </w:rPr>
        <w:t xml:space="preserve">על פסיקת הוצאות ותשלום שכר טרחת עורך דין שהיושב ראש רשאי לחייב בהם לפי סעיף 17ד(ד) או 17ה(ב) לחוק, לפי העניין, יחולו בשינויים המחויבים הוראות </w:t>
      </w:r>
      <w:r w:rsidRPr="004A195F">
        <w:rPr>
          <w:rStyle w:val="default"/>
          <w:rFonts w:cs="FrankRuehl" w:hint="cs"/>
          <w:strike/>
          <w:vanish/>
          <w:sz w:val="16"/>
          <w:szCs w:val="22"/>
          <w:shd w:val="clear" w:color="auto" w:fill="FFFF99"/>
          <w:rtl/>
        </w:rPr>
        <w:t>פרק ל"ד</w:t>
      </w:r>
      <w:r w:rsidRPr="004A195F">
        <w:rPr>
          <w:rStyle w:val="default"/>
          <w:rFonts w:cs="FrankRuehl" w:hint="cs"/>
          <w:vanish/>
          <w:sz w:val="16"/>
          <w:szCs w:val="22"/>
          <w:shd w:val="clear" w:color="auto" w:fill="FFFF99"/>
          <w:rtl/>
        </w:rPr>
        <w:t xml:space="preserve"> </w:t>
      </w:r>
      <w:r w:rsidRPr="004A195F">
        <w:rPr>
          <w:rStyle w:val="default"/>
          <w:rFonts w:cs="FrankRuehl" w:hint="cs"/>
          <w:vanish/>
          <w:sz w:val="16"/>
          <w:szCs w:val="22"/>
          <w:u w:val="single"/>
          <w:shd w:val="clear" w:color="auto" w:fill="FFFF99"/>
          <w:rtl/>
        </w:rPr>
        <w:t>פרק י"ח</w:t>
      </w:r>
      <w:r w:rsidRPr="004A195F">
        <w:rPr>
          <w:rStyle w:val="default"/>
          <w:rFonts w:cs="FrankRuehl" w:hint="cs"/>
          <w:vanish/>
          <w:sz w:val="16"/>
          <w:szCs w:val="22"/>
          <w:shd w:val="clear" w:color="auto" w:fill="FFFF99"/>
          <w:rtl/>
        </w:rPr>
        <w:t xml:space="preserve"> לתקנות סדר הדין האזרחי.</w:t>
      </w:r>
      <w:bookmarkEnd w:id="32"/>
    </w:p>
    <w:p w14:paraId="580014DE" w14:textId="77777777" w:rsidR="00F62AEB" w:rsidRDefault="00F62AEB" w:rsidP="00834059">
      <w:pPr>
        <w:pStyle w:val="P00"/>
        <w:spacing w:before="72"/>
        <w:ind w:left="0" w:right="1134"/>
        <w:rPr>
          <w:rStyle w:val="default"/>
          <w:rFonts w:cs="FrankRuehl" w:hint="cs"/>
          <w:rtl/>
        </w:rPr>
      </w:pPr>
      <w:bookmarkStart w:id="33" w:name="Seif31"/>
      <w:bookmarkEnd w:id="33"/>
      <w:r>
        <w:rPr>
          <w:lang w:val="he-IL"/>
        </w:rPr>
        <w:pict w14:anchorId="6B2AECFC">
          <v:rect id="_x0000_s2081" style="position:absolute;left:0;text-align:left;margin-left:464.5pt;margin-top:8.05pt;width:75.05pt;height:40.25pt;z-index:251670528" o:allowincell="f" filled="f" stroked="f" strokecolor="lime" strokeweight=".25pt">
            <v:textbox inset="0,0,0,0">
              <w:txbxContent>
                <w:p w14:paraId="07EA45E4" w14:textId="77777777" w:rsidR="00754DF0" w:rsidRDefault="00754DF0" w:rsidP="00F62AEB">
                  <w:pPr>
                    <w:spacing w:line="160" w:lineRule="exact"/>
                    <w:jc w:val="left"/>
                    <w:rPr>
                      <w:rFonts w:cs="Miriam" w:hint="cs"/>
                      <w:noProof/>
                      <w:szCs w:val="18"/>
                      <w:rtl/>
                    </w:rPr>
                  </w:pPr>
                  <w:r>
                    <w:rPr>
                      <w:rFonts w:cs="Miriam" w:hint="cs"/>
                      <w:szCs w:val="18"/>
                      <w:rtl/>
                    </w:rPr>
                    <w:t xml:space="preserve">אי-התייצבות או </w:t>
                  </w:r>
                  <w:r>
                    <w:rPr>
                      <w:rFonts w:cs="Miriam"/>
                      <w:szCs w:val="18"/>
                      <w:rtl/>
                    </w:rPr>
                    <w:br/>
                  </w:r>
                  <w:r>
                    <w:rPr>
                      <w:rFonts w:cs="Miriam" w:hint="cs"/>
                      <w:szCs w:val="18"/>
                      <w:rtl/>
                    </w:rPr>
                    <w:t>אי-הגשת מסמכים לפי החלטת היושב ראש</w:t>
                  </w:r>
                </w:p>
              </w:txbxContent>
            </v:textbox>
            <w10:anchorlock/>
          </v:rect>
        </w:pict>
      </w:r>
      <w:r>
        <w:rPr>
          <w:rStyle w:val="big-number"/>
          <w:rFonts w:cs="Miriam" w:hint="cs"/>
          <w:rtl/>
        </w:rPr>
        <w:t>3</w:t>
      </w:r>
      <w:r w:rsidR="003B6CF0">
        <w:rPr>
          <w:rStyle w:val="big-number"/>
          <w:rFonts w:cs="Miriam" w:hint="cs"/>
          <w:rtl/>
        </w:rPr>
        <w:t>1</w:t>
      </w:r>
      <w:r w:rsidRPr="00F62AEB">
        <w:rPr>
          <w:rStyle w:val="default"/>
          <w:rFonts w:cs="FrankRuehl"/>
          <w:rtl/>
        </w:rPr>
        <w:t>.</w:t>
      </w:r>
      <w:r w:rsidRPr="00F62AEB">
        <w:rPr>
          <w:rStyle w:val="default"/>
          <w:rFonts w:cs="FrankRuehl"/>
          <w:rtl/>
        </w:rPr>
        <w:tab/>
      </w:r>
      <w:r w:rsidR="00834059">
        <w:rPr>
          <w:rStyle w:val="default"/>
          <w:rFonts w:cs="FrankRuehl" w:hint="cs"/>
          <w:rtl/>
        </w:rPr>
        <w:t>(א)</w:t>
      </w:r>
      <w:r w:rsidR="00834059">
        <w:rPr>
          <w:rStyle w:val="default"/>
          <w:rFonts w:cs="FrankRuehl" w:hint="cs"/>
          <w:rtl/>
        </w:rPr>
        <w:tab/>
        <w:t xml:space="preserve">נמסרה הודעה בדבר דיון, רשאי היושב ראש </w:t>
      </w:r>
      <w:r w:rsidR="00834059">
        <w:rPr>
          <w:rStyle w:val="default"/>
          <w:rFonts w:cs="FrankRuehl"/>
          <w:rtl/>
        </w:rPr>
        <w:t>–</w:t>
      </w:r>
    </w:p>
    <w:p w14:paraId="162D687C" w14:textId="77777777" w:rsidR="00834059" w:rsidRDefault="00834059" w:rsidP="008340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לא התייצב איש מבעלי הדין </w:t>
      </w:r>
      <w:r>
        <w:rPr>
          <w:rStyle w:val="default"/>
          <w:rFonts w:cs="FrankRuehl"/>
          <w:rtl/>
        </w:rPr>
        <w:t>–</w:t>
      </w:r>
      <w:r>
        <w:rPr>
          <w:rStyle w:val="default"/>
          <w:rFonts w:cs="FrankRuehl" w:hint="cs"/>
          <w:rtl/>
        </w:rPr>
        <w:t xml:space="preserve"> למחוק או לדחות את העתירה או לדחות את הדיון למועד אחר;</w:t>
      </w:r>
    </w:p>
    <w:p w14:paraId="670E1CBC" w14:textId="77777777" w:rsidR="00834059" w:rsidRDefault="00834059" w:rsidP="008340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התייצב העותר והמשיב לא התייצב </w:t>
      </w:r>
      <w:r>
        <w:rPr>
          <w:rStyle w:val="default"/>
          <w:rFonts w:cs="FrankRuehl"/>
          <w:rtl/>
        </w:rPr>
        <w:t>–</w:t>
      </w:r>
      <w:r>
        <w:rPr>
          <w:rStyle w:val="default"/>
          <w:rFonts w:cs="FrankRuehl" w:hint="cs"/>
          <w:rtl/>
        </w:rPr>
        <w:t xml:space="preserve"> לקיים דיון בעתירה בהעדר המשיב או לדחות את הדיון למועד אחר;</w:t>
      </w:r>
    </w:p>
    <w:p w14:paraId="23714146" w14:textId="77777777" w:rsidR="00834059" w:rsidRDefault="00834059" w:rsidP="0083405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התייצב המשיב והעותר לא התייצב </w:t>
      </w:r>
      <w:r>
        <w:rPr>
          <w:rStyle w:val="default"/>
          <w:rFonts w:cs="FrankRuehl"/>
          <w:rtl/>
        </w:rPr>
        <w:t>–</w:t>
      </w:r>
      <w:r>
        <w:rPr>
          <w:rStyle w:val="default"/>
          <w:rFonts w:cs="FrankRuehl" w:hint="cs"/>
          <w:rtl/>
        </w:rPr>
        <w:t xml:space="preserve"> למחוק או לדחות את העתירה או לדחות את הדיון למועד אחר.</w:t>
      </w:r>
    </w:p>
    <w:p w14:paraId="4AE1E043" w14:textId="77777777" w:rsidR="00834059" w:rsidRDefault="00834059" w:rsidP="008340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ניתנה החלטה לפי סעיף זה, רשאי העותר או המשיב, לפי העניין, לבקש את ביטולה או שינויה בתוך ארבעה ימים מיום המצאתה, ורשאי היושב ראש שנתן את ההחלטה לבטלה או לשנותה בתנאים שייראו לו, ובין השאר לעניין הוצאות.</w:t>
      </w:r>
    </w:p>
    <w:p w14:paraId="56654F44" w14:textId="77777777" w:rsidR="00834059" w:rsidRDefault="00834059" w:rsidP="008340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C002F">
        <w:rPr>
          <w:rStyle w:val="default"/>
          <w:rFonts w:cs="FrankRuehl" w:hint="cs"/>
          <w:rtl/>
        </w:rPr>
        <w:t xml:space="preserve">החליט היושב ראש כי על אחד מבעלי הדין להגיש כתב תשובה או עיקרי טיעון בהליך שלפניו, או הורה לאחד מבעלי הדין להשלים פרטים או טיעונים או להעמיד מצהיר לחקירה באמצעות שאלונים או באמצעות בקשת פרטים נוספים, והמסמכים לא הוגשו למזכירות הוועדה במועד שהורה עליו </w:t>
      </w:r>
      <w:r w:rsidR="00CC002F">
        <w:rPr>
          <w:rStyle w:val="default"/>
          <w:rFonts w:cs="FrankRuehl"/>
          <w:rtl/>
        </w:rPr>
        <w:t>–</w:t>
      </w:r>
      <w:r w:rsidR="00CC002F">
        <w:rPr>
          <w:rStyle w:val="default"/>
          <w:rFonts w:cs="FrankRuehl" w:hint="cs"/>
          <w:rtl/>
        </w:rPr>
        <w:t xml:space="preserve"> יראו את בעל הדין שלא הגיש את המסמכים במועד כבעל דין שלא התייצב לדיון, ויחולו הוראות סעיפים קטנים (א) ו-(ב), בשינויים המחויבים.</w:t>
      </w:r>
    </w:p>
    <w:p w14:paraId="079ED73F" w14:textId="77777777" w:rsidR="00F62AEB" w:rsidRDefault="00F62AEB" w:rsidP="00CC002F">
      <w:pPr>
        <w:pStyle w:val="P00"/>
        <w:spacing w:before="72"/>
        <w:ind w:left="0" w:right="1134"/>
        <w:rPr>
          <w:rStyle w:val="default"/>
          <w:rFonts w:cs="FrankRuehl" w:hint="cs"/>
          <w:rtl/>
        </w:rPr>
      </w:pPr>
      <w:bookmarkStart w:id="34" w:name="Seif32"/>
      <w:bookmarkEnd w:id="34"/>
      <w:r>
        <w:rPr>
          <w:lang w:val="he-IL"/>
        </w:rPr>
        <w:pict w14:anchorId="68D2825F">
          <v:rect id="_x0000_s2082" style="position:absolute;left:0;text-align:left;margin-left:464.5pt;margin-top:8.05pt;width:75.05pt;height:10.7pt;z-index:251671552" o:allowincell="f" filled="f" stroked="f" strokecolor="lime" strokeweight=".25pt">
            <v:textbox inset="0,0,0,0">
              <w:txbxContent>
                <w:p w14:paraId="1536C90E" w14:textId="77777777" w:rsidR="00754DF0" w:rsidRDefault="00754DF0" w:rsidP="00F62AEB">
                  <w:pPr>
                    <w:spacing w:line="160" w:lineRule="exact"/>
                    <w:jc w:val="left"/>
                    <w:rPr>
                      <w:rFonts w:cs="Miriam" w:hint="cs"/>
                      <w:noProof/>
                      <w:szCs w:val="18"/>
                      <w:rtl/>
                    </w:rPr>
                  </w:pPr>
                  <w:r>
                    <w:rPr>
                      <w:rFonts w:cs="Miriam" w:hint="cs"/>
                      <w:szCs w:val="18"/>
                      <w:rtl/>
                    </w:rPr>
                    <w:t>פרוטוקול</w:t>
                  </w:r>
                </w:p>
              </w:txbxContent>
            </v:textbox>
            <w10:anchorlock/>
          </v:rect>
        </w:pict>
      </w:r>
      <w:r>
        <w:rPr>
          <w:rStyle w:val="big-number"/>
          <w:rFonts w:cs="Miriam" w:hint="cs"/>
          <w:rtl/>
        </w:rPr>
        <w:t>3</w:t>
      </w:r>
      <w:r w:rsidR="00CC002F">
        <w:rPr>
          <w:rStyle w:val="big-number"/>
          <w:rFonts w:cs="Miriam" w:hint="cs"/>
          <w:rtl/>
        </w:rPr>
        <w:t>2</w:t>
      </w:r>
      <w:r w:rsidRPr="00F62AEB">
        <w:rPr>
          <w:rStyle w:val="default"/>
          <w:rFonts w:cs="FrankRuehl"/>
          <w:rtl/>
        </w:rPr>
        <w:t>.</w:t>
      </w:r>
      <w:r w:rsidRPr="00F62AEB">
        <w:rPr>
          <w:rStyle w:val="default"/>
          <w:rFonts w:cs="FrankRuehl"/>
          <w:rtl/>
        </w:rPr>
        <w:tab/>
      </w:r>
      <w:r w:rsidR="00CC002F">
        <w:rPr>
          <w:rStyle w:val="default"/>
          <w:rFonts w:cs="FrankRuehl" w:hint="cs"/>
          <w:rtl/>
        </w:rPr>
        <w:t>נערך דיון לפני היושב ראש, יחולו ההוראות כלהלן:</w:t>
      </w:r>
    </w:p>
    <w:p w14:paraId="73B442CE" w14:textId="77777777" w:rsidR="00CC002F" w:rsidRDefault="00CC002F" w:rsidP="00CC002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ינוהל פרוטוקול </w:t>
      </w:r>
      <w:r w:rsidR="00114DB0">
        <w:rPr>
          <w:rStyle w:val="default"/>
          <w:rFonts w:cs="FrankRuehl" w:hint="cs"/>
          <w:rtl/>
        </w:rPr>
        <w:t xml:space="preserve">שישקף את כל הנאמר והמתרחש בדיון והנוגע לו, </w:t>
      </w:r>
      <w:r w:rsidR="004A00D7">
        <w:rPr>
          <w:rStyle w:val="default"/>
          <w:rFonts w:cs="FrankRuehl" w:hint="cs"/>
          <w:rtl/>
        </w:rPr>
        <w:t>לרבות שאלות והערות היושב ראש, ואולם היושב ראש רשאי, בהסכמת בעלי הדין, לכלול בפרוטוקול את עיקרי הדברים שבדיון; היושב ראש יורה את דרך רישום הפרוטוקול ויכול שייערך גם בדרך של הקלטה ברשמקול או באופן אחר שיורה היושב ראש, ובלבד שפרוטוקול שנערך כאמור, יועלה על הכתב ויצורף לתיק העתירה או הערר, לפי העניין;</w:t>
      </w:r>
    </w:p>
    <w:p w14:paraId="6573DE82" w14:textId="77777777" w:rsidR="004A00D7" w:rsidRDefault="004A00D7" w:rsidP="00CC002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714716">
        <w:rPr>
          <w:rStyle w:val="default"/>
          <w:rFonts w:cs="FrankRuehl" w:hint="cs"/>
          <w:rtl/>
        </w:rPr>
        <w:t>היושב ראש רשאי להורות שלא יירשמו בפרוטוקול דברי גידוף, נאצה, השמצה או ביזוי, ובלבד ששוכנע כי אין טעם המצדיק את רישומם בפרוטוקול;</w:t>
      </w:r>
    </w:p>
    <w:p w14:paraId="292BFCDE" w14:textId="77777777" w:rsidR="00714716" w:rsidRDefault="00714716" w:rsidP="00CC002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בעל דין זכאי לקבל, בסמוך לאחר עריכתו, עותק של הפרוטוקול;</w:t>
      </w:r>
    </w:p>
    <w:p w14:paraId="179089BF" w14:textId="77777777" w:rsidR="00714716" w:rsidRDefault="00714716" w:rsidP="00CC002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היושב ראש רשאי, לפי בקשת בעל דין ולאחר שנתן לשאר בעלי הדין הזדמנות לטעון את טענותיהם, לתקן רישום בפרוטוקול כדי להעמידו על דיוקו; בעל דין רשאי להגיש בקשה לתקן רישום בפרוטוקול בתוך עשרה ימים מיום שהומצא לו הפרוטוקול;</w:t>
      </w:r>
    </w:p>
    <w:p w14:paraId="1F01279A" w14:textId="77777777" w:rsidR="00714716" w:rsidRDefault="00714716" w:rsidP="00CC002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כתבי טענות וכל תעודה או מסמך שהוגשו בדיון ושהיושב ראש קיבל אותם, יצורפו לפרוטוקול ויהיו חלק ממנו, למעט לעניין פסקאות (2) עד (4).</w:t>
      </w:r>
    </w:p>
    <w:p w14:paraId="0A58EFCD" w14:textId="77777777" w:rsidR="00F62AEB" w:rsidRDefault="00F62AEB" w:rsidP="00CE7F40">
      <w:pPr>
        <w:pStyle w:val="P00"/>
        <w:spacing w:before="72"/>
        <w:ind w:left="0" w:right="1134"/>
        <w:rPr>
          <w:rStyle w:val="default"/>
          <w:rFonts w:cs="FrankRuehl" w:hint="cs"/>
          <w:rtl/>
        </w:rPr>
      </w:pPr>
      <w:bookmarkStart w:id="35" w:name="Seif33"/>
      <w:bookmarkEnd w:id="35"/>
      <w:r>
        <w:rPr>
          <w:lang w:val="he-IL"/>
        </w:rPr>
        <w:pict w14:anchorId="6EE0560B">
          <v:rect id="_x0000_s2083" style="position:absolute;left:0;text-align:left;margin-left:464.5pt;margin-top:8.05pt;width:75.05pt;height:11pt;z-index:251672576" o:allowincell="f" filled="f" stroked="f" strokecolor="lime" strokeweight=".25pt">
            <v:textbox inset="0,0,0,0">
              <w:txbxContent>
                <w:p w14:paraId="36DF48B2" w14:textId="77777777" w:rsidR="00754DF0" w:rsidRDefault="00754DF0" w:rsidP="00F62AEB">
                  <w:pPr>
                    <w:spacing w:line="160" w:lineRule="exact"/>
                    <w:jc w:val="left"/>
                    <w:rPr>
                      <w:rFonts w:cs="Miriam" w:hint="cs"/>
                      <w:noProof/>
                      <w:szCs w:val="18"/>
                      <w:rtl/>
                    </w:rPr>
                  </w:pPr>
                  <w:r>
                    <w:rPr>
                      <w:rFonts w:cs="Miriam" w:hint="cs"/>
                      <w:szCs w:val="18"/>
                      <w:rtl/>
                    </w:rPr>
                    <w:t>סטייה מהוראות</w:t>
                  </w:r>
                </w:p>
              </w:txbxContent>
            </v:textbox>
            <w10:anchorlock/>
          </v:rect>
        </w:pict>
      </w:r>
      <w:r>
        <w:rPr>
          <w:rStyle w:val="big-number"/>
          <w:rFonts w:cs="Miriam" w:hint="cs"/>
          <w:rtl/>
        </w:rPr>
        <w:t>3</w:t>
      </w:r>
      <w:r w:rsidR="00714716">
        <w:rPr>
          <w:rStyle w:val="big-number"/>
          <w:rFonts w:cs="Miriam" w:hint="cs"/>
          <w:rtl/>
        </w:rPr>
        <w:t>3</w:t>
      </w:r>
      <w:r w:rsidRPr="00F62AEB">
        <w:rPr>
          <w:rStyle w:val="default"/>
          <w:rFonts w:cs="FrankRuehl"/>
          <w:rtl/>
        </w:rPr>
        <w:t>.</w:t>
      </w:r>
      <w:r w:rsidRPr="00F62AEB">
        <w:rPr>
          <w:rStyle w:val="default"/>
          <w:rFonts w:cs="FrankRuehl"/>
          <w:rtl/>
        </w:rPr>
        <w:tab/>
      </w:r>
      <w:r w:rsidR="00CE7F40">
        <w:rPr>
          <w:rStyle w:val="default"/>
          <w:rFonts w:cs="FrankRuehl" w:hint="cs"/>
          <w:rtl/>
        </w:rPr>
        <w:t>היושב ראש רשאי לסטות מהוראות אלה בהיבטים דיוניים, ככל הנדרש, וכפי שיורה, אם נראה לו כי יעיל וצודק להורות על כך בנסיבות העניין, מטעמים שיירשמו</w:t>
      </w:r>
      <w:r>
        <w:rPr>
          <w:rStyle w:val="default"/>
          <w:rFonts w:cs="FrankRuehl" w:hint="cs"/>
          <w:rtl/>
        </w:rPr>
        <w:t>.</w:t>
      </w:r>
    </w:p>
    <w:p w14:paraId="10F44F70" w14:textId="77777777" w:rsidR="00F62AEB" w:rsidRDefault="00F62AEB" w:rsidP="00CE7F40">
      <w:pPr>
        <w:pStyle w:val="P00"/>
        <w:spacing w:before="72"/>
        <w:ind w:left="0" w:right="1134"/>
        <w:rPr>
          <w:rStyle w:val="default"/>
          <w:rFonts w:cs="FrankRuehl" w:hint="cs"/>
          <w:rtl/>
        </w:rPr>
      </w:pPr>
      <w:bookmarkStart w:id="36" w:name="Seif34"/>
      <w:bookmarkEnd w:id="36"/>
      <w:r>
        <w:rPr>
          <w:lang w:val="he-IL"/>
        </w:rPr>
        <w:pict w14:anchorId="2F51D48A">
          <v:rect id="_x0000_s2084" style="position:absolute;left:0;text-align:left;margin-left:464.5pt;margin-top:8.05pt;width:75.05pt;height:11.65pt;z-index:251673600" o:allowincell="f" filled="f" stroked="f" strokecolor="lime" strokeweight=".25pt">
            <v:textbox inset="0,0,0,0">
              <w:txbxContent>
                <w:p w14:paraId="7B0E2596" w14:textId="77777777" w:rsidR="00754DF0" w:rsidRDefault="00754DF0" w:rsidP="00F62AEB">
                  <w:pPr>
                    <w:spacing w:line="160" w:lineRule="exact"/>
                    <w:jc w:val="left"/>
                    <w:rPr>
                      <w:rFonts w:cs="Miriam" w:hint="cs"/>
                      <w:noProof/>
                      <w:szCs w:val="18"/>
                      <w:rtl/>
                    </w:rPr>
                  </w:pPr>
                  <w:r>
                    <w:rPr>
                      <w:rFonts w:cs="Miriam" w:hint="cs"/>
                      <w:szCs w:val="18"/>
                      <w:rtl/>
                    </w:rPr>
                    <w:t>העברת דיון בעתירה</w:t>
                  </w:r>
                </w:p>
              </w:txbxContent>
            </v:textbox>
            <w10:anchorlock/>
          </v:rect>
        </w:pict>
      </w:r>
      <w:r>
        <w:rPr>
          <w:rStyle w:val="big-number"/>
          <w:rFonts w:cs="Miriam" w:hint="cs"/>
          <w:rtl/>
        </w:rPr>
        <w:t>3</w:t>
      </w:r>
      <w:r w:rsidR="00CE7F40">
        <w:rPr>
          <w:rStyle w:val="big-number"/>
          <w:rFonts w:cs="Miriam" w:hint="cs"/>
          <w:rtl/>
        </w:rPr>
        <w:t>4</w:t>
      </w:r>
      <w:r w:rsidRPr="00F62AEB">
        <w:rPr>
          <w:rStyle w:val="default"/>
          <w:rFonts w:cs="FrankRuehl"/>
          <w:rtl/>
        </w:rPr>
        <w:t>.</w:t>
      </w:r>
      <w:r w:rsidRPr="00F62AEB">
        <w:rPr>
          <w:rStyle w:val="default"/>
          <w:rFonts w:cs="FrankRuehl"/>
          <w:rtl/>
        </w:rPr>
        <w:tab/>
      </w:r>
      <w:r w:rsidR="00CE7F40">
        <w:rPr>
          <w:rStyle w:val="default"/>
          <w:rFonts w:cs="FrankRuehl" w:hint="cs"/>
          <w:rtl/>
        </w:rPr>
        <w:t>(א)</w:t>
      </w:r>
      <w:r w:rsidR="00CE7F40">
        <w:rPr>
          <w:rStyle w:val="default"/>
          <w:rFonts w:cs="FrankRuehl" w:hint="cs"/>
          <w:rtl/>
        </w:rPr>
        <w:tab/>
        <w:t>בקשה מטעם עותר להעברת דיון בעתירה ליושב ראש הוועדה המרכזית, לפי סעיף 17ד(ב) לחוק, תוגש עם הגשת העתירה</w:t>
      </w:r>
      <w:r>
        <w:rPr>
          <w:rStyle w:val="default"/>
          <w:rFonts w:cs="FrankRuehl" w:hint="cs"/>
          <w:rtl/>
        </w:rPr>
        <w:t>.</w:t>
      </w:r>
    </w:p>
    <w:p w14:paraId="07982580" w14:textId="77777777" w:rsidR="00CE7F40" w:rsidRDefault="00CE7F40" w:rsidP="00CE7F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להעברת דיון מטעם משיב או מטעם היועץ המשפטי לממשלה, תוגש בהקדם האפשרי; ציווה היושב ראש על הגשת כתב תשובה בלי לקיים דיון מוקדם בעתירה, תוגש הבקשה לא יאוחר מהמועד שנקבע להגשת כתב התשובה.</w:t>
      </w:r>
    </w:p>
    <w:p w14:paraId="72E3609C" w14:textId="77777777" w:rsidR="00CE7F40" w:rsidRDefault="00CE7F40" w:rsidP="00CE7F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להעברת דיון תיערך בכתב, ויפורטו בה הנסיבות המצדיקות את העברת הדיון ליושב ראש הוועדה המרכזית.</w:t>
      </w:r>
    </w:p>
    <w:p w14:paraId="17FE3AF5" w14:textId="77777777" w:rsidR="00CE7F40" w:rsidRDefault="00CE7F40" w:rsidP="00CE7F4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היושב ראש שהבקשה אינה מצריכה תגובה, ידחה אותה לאלתר.</w:t>
      </w:r>
    </w:p>
    <w:p w14:paraId="0F288D44" w14:textId="77777777" w:rsidR="00CE7F40" w:rsidRDefault="00CE7F40" w:rsidP="00CE7F4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החליט היושב ראש שהבקשה מצריכה תגובה, יבקש מבעלי הדין להגיב עליה, בכתב או בעל פה, במועד שיורה.</w:t>
      </w:r>
    </w:p>
    <w:p w14:paraId="21C02F63" w14:textId="77777777" w:rsidR="00CE7F40" w:rsidRDefault="00CE7F40" w:rsidP="00CE7F4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על אף האמור בסעיפי משנה (א) ו-(ב), רשאי היושב ראש, בכל שלב של הדיון, אם ראה הצדקה לכך </w:t>
      </w:r>
      <w:r>
        <w:rPr>
          <w:rStyle w:val="default"/>
          <w:rFonts w:cs="FrankRuehl"/>
          <w:rtl/>
        </w:rPr>
        <w:t>–</w:t>
      </w:r>
    </w:p>
    <w:p w14:paraId="64E6BFF4" w14:textId="77777777" w:rsidR="00CE7F40" w:rsidRDefault="00CE7F40" w:rsidP="00CE7F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להתיר לבעל דין או ליועץ המשפטי לממשלה להעלות בקשה להעברת הדיון, בכתב או בעל פה;</w:t>
      </w:r>
    </w:p>
    <w:p w14:paraId="035EEF6D" w14:textId="77777777" w:rsidR="00CE7F40" w:rsidRDefault="00CE7F40" w:rsidP="00CE7F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להחליט על העברת הדיון ליושב ראש הוועדה המרכזית, לאחר שהתקבלה תגובת בעלי הדין, בכתב או בעל פה;</w:t>
      </w:r>
    </w:p>
    <w:p w14:paraId="6C13DEC5" w14:textId="77777777" w:rsidR="00CE7F40" w:rsidRDefault="00CE7F40" w:rsidP="00CE7F4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לבקש התייחסות מטעם היועץ המשפטי לממשלה לשאלה אם מן הראוי להעביר את הדיון ליושב ראש הוועדה המרכזית.</w:t>
      </w:r>
    </w:p>
    <w:p w14:paraId="515611EB" w14:textId="77777777" w:rsidR="00F62AEB" w:rsidRDefault="00F62AEB" w:rsidP="00CE7F40">
      <w:pPr>
        <w:pStyle w:val="P00"/>
        <w:spacing w:before="72"/>
        <w:ind w:left="0" w:right="1134"/>
        <w:rPr>
          <w:rStyle w:val="default"/>
          <w:rFonts w:cs="FrankRuehl" w:hint="cs"/>
          <w:rtl/>
        </w:rPr>
      </w:pPr>
      <w:bookmarkStart w:id="37" w:name="Seif35"/>
      <w:bookmarkEnd w:id="37"/>
      <w:r>
        <w:rPr>
          <w:lang w:val="he-IL"/>
        </w:rPr>
        <w:pict w14:anchorId="71538560">
          <v:rect id="_x0000_s2085" style="position:absolute;left:0;text-align:left;margin-left:464.5pt;margin-top:8.05pt;width:75.05pt;height:10.55pt;z-index:251674624" o:allowincell="f" filled="f" stroked="f" strokecolor="lime" strokeweight=".25pt">
            <v:textbox inset="0,0,0,0">
              <w:txbxContent>
                <w:p w14:paraId="62BE7E00" w14:textId="77777777" w:rsidR="00754DF0" w:rsidRDefault="00754DF0" w:rsidP="00F62AEB">
                  <w:pPr>
                    <w:spacing w:line="160" w:lineRule="exact"/>
                    <w:jc w:val="left"/>
                    <w:rPr>
                      <w:rFonts w:cs="Miriam" w:hint="cs"/>
                      <w:noProof/>
                      <w:szCs w:val="18"/>
                      <w:rtl/>
                    </w:rPr>
                  </w:pPr>
                  <w:r>
                    <w:rPr>
                      <w:rFonts w:cs="Miriam" w:hint="cs"/>
                      <w:szCs w:val="18"/>
                      <w:rtl/>
                    </w:rPr>
                    <w:t>פרסומים</w:t>
                  </w:r>
                </w:p>
              </w:txbxContent>
            </v:textbox>
            <w10:anchorlock/>
          </v:rect>
        </w:pict>
      </w:r>
      <w:r>
        <w:rPr>
          <w:rStyle w:val="big-number"/>
          <w:rFonts w:cs="Miriam" w:hint="cs"/>
          <w:rtl/>
        </w:rPr>
        <w:t>3</w:t>
      </w:r>
      <w:r w:rsidR="00CE7F40">
        <w:rPr>
          <w:rStyle w:val="big-number"/>
          <w:rFonts w:cs="Miriam" w:hint="cs"/>
          <w:rtl/>
        </w:rPr>
        <w:t>5</w:t>
      </w:r>
      <w:r w:rsidRPr="00F62AEB">
        <w:rPr>
          <w:rStyle w:val="default"/>
          <w:rFonts w:cs="FrankRuehl"/>
          <w:rtl/>
        </w:rPr>
        <w:t>.</w:t>
      </w:r>
      <w:r w:rsidRPr="00F62AEB">
        <w:rPr>
          <w:rStyle w:val="default"/>
          <w:rFonts w:cs="FrankRuehl"/>
          <w:rtl/>
        </w:rPr>
        <w:tab/>
      </w:r>
      <w:r w:rsidR="00CE7F40">
        <w:rPr>
          <w:rStyle w:val="default"/>
          <w:rFonts w:cs="FrankRuehl" w:hint="cs"/>
          <w:rtl/>
        </w:rPr>
        <w:t xml:space="preserve">באתר האינטרנט של ועדת הבחירות המרכזית לכנסת יפורסמו </w:t>
      </w:r>
      <w:r w:rsidR="00CE7F40">
        <w:rPr>
          <w:rStyle w:val="default"/>
          <w:rFonts w:cs="FrankRuehl"/>
          <w:rtl/>
        </w:rPr>
        <w:t>–</w:t>
      </w:r>
    </w:p>
    <w:p w14:paraId="6DFA4301" w14:textId="77777777" w:rsidR="00CE7F40" w:rsidRDefault="00CE7F40" w:rsidP="00CE7F4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החוק והוראות אלה;</w:t>
      </w:r>
    </w:p>
    <w:p w14:paraId="34E96703" w14:textId="77777777" w:rsidR="00CE7F40" w:rsidRDefault="00CE7F40" w:rsidP="00CE7F4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רשימת יושבי ראש הוועדות האזוריות וסמכותם המקומית;</w:t>
      </w:r>
    </w:p>
    <w:p w14:paraId="7921BC6C" w14:textId="77777777" w:rsidR="00CE7F40" w:rsidRDefault="00CE7F40" w:rsidP="00CE7F4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החלטות סופיות של יושבי ראש הוועדות האזוריות ויושב ראש הוועדה המרכזית לפי הוראות אלה, וכן החלטות ביניים שהיושב ראש ראה טעם לפרסמן.</w:t>
      </w:r>
    </w:p>
    <w:p w14:paraId="1E466F60" w14:textId="77777777" w:rsidR="009F697F" w:rsidRDefault="009F697F" w:rsidP="00F62AEB">
      <w:pPr>
        <w:pStyle w:val="P00"/>
        <w:spacing w:before="72"/>
        <w:ind w:left="0" w:right="1134"/>
        <w:rPr>
          <w:rStyle w:val="default"/>
          <w:rFonts w:cs="FrankRuehl" w:hint="cs"/>
          <w:rtl/>
        </w:rPr>
      </w:pPr>
    </w:p>
    <w:p w14:paraId="0F2B7E55" w14:textId="77777777" w:rsidR="00265C6C" w:rsidRPr="00CE7F40" w:rsidRDefault="00CE7F40" w:rsidP="00CE7F40">
      <w:pPr>
        <w:pStyle w:val="medium2-header"/>
        <w:keepLines w:val="0"/>
        <w:spacing w:before="72"/>
        <w:ind w:left="0" w:right="1134"/>
        <w:rPr>
          <w:rFonts w:cs="FrankRuehl" w:hint="cs"/>
          <w:noProof/>
          <w:rtl/>
        </w:rPr>
      </w:pPr>
      <w:bookmarkStart w:id="38" w:name="med0"/>
      <w:bookmarkEnd w:id="38"/>
      <w:r w:rsidRPr="00CE7F40">
        <w:rPr>
          <w:rFonts w:cs="FrankRuehl" w:hint="cs"/>
          <w:noProof/>
          <w:rtl/>
        </w:rPr>
        <w:t>תוספת</w:t>
      </w:r>
    </w:p>
    <w:p w14:paraId="129A4F29" w14:textId="77777777" w:rsidR="00265C6C" w:rsidRPr="00CE7F40" w:rsidRDefault="00CE7F40" w:rsidP="00F62AEB">
      <w:pPr>
        <w:pStyle w:val="P00"/>
        <w:spacing w:before="72"/>
        <w:ind w:left="0" w:right="1134"/>
        <w:rPr>
          <w:rStyle w:val="default"/>
          <w:rFonts w:cs="David" w:hint="cs"/>
          <w:sz w:val="22"/>
          <w:szCs w:val="22"/>
          <w:rtl/>
        </w:rPr>
      </w:pPr>
      <w:r w:rsidRPr="00CE7F40">
        <w:rPr>
          <w:rStyle w:val="default"/>
          <w:rFonts w:cs="David" w:hint="cs"/>
          <w:sz w:val="22"/>
          <w:szCs w:val="22"/>
          <w:rtl/>
        </w:rPr>
        <w:t>טופס 1</w:t>
      </w:r>
    </w:p>
    <w:p w14:paraId="44DB87EC" w14:textId="77777777" w:rsidR="00CE7F40" w:rsidRPr="00CE7F40" w:rsidRDefault="00CE7F40" w:rsidP="00F62AEB">
      <w:pPr>
        <w:pStyle w:val="P00"/>
        <w:spacing w:before="72"/>
        <w:ind w:left="0" w:right="1134"/>
        <w:rPr>
          <w:rStyle w:val="default"/>
          <w:rFonts w:cs="FrankRuehl" w:hint="cs"/>
          <w:sz w:val="24"/>
          <w:szCs w:val="24"/>
          <w:rtl/>
        </w:rPr>
      </w:pPr>
      <w:r w:rsidRPr="00CE7F40">
        <w:rPr>
          <w:rStyle w:val="default"/>
          <w:rFonts w:cs="FrankRuehl" w:hint="cs"/>
          <w:sz w:val="24"/>
          <w:szCs w:val="24"/>
          <w:rtl/>
        </w:rPr>
        <w:t>(סעיף 2(ג))</w:t>
      </w:r>
    </w:p>
    <w:p w14:paraId="34FA5322" w14:textId="77777777" w:rsidR="00CE7F40" w:rsidRDefault="00CE7F40" w:rsidP="008A6BC5">
      <w:pPr>
        <w:pStyle w:val="P00"/>
        <w:tabs>
          <w:tab w:val="clear" w:pos="2835"/>
          <w:tab w:val="clear" w:pos="6259"/>
          <w:tab w:val="right" w:pos="7938"/>
        </w:tabs>
        <w:spacing w:before="72"/>
        <w:ind w:left="0" w:right="1134"/>
        <w:rPr>
          <w:rStyle w:val="default"/>
          <w:rFonts w:cs="FrankRuehl" w:hint="cs"/>
          <w:rtl/>
        </w:rPr>
      </w:pPr>
      <w:r>
        <w:rPr>
          <w:rStyle w:val="default"/>
          <w:rFonts w:cs="FrankRuehl" w:hint="cs"/>
          <w:rtl/>
        </w:rPr>
        <w:t xml:space="preserve">ועדת הבחירות </w:t>
      </w:r>
      <w:r w:rsidR="008A6BC5">
        <w:rPr>
          <w:rStyle w:val="default"/>
          <w:rFonts w:cs="FrankRuehl" w:hint="cs"/>
          <w:rtl/>
        </w:rPr>
        <w:t>המרכזית/האזורית</w:t>
      </w:r>
      <w:r>
        <w:rPr>
          <w:rStyle w:val="default"/>
          <w:rFonts w:cs="FrankRuehl" w:hint="cs"/>
          <w:rtl/>
        </w:rPr>
        <w:t xml:space="preserve"> לכנסת ה</w:t>
      </w:r>
      <w:r>
        <w:rPr>
          <w:rStyle w:val="default"/>
          <w:rFonts w:cs="FrankRuehl"/>
          <w:rtl/>
        </w:rPr>
        <w:fldChar w:fldCharType="begin">
          <w:ffData>
            <w:name w:val="Text1"/>
            <w:enabled/>
            <w:calcOnExit w:val="0"/>
            <w:textInput/>
          </w:ffData>
        </w:fldChar>
      </w:r>
      <w:bookmarkStart w:id="39"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39"/>
      <w:r>
        <w:rPr>
          <w:rStyle w:val="default"/>
          <w:rFonts w:cs="FrankRuehl" w:hint="cs"/>
          <w:rtl/>
        </w:rPr>
        <w:tab/>
        <w:t xml:space="preserve">ת </w:t>
      </w:r>
      <w:r>
        <w:rPr>
          <w:rStyle w:val="default"/>
          <w:rFonts w:cs="FrankRuehl"/>
          <w:rtl/>
        </w:rPr>
        <w:fldChar w:fldCharType="begin">
          <w:ffData>
            <w:name w:val="Text2"/>
            <w:enabled/>
            <w:calcOnExit w:val="0"/>
            <w:textInput/>
          </w:ffData>
        </w:fldChar>
      </w:r>
      <w:bookmarkStart w:id="40"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40"/>
      <w:r>
        <w:rPr>
          <w:rStyle w:val="default"/>
          <w:rFonts w:cs="FrankRuehl" w:hint="cs"/>
          <w:rtl/>
        </w:rPr>
        <w:t>/</w:t>
      </w:r>
      <w:r>
        <w:rPr>
          <w:rStyle w:val="default"/>
          <w:rFonts w:cs="FrankRuehl"/>
          <w:rtl/>
        </w:rPr>
        <w:fldChar w:fldCharType="begin">
          <w:ffData>
            <w:name w:val="Text3"/>
            <w:enabled/>
            <w:calcOnExit w:val="0"/>
            <w:textInput/>
          </w:ffData>
        </w:fldChar>
      </w:r>
      <w:bookmarkStart w:id="41"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41"/>
    </w:p>
    <w:p w14:paraId="0254167F" w14:textId="77777777" w:rsidR="00CE7F40" w:rsidRDefault="00CE7F40" w:rsidP="00CE7F40">
      <w:pPr>
        <w:pStyle w:val="P00"/>
        <w:spacing w:before="72"/>
        <w:ind w:left="0" w:right="1134"/>
        <w:rPr>
          <w:rStyle w:val="default"/>
          <w:rFonts w:cs="FrankRuehl" w:hint="cs"/>
          <w:rtl/>
        </w:rPr>
      </w:pPr>
      <w:r>
        <w:rPr>
          <w:rStyle w:val="default"/>
          <w:rFonts w:cs="FrankRuehl" w:hint="cs"/>
          <w:rtl/>
        </w:rPr>
        <w:t xml:space="preserve">לפני יושב ראש הוועדה כב' השופט </w:t>
      </w:r>
      <w:r>
        <w:rPr>
          <w:rStyle w:val="default"/>
          <w:rFonts w:cs="FrankRuehl"/>
          <w:rtl/>
        </w:rPr>
        <w:fldChar w:fldCharType="begin">
          <w:ffData>
            <w:name w:val="Text4"/>
            <w:enabled/>
            <w:calcOnExit w:val="0"/>
            <w:textInput/>
          </w:ffData>
        </w:fldChar>
      </w:r>
      <w:bookmarkStart w:id="42"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42"/>
    </w:p>
    <w:p w14:paraId="6EEFC320" w14:textId="77777777" w:rsidR="00CE7F40" w:rsidRDefault="00CE7F40" w:rsidP="00CE7F40">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hint="cs"/>
          <w:rtl/>
        </w:rPr>
      </w:pPr>
      <w:r>
        <w:rPr>
          <w:rStyle w:val="default"/>
          <w:rFonts w:cs="FrankRuehl" w:hint="cs"/>
          <w:rtl/>
        </w:rPr>
        <w:t>העותר:</w:t>
      </w:r>
      <w:r>
        <w:rPr>
          <w:rStyle w:val="default"/>
          <w:rFonts w:cs="FrankRuehl" w:hint="cs"/>
          <w:rtl/>
        </w:rPr>
        <w:tab/>
      </w:r>
      <w:r>
        <w:rPr>
          <w:rStyle w:val="default"/>
          <w:rFonts w:cs="FrankRuehl"/>
          <w:rtl/>
        </w:rPr>
        <w:fldChar w:fldCharType="begin">
          <w:ffData>
            <w:name w:val="Text5"/>
            <w:enabled/>
            <w:calcOnExit w:val="0"/>
            <w:textInput/>
          </w:ffData>
        </w:fldChar>
      </w:r>
      <w:bookmarkStart w:id="43"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43"/>
      <w:r>
        <w:rPr>
          <w:rStyle w:val="default"/>
          <w:rFonts w:cs="FrankRuehl" w:hint="cs"/>
          <w:rtl/>
        </w:rPr>
        <w:t xml:space="preserve">, ת"ז </w:t>
      </w:r>
      <w:r>
        <w:rPr>
          <w:rStyle w:val="default"/>
          <w:rFonts w:cs="FrankRuehl"/>
          <w:rtl/>
        </w:rPr>
        <w:fldChar w:fldCharType="begin">
          <w:ffData>
            <w:name w:val="Text6"/>
            <w:enabled/>
            <w:calcOnExit w:val="0"/>
            <w:textInput/>
          </w:ffData>
        </w:fldChar>
      </w:r>
      <w:bookmarkStart w:id="44"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44"/>
    </w:p>
    <w:p w14:paraId="7F1D9D48" w14:textId="77777777" w:rsidR="00CE7F40" w:rsidRDefault="00CE7F40" w:rsidP="00CE7F40">
      <w:pPr>
        <w:pStyle w:val="P00"/>
        <w:spacing w:before="72"/>
        <w:ind w:left="1134" w:right="1134"/>
        <w:rPr>
          <w:rStyle w:val="default"/>
          <w:rFonts w:cs="FrankRuehl" w:hint="cs"/>
          <w:rtl/>
        </w:rPr>
      </w:pPr>
      <w:r>
        <w:rPr>
          <w:rStyle w:val="default"/>
          <w:rFonts w:cs="FrankRuehl" w:hint="cs"/>
          <w:rtl/>
        </w:rPr>
        <w:t xml:space="preserve">מרח' </w:t>
      </w:r>
      <w:r>
        <w:rPr>
          <w:rStyle w:val="default"/>
          <w:rFonts w:cs="FrankRuehl"/>
          <w:rtl/>
        </w:rPr>
        <w:fldChar w:fldCharType="begin">
          <w:ffData>
            <w:name w:val="Text7"/>
            <w:enabled/>
            <w:calcOnExit w:val="0"/>
            <w:textInput/>
          </w:ffData>
        </w:fldChar>
      </w:r>
      <w:bookmarkStart w:id="45"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45"/>
      <w:r>
        <w:rPr>
          <w:rStyle w:val="default"/>
          <w:rFonts w:cs="FrankRuehl" w:hint="cs"/>
          <w:rtl/>
        </w:rPr>
        <w:t xml:space="preserve"> {עיר/מיקוד}</w:t>
      </w:r>
    </w:p>
    <w:p w14:paraId="2E27D143" w14:textId="77777777" w:rsidR="00CE7F40" w:rsidRDefault="00CE7F40" w:rsidP="00CE7F40">
      <w:pPr>
        <w:pStyle w:val="P00"/>
        <w:spacing w:before="72"/>
        <w:ind w:left="1134"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8"/>
            <w:enabled/>
            <w:calcOnExit w:val="0"/>
            <w:textInput/>
          </w:ffData>
        </w:fldChar>
      </w:r>
      <w:bookmarkStart w:id="46"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46"/>
      <w:r>
        <w:rPr>
          <w:rStyle w:val="default"/>
          <w:rFonts w:cs="FrankRuehl" w:hint="cs"/>
          <w:rtl/>
        </w:rPr>
        <w:t xml:space="preserve">; פקסימילה: </w:t>
      </w:r>
      <w:r>
        <w:rPr>
          <w:rStyle w:val="default"/>
          <w:rFonts w:cs="FrankRuehl"/>
          <w:rtl/>
        </w:rPr>
        <w:fldChar w:fldCharType="begin">
          <w:ffData>
            <w:name w:val="Text9"/>
            <w:enabled/>
            <w:calcOnExit w:val="0"/>
            <w:textInput/>
          </w:ffData>
        </w:fldChar>
      </w:r>
      <w:bookmarkStart w:id="47"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47"/>
    </w:p>
    <w:p w14:paraId="4893C5CA" w14:textId="77777777" w:rsidR="00CE7F40" w:rsidRDefault="00CE7F40" w:rsidP="00CE7F40">
      <w:pPr>
        <w:pStyle w:val="P00"/>
        <w:spacing w:before="72"/>
        <w:ind w:left="1134" w:right="1134"/>
        <w:rPr>
          <w:rStyle w:val="default"/>
          <w:rFonts w:cs="FrankRuehl" w:hint="cs"/>
          <w:rtl/>
        </w:rPr>
      </w:pPr>
      <w:r>
        <w:rPr>
          <w:rStyle w:val="default"/>
          <w:rFonts w:cs="FrankRuehl" w:hint="cs"/>
          <w:rtl/>
        </w:rPr>
        <w:t xml:space="preserve">דואר אלקטרוני: </w:t>
      </w:r>
      <w:r>
        <w:rPr>
          <w:rStyle w:val="default"/>
          <w:rFonts w:cs="FrankRuehl"/>
          <w:rtl/>
        </w:rPr>
        <w:fldChar w:fldCharType="begin">
          <w:ffData>
            <w:name w:val="Text10"/>
            <w:enabled/>
            <w:calcOnExit w:val="0"/>
            <w:textInput/>
          </w:ffData>
        </w:fldChar>
      </w:r>
      <w:bookmarkStart w:id="48"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48"/>
      <w:r w:rsidRPr="00CE7F40">
        <w:rPr>
          <w:rStyle w:val="default"/>
          <w:rFonts w:cs="FrankRuehl" w:hint="cs"/>
          <w:szCs w:val="20"/>
          <w:rtl/>
        </w:rPr>
        <w:t>@</w:t>
      </w:r>
      <w:r>
        <w:rPr>
          <w:rStyle w:val="default"/>
          <w:rFonts w:cs="FrankRuehl"/>
          <w:rtl/>
        </w:rPr>
        <w:fldChar w:fldCharType="begin">
          <w:ffData>
            <w:name w:val="Text11"/>
            <w:enabled/>
            <w:calcOnExit w:val="0"/>
            <w:textInput/>
          </w:ffData>
        </w:fldChar>
      </w:r>
      <w:bookmarkStart w:id="49"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49"/>
    </w:p>
    <w:p w14:paraId="6817B70A" w14:textId="77777777" w:rsidR="00CE7F40" w:rsidRDefault="00CE7F40" w:rsidP="00CE7F40">
      <w:pPr>
        <w:pStyle w:val="P00"/>
        <w:tabs>
          <w:tab w:val="clear" w:pos="624"/>
          <w:tab w:val="clear" w:pos="1021"/>
          <w:tab w:val="clear" w:pos="1474"/>
          <w:tab w:val="clear" w:pos="1928"/>
          <w:tab w:val="clear" w:pos="2381"/>
          <w:tab w:val="clear" w:pos="2835"/>
          <w:tab w:val="clear" w:pos="6259"/>
          <w:tab w:val="center" w:pos="2268"/>
        </w:tabs>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 xml:space="preserve"> </w:t>
      </w:r>
      <w:r w:rsidRPr="00DD24D4">
        <w:rPr>
          <w:rStyle w:val="default"/>
          <w:rFonts w:cs="FrankRuehl" w:hint="cs"/>
          <w:b/>
          <w:bCs/>
          <w:sz w:val="24"/>
          <w:szCs w:val="24"/>
          <w:rtl/>
        </w:rPr>
        <w:t>נ ג ד</w:t>
      </w:r>
      <w:r>
        <w:rPr>
          <w:rStyle w:val="default"/>
          <w:rFonts w:cs="FrankRuehl" w:hint="cs"/>
          <w:rtl/>
        </w:rPr>
        <w:t xml:space="preserve"> </w:t>
      </w:r>
      <w:r>
        <w:rPr>
          <w:rStyle w:val="default"/>
          <w:rFonts w:cs="FrankRuehl"/>
          <w:rtl/>
        </w:rPr>
        <w:t>–</w:t>
      </w:r>
    </w:p>
    <w:p w14:paraId="70D5E09C" w14:textId="77777777" w:rsidR="00CE7F40" w:rsidRDefault="00CE7F40" w:rsidP="00CE7F40">
      <w:pPr>
        <w:pStyle w:val="P00"/>
        <w:tabs>
          <w:tab w:val="clear" w:pos="624"/>
          <w:tab w:val="clear" w:pos="1021"/>
          <w:tab w:val="clear" w:pos="1474"/>
          <w:tab w:val="clear" w:pos="1928"/>
          <w:tab w:val="clear" w:pos="2381"/>
          <w:tab w:val="clear" w:pos="2835"/>
          <w:tab w:val="clear" w:pos="6259"/>
          <w:tab w:val="left" w:pos="1134"/>
          <w:tab w:val="left" w:pos="1531"/>
        </w:tabs>
        <w:spacing w:before="72"/>
        <w:ind w:left="0" w:right="1134"/>
        <w:rPr>
          <w:rStyle w:val="default"/>
          <w:rFonts w:cs="FrankRuehl" w:hint="cs"/>
          <w:rtl/>
        </w:rPr>
      </w:pPr>
      <w:r>
        <w:rPr>
          <w:rStyle w:val="default"/>
          <w:rFonts w:cs="FrankRuehl" w:hint="cs"/>
          <w:rtl/>
        </w:rPr>
        <w:t>המשיבים:</w:t>
      </w:r>
      <w:r>
        <w:rPr>
          <w:rStyle w:val="default"/>
          <w:rFonts w:cs="FrankRuehl" w:hint="cs"/>
          <w:rtl/>
        </w:rPr>
        <w:tab/>
        <w:t>1.</w:t>
      </w:r>
      <w:r>
        <w:rPr>
          <w:rStyle w:val="default"/>
          <w:rFonts w:cs="FrankRuehl" w:hint="cs"/>
          <w:rtl/>
        </w:rPr>
        <w:tab/>
      </w:r>
      <w:r>
        <w:rPr>
          <w:rStyle w:val="default"/>
          <w:rFonts w:cs="FrankRuehl"/>
          <w:rtl/>
        </w:rPr>
        <w:fldChar w:fldCharType="begin">
          <w:ffData>
            <w:name w:val="Text12"/>
            <w:enabled/>
            <w:calcOnExit w:val="0"/>
            <w:textInput/>
          </w:ffData>
        </w:fldChar>
      </w:r>
      <w:bookmarkStart w:id="50"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50"/>
      <w:r>
        <w:rPr>
          <w:rStyle w:val="default"/>
          <w:rFonts w:cs="FrankRuehl" w:hint="cs"/>
          <w:rtl/>
        </w:rPr>
        <w:t xml:space="preserve">, ת"ז </w:t>
      </w:r>
      <w:r>
        <w:rPr>
          <w:rStyle w:val="default"/>
          <w:rFonts w:cs="FrankRuehl"/>
          <w:rtl/>
        </w:rPr>
        <w:fldChar w:fldCharType="begin">
          <w:ffData>
            <w:name w:val="Text13"/>
            <w:enabled/>
            <w:calcOnExit w:val="0"/>
            <w:textInput/>
          </w:ffData>
        </w:fldChar>
      </w:r>
      <w:bookmarkStart w:id="51"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51"/>
    </w:p>
    <w:p w14:paraId="5816A2AD" w14:textId="77777777" w:rsidR="00CE7F40" w:rsidRDefault="00CE7F40" w:rsidP="00CE7F40">
      <w:pPr>
        <w:pStyle w:val="P00"/>
        <w:spacing w:before="72"/>
        <w:ind w:left="1531" w:right="1134"/>
        <w:rPr>
          <w:rStyle w:val="default"/>
          <w:rFonts w:cs="FrankRuehl" w:hint="cs"/>
          <w:rtl/>
        </w:rPr>
      </w:pPr>
      <w:r>
        <w:rPr>
          <w:rStyle w:val="default"/>
          <w:rFonts w:cs="FrankRuehl" w:hint="cs"/>
          <w:rtl/>
        </w:rPr>
        <w:t xml:space="preserve">מרח' </w:t>
      </w:r>
      <w:bookmarkStart w:id="52" w:name="Text14"/>
      <w:r>
        <w:rPr>
          <w:rStyle w:val="default"/>
          <w:rFonts w:cs="FrankRuehl"/>
          <w:rtl/>
        </w:rPr>
        <w:fldChar w:fldCharType="begin">
          <w:ffData>
            <w:name w:val="Text1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52"/>
      <w:r>
        <w:rPr>
          <w:rStyle w:val="default"/>
          <w:rFonts w:cs="FrankRuehl" w:hint="cs"/>
          <w:rtl/>
        </w:rPr>
        <w:t xml:space="preserve"> {עיר/מיקוד}</w:t>
      </w:r>
    </w:p>
    <w:p w14:paraId="776BB729" w14:textId="77777777" w:rsidR="00CE7F40" w:rsidRDefault="00CE7F40" w:rsidP="00CE7F40">
      <w:pPr>
        <w:pStyle w:val="P00"/>
        <w:spacing w:before="72"/>
        <w:ind w:left="1531" w:right="1134"/>
        <w:rPr>
          <w:rStyle w:val="default"/>
          <w:rFonts w:cs="FrankRuehl" w:hint="cs"/>
          <w:rtl/>
        </w:rPr>
      </w:pPr>
      <w:r>
        <w:rPr>
          <w:rStyle w:val="default"/>
          <w:rFonts w:cs="FrankRuehl" w:hint="cs"/>
          <w:rtl/>
        </w:rPr>
        <w:t>טלפון</w:t>
      </w:r>
      <w:r w:rsidR="00754DF0">
        <w:rPr>
          <w:rStyle w:val="default"/>
          <w:rFonts w:cs="FrankRuehl" w:hint="cs"/>
          <w:rtl/>
        </w:rPr>
        <w:t xml:space="preserve"> נייד</w:t>
      </w:r>
      <w:r>
        <w:rPr>
          <w:rStyle w:val="default"/>
          <w:rFonts w:cs="FrankRuehl" w:hint="cs"/>
          <w:rtl/>
        </w:rPr>
        <w:t xml:space="preserve">: </w:t>
      </w:r>
      <w:bookmarkStart w:id="53" w:name="Text15"/>
      <w:r>
        <w:rPr>
          <w:rStyle w:val="default"/>
          <w:rFonts w:cs="FrankRuehl"/>
          <w:rtl/>
        </w:rPr>
        <w:fldChar w:fldCharType="begin">
          <w:ffData>
            <w:name w:val="Text15"/>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53"/>
      <w:r>
        <w:rPr>
          <w:rStyle w:val="default"/>
          <w:rFonts w:cs="FrankRuehl" w:hint="cs"/>
          <w:rtl/>
        </w:rPr>
        <w:t xml:space="preserve">; פקסימילה: </w:t>
      </w:r>
      <w:bookmarkStart w:id="54" w:name="Text16"/>
      <w:r>
        <w:rPr>
          <w:rStyle w:val="default"/>
          <w:rFonts w:cs="FrankRuehl"/>
          <w:rtl/>
        </w:rPr>
        <w:fldChar w:fldCharType="begin">
          <w:ffData>
            <w:name w:val="Text16"/>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54"/>
    </w:p>
    <w:p w14:paraId="7A5EAACF" w14:textId="77777777" w:rsidR="00CE7F40" w:rsidRDefault="00CE7F40" w:rsidP="00CE7F40">
      <w:pPr>
        <w:pStyle w:val="P00"/>
        <w:spacing w:before="72"/>
        <w:ind w:left="1531" w:right="1134"/>
        <w:rPr>
          <w:rStyle w:val="default"/>
          <w:rFonts w:cs="FrankRuehl" w:hint="cs"/>
          <w:rtl/>
        </w:rPr>
      </w:pPr>
      <w:r>
        <w:rPr>
          <w:rStyle w:val="default"/>
          <w:rFonts w:cs="FrankRuehl" w:hint="cs"/>
          <w:rtl/>
        </w:rPr>
        <w:t xml:space="preserve">דואר אלקטרוני: </w:t>
      </w:r>
      <w:bookmarkStart w:id="55" w:name="Text17"/>
      <w:r>
        <w:rPr>
          <w:rStyle w:val="default"/>
          <w:rFonts w:cs="FrankRuehl"/>
          <w:rtl/>
        </w:rPr>
        <w:fldChar w:fldCharType="begin">
          <w:ffData>
            <w:name w:val="Text17"/>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55"/>
      <w:r w:rsidRPr="00CE7F40">
        <w:rPr>
          <w:rStyle w:val="default"/>
          <w:rFonts w:cs="FrankRuehl" w:hint="cs"/>
          <w:szCs w:val="20"/>
          <w:rtl/>
        </w:rPr>
        <w:t>@</w:t>
      </w:r>
      <w:bookmarkStart w:id="56" w:name="Text18"/>
      <w:r>
        <w:rPr>
          <w:rStyle w:val="default"/>
          <w:rFonts w:cs="FrankRuehl"/>
          <w:rtl/>
        </w:rPr>
        <w:fldChar w:fldCharType="begin">
          <w:ffData>
            <w:name w:val="Text18"/>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56"/>
    </w:p>
    <w:p w14:paraId="1CCBBE6A" w14:textId="77777777" w:rsidR="00CE7F40" w:rsidRDefault="00CE7F40" w:rsidP="00CE7F40">
      <w:pPr>
        <w:pStyle w:val="P00"/>
        <w:tabs>
          <w:tab w:val="clear" w:pos="624"/>
          <w:tab w:val="clear" w:pos="1021"/>
          <w:tab w:val="clear" w:pos="1474"/>
          <w:tab w:val="clear" w:pos="1928"/>
          <w:tab w:val="clear" w:pos="2381"/>
          <w:tab w:val="clear" w:pos="2835"/>
          <w:tab w:val="clear" w:pos="6259"/>
          <w:tab w:val="left" w:pos="1531"/>
        </w:tabs>
        <w:spacing w:before="72"/>
        <w:ind w:left="1134" w:right="1134"/>
        <w:rPr>
          <w:rStyle w:val="default"/>
          <w:rFonts w:cs="FrankRuehl" w:hint="cs"/>
          <w:rtl/>
        </w:rPr>
      </w:pPr>
      <w:r>
        <w:rPr>
          <w:rStyle w:val="default"/>
          <w:rFonts w:cs="FrankRuehl" w:hint="cs"/>
          <w:rtl/>
        </w:rPr>
        <w:t>2.</w:t>
      </w:r>
      <w:r>
        <w:rPr>
          <w:rStyle w:val="default"/>
          <w:rFonts w:cs="FrankRuehl" w:hint="cs"/>
          <w:rtl/>
        </w:rPr>
        <w:tab/>
      </w:r>
      <w:bookmarkStart w:id="57" w:name="Text19"/>
      <w:r>
        <w:rPr>
          <w:rStyle w:val="default"/>
          <w:rFonts w:cs="FrankRuehl"/>
          <w:rtl/>
        </w:rPr>
        <w:fldChar w:fldCharType="begin">
          <w:ffData>
            <w:name w:val="Text19"/>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57"/>
      <w:r>
        <w:rPr>
          <w:rStyle w:val="default"/>
          <w:rFonts w:cs="FrankRuehl" w:hint="cs"/>
          <w:rtl/>
        </w:rPr>
        <w:t xml:space="preserve">, ת"ז </w:t>
      </w:r>
      <w:bookmarkStart w:id="58" w:name="Text20"/>
      <w:r>
        <w:rPr>
          <w:rStyle w:val="default"/>
          <w:rFonts w:cs="FrankRuehl"/>
          <w:rtl/>
        </w:rPr>
        <w:fldChar w:fldCharType="begin">
          <w:ffData>
            <w:name w:val="Text2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58"/>
    </w:p>
    <w:p w14:paraId="4F549BAF" w14:textId="77777777" w:rsidR="00CE7F40" w:rsidRDefault="00CE7F40" w:rsidP="00754DF0">
      <w:pPr>
        <w:pStyle w:val="P00"/>
        <w:spacing w:before="72"/>
        <w:ind w:left="1531" w:right="1134"/>
        <w:rPr>
          <w:rStyle w:val="default"/>
          <w:rFonts w:cs="FrankRuehl" w:hint="cs"/>
          <w:rtl/>
        </w:rPr>
      </w:pPr>
      <w:r>
        <w:rPr>
          <w:rStyle w:val="default"/>
          <w:rFonts w:cs="FrankRuehl" w:hint="cs"/>
          <w:rtl/>
        </w:rPr>
        <w:t xml:space="preserve">מרח' </w:t>
      </w:r>
      <w:bookmarkStart w:id="59" w:name="Text21"/>
      <w:r>
        <w:rPr>
          <w:rStyle w:val="default"/>
          <w:rFonts w:cs="FrankRuehl"/>
          <w:rtl/>
        </w:rPr>
        <w:fldChar w:fldCharType="begin">
          <w:ffData>
            <w:name w:val="Text2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59"/>
      <w:r>
        <w:rPr>
          <w:rStyle w:val="default"/>
          <w:rFonts w:cs="FrankRuehl" w:hint="cs"/>
          <w:rtl/>
        </w:rPr>
        <w:t xml:space="preserve"> {עיר/מיקוד}</w:t>
      </w:r>
    </w:p>
    <w:p w14:paraId="7BE564BC" w14:textId="77777777" w:rsidR="00CE7F40" w:rsidRDefault="00CE7F40" w:rsidP="00754DF0">
      <w:pPr>
        <w:pStyle w:val="P00"/>
        <w:spacing w:before="72"/>
        <w:ind w:left="1531" w:right="1134"/>
        <w:rPr>
          <w:rStyle w:val="default"/>
          <w:rFonts w:cs="FrankRuehl" w:hint="cs"/>
          <w:rtl/>
        </w:rPr>
      </w:pPr>
      <w:r>
        <w:rPr>
          <w:rStyle w:val="default"/>
          <w:rFonts w:cs="FrankRuehl" w:hint="cs"/>
          <w:rtl/>
        </w:rPr>
        <w:t>טלפון</w:t>
      </w:r>
      <w:r w:rsidR="00754DF0">
        <w:rPr>
          <w:rStyle w:val="default"/>
          <w:rFonts w:cs="FrankRuehl" w:hint="cs"/>
          <w:rtl/>
        </w:rPr>
        <w:t xml:space="preserve"> נייד</w:t>
      </w:r>
      <w:r>
        <w:rPr>
          <w:rStyle w:val="default"/>
          <w:rFonts w:cs="FrankRuehl" w:hint="cs"/>
          <w:rtl/>
        </w:rPr>
        <w:t xml:space="preserve">: </w:t>
      </w:r>
      <w:bookmarkStart w:id="60" w:name="Text22"/>
      <w:r>
        <w:rPr>
          <w:rStyle w:val="default"/>
          <w:rFonts w:cs="FrankRuehl"/>
          <w:rtl/>
        </w:rPr>
        <w:fldChar w:fldCharType="begin">
          <w:ffData>
            <w:name w:val="Text2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60"/>
      <w:r>
        <w:rPr>
          <w:rStyle w:val="default"/>
          <w:rFonts w:cs="FrankRuehl" w:hint="cs"/>
          <w:rtl/>
        </w:rPr>
        <w:t xml:space="preserve">; פקסימילה: </w:t>
      </w:r>
      <w:bookmarkStart w:id="61" w:name="Text23"/>
      <w:r>
        <w:rPr>
          <w:rStyle w:val="default"/>
          <w:rFonts w:cs="FrankRuehl"/>
          <w:rtl/>
        </w:rPr>
        <w:fldChar w:fldCharType="begin">
          <w:ffData>
            <w:name w:val="Text2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61"/>
    </w:p>
    <w:p w14:paraId="2A566A2C" w14:textId="77777777" w:rsidR="00CE7F40" w:rsidRDefault="00CE7F40" w:rsidP="00754DF0">
      <w:pPr>
        <w:pStyle w:val="P00"/>
        <w:spacing w:before="72"/>
        <w:ind w:left="1531" w:right="1134"/>
        <w:rPr>
          <w:rStyle w:val="default"/>
          <w:rFonts w:cs="FrankRuehl" w:hint="cs"/>
          <w:rtl/>
        </w:rPr>
      </w:pPr>
      <w:r>
        <w:rPr>
          <w:rStyle w:val="default"/>
          <w:rFonts w:cs="FrankRuehl" w:hint="cs"/>
          <w:rtl/>
        </w:rPr>
        <w:t xml:space="preserve">דואר אלקטרוני: </w:t>
      </w:r>
      <w:bookmarkStart w:id="62" w:name="Text24"/>
      <w:r>
        <w:rPr>
          <w:rStyle w:val="default"/>
          <w:rFonts w:cs="FrankRuehl"/>
          <w:rtl/>
        </w:rPr>
        <w:fldChar w:fldCharType="begin">
          <w:ffData>
            <w:name w:val="Text2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62"/>
      <w:r w:rsidRPr="00CE7F40">
        <w:rPr>
          <w:rStyle w:val="default"/>
          <w:rFonts w:cs="FrankRuehl" w:hint="cs"/>
          <w:szCs w:val="20"/>
          <w:rtl/>
        </w:rPr>
        <w:t>@</w:t>
      </w:r>
      <w:bookmarkStart w:id="63" w:name="Text25"/>
      <w:r>
        <w:rPr>
          <w:rStyle w:val="default"/>
          <w:rFonts w:cs="FrankRuehl"/>
          <w:rtl/>
        </w:rPr>
        <w:fldChar w:fldCharType="begin">
          <w:ffData>
            <w:name w:val="Text25"/>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63"/>
    </w:p>
    <w:p w14:paraId="5033E6C9" w14:textId="77777777" w:rsidR="00CE7F40" w:rsidRPr="00DD24D4" w:rsidRDefault="00DD24D4" w:rsidP="00DD24D4">
      <w:pPr>
        <w:pStyle w:val="P00"/>
        <w:spacing w:before="72"/>
        <w:ind w:left="0" w:right="1134"/>
        <w:jc w:val="center"/>
        <w:rPr>
          <w:rStyle w:val="default"/>
          <w:rFonts w:cs="FrankRuehl" w:hint="cs"/>
          <w:b/>
          <w:bCs/>
          <w:sz w:val="22"/>
          <w:szCs w:val="22"/>
          <w:rtl/>
        </w:rPr>
      </w:pPr>
      <w:r w:rsidRPr="00DD24D4">
        <w:rPr>
          <w:rStyle w:val="default"/>
          <w:rFonts w:cs="FrankRuehl" w:hint="cs"/>
          <w:b/>
          <w:bCs/>
          <w:sz w:val="22"/>
          <w:szCs w:val="22"/>
          <w:rtl/>
        </w:rPr>
        <w:t>עתירה לצו מניעה/צו להסרת מודעות ולניקוי ושיקום מקרקעין</w:t>
      </w:r>
    </w:p>
    <w:p w14:paraId="72298DD3" w14:textId="77777777" w:rsidR="00DD24D4" w:rsidRDefault="00DD24D4" w:rsidP="00CE7F40">
      <w:pPr>
        <w:pStyle w:val="P00"/>
        <w:spacing w:before="72"/>
        <w:ind w:left="0" w:right="1134"/>
        <w:rPr>
          <w:rStyle w:val="default"/>
          <w:rFonts w:cs="FrankRuehl" w:hint="cs"/>
          <w:rtl/>
        </w:rPr>
      </w:pPr>
      <w:r>
        <w:rPr>
          <w:rStyle w:val="default"/>
          <w:rFonts w:cs="FrankRuehl" w:hint="cs"/>
          <w:rtl/>
        </w:rPr>
        <w:t>בעתירה יפורטו כל אלה:</w:t>
      </w:r>
    </w:p>
    <w:p w14:paraId="3F32CB91" w14:textId="77777777" w:rsidR="00DD24D4" w:rsidRDefault="00DD24D4" w:rsidP="00DD24D4">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העניין של העותר בנושא העתירה;</w:t>
      </w:r>
    </w:p>
    <w:p w14:paraId="1AB85384" w14:textId="77777777" w:rsidR="00DD24D4" w:rsidRDefault="00DD24D4" w:rsidP="00DD24D4">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עניינו של כל אחד מהמשיבים בנושא העתירה; היה המשיב מועמד לבחירות לכנסת או לבחירות לרשות מקומית, או סיעה של הכנסת או של מועצה מקומית או אזורית, או רשימת מועמדים לכנסת או לרשות מקומית, יצוין הדבר בהבלטה בכתב העתירה;</w:t>
      </w:r>
    </w:p>
    <w:p w14:paraId="2C68C0A0" w14:textId="77777777" w:rsidR="00DD24D4" w:rsidRDefault="00DD24D4" w:rsidP="00DD24D4">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תיאור התעמולה נושא העתירה והמועד שבו פורסמה, או שבו היא עתידה להיות מפורסמת;</w:t>
      </w:r>
    </w:p>
    <w:p w14:paraId="49B29384" w14:textId="77777777" w:rsidR="00DD24D4" w:rsidRDefault="00DD24D4" w:rsidP="00DD24D4">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תמצית הנימוקים שבעובדה ושבחוק שעליהם מתבססת העתירה;</w:t>
      </w:r>
    </w:p>
    <w:p w14:paraId="62D1FD2D" w14:textId="77777777" w:rsidR="00DD24D4" w:rsidRDefault="00DD24D4" w:rsidP="00DD24D4">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 xml:space="preserve">נעשתה פנייה מוקדמת בכתב למשיב </w:t>
      </w:r>
      <w:r>
        <w:rPr>
          <w:rStyle w:val="default"/>
          <w:rFonts w:cs="FrankRuehl"/>
          <w:rtl/>
        </w:rPr>
        <w:t>–</w:t>
      </w:r>
      <w:r>
        <w:rPr>
          <w:rStyle w:val="default"/>
          <w:rFonts w:cs="FrankRuehl" w:hint="cs"/>
          <w:rtl/>
        </w:rPr>
        <w:t xml:space="preserve"> יצורפו העתקים של ההתכתבות לעניין זה; לא נעשתה פנייה מוקדמת </w:t>
      </w:r>
      <w:r>
        <w:rPr>
          <w:rStyle w:val="default"/>
          <w:rFonts w:cs="FrankRuehl"/>
          <w:rtl/>
        </w:rPr>
        <w:t>–</w:t>
      </w:r>
      <w:r>
        <w:rPr>
          <w:rStyle w:val="default"/>
          <w:rFonts w:cs="FrankRuehl" w:hint="cs"/>
          <w:rtl/>
        </w:rPr>
        <w:t xml:space="preserve"> יפורטו הנימוקים להגשת העתירה בלא פנייה מוקדמת;</w:t>
      </w:r>
    </w:p>
    <w:p w14:paraId="2CEA9977" w14:textId="77777777" w:rsidR="00DD24D4" w:rsidRDefault="00DD24D4" w:rsidP="00DD24D4">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פירוט הסעד המבוקש.</w:t>
      </w:r>
    </w:p>
    <w:p w14:paraId="3F0E3635" w14:textId="77777777" w:rsidR="00DD24D4" w:rsidRDefault="00DD24D4" w:rsidP="00CE7F40">
      <w:pPr>
        <w:pStyle w:val="P00"/>
        <w:spacing w:before="72"/>
        <w:ind w:left="0" w:right="1134"/>
        <w:rPr>
          <w:rStyle w:val="default"/>
          <w:rFonts w:cs="FrankRuehl" w:hint="cs"/>
          <w:rtl/>
        </w:rPr>
      </w:pPr>
      <w:r>
        <w:rPr>
          <w:rStyle w:val="default"/>
          <w:rFonts w:cs="FrankRuehl" w:hint="cs"/>
          <w:rtl/>
        </w:rPr>
        <w:t xml:space="preserve">העובדות שבעתירה יאומתו בתצהיר או בתצהירים אשר יצורפו אליה, </w:t>
      </w:r>
      <w:r w:rsidR="00754DF0">
        <w:rPr>
          <w:rStyle w:val="default"/>
          <w:rFonts w:cs="FrankRuehl" w:hint="cs"/>
          <w:rtl/>
        </w:rPr>
        <w:t>כאמור בסעיף 2(ג) להוראות הבחירות (דרכי תעמולה) (סדרי הדין בבקשות ועררים), התשע"ה-2015.</w:t>
      </w:r>
    </w:p>
    <w:p w14:paraId="1F427023" w14:textId="77777777" w:rsidR="00754DF0" w:rsidRDefault="00754DF0" w:rsidP="00CE7F40">
      <w:pPr>
        <w:pStyle w:val="P00"/>
        <w:spacing w:before="72"/>
        <w:ind w:left="0" w:right="1134"/>
        <w:rPr>
          <w:rStyle w:val="default"/>
          <w:rFonts w:cs="FrankRuehl" w:hint="cs"/>
          <w:rtl/>
        </w:rPr>
      </w:pPr>
      <w:r>
        <w:rPr>
          <w:rStyle w:val="default"/>
          <w:rFonts w:cs="FrankRuehl" w:hint="cs"/>
          <w:rtl/>
        </w:rPr>
        <w:t>לעתירה יצורפו, ככל שניתן, העתקים צילומיים של כל המסמכים הנוגעים לעניין וכן כל הראיות הנוגעות לעניין.</w:t>
      </w:r>
    </w:p>
    <w:p w14:paraId="52D4C33C" w14:textId="77777777" w:rsidR="00754DF0" w:rsidRDefault="00754DF0" w:rsidP="00CE7F40">
      <w:pPr>
        <w:pStyle w:val="P00"/>
        <w:spacing w:before="72"/>
        <w:ind w:left="0" w:right="1134"/>
        <w:rPr>
          <w:rStyle w:val="default"/>
          <w:rFonts w:cs="FrankRuehl" w:hint="cs"/>
          <w:rtl/>
        </w:rPr>
      </w:pPr>
    </w:p>
    <w:p w14:paraId="4752AA71" w14:textId="77777777" w:rsidR="00754DF0" w:rsidRDefault="00754DF0" w:rsidP="00754DF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w:t>
      </w:r>
    </w:p>
    <w:p w14:paraId="49617C21" w14:textId="77777777" w:rsidR="00754DF0" w:rsidRPr="00754DF0" w:rsidRDefault="00754DF0" w:rsidP="00754DF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754DF0">
        <w:rPr>
          <w:rStyle w:val="default"/>
          <w:rFonts w:cs="FrankRuehl" w:hint="cs"/>
          <w:sz w:val="22"/>
          <w:szCs w:val="22"/>
          <w:rtl/>
        </w:rPr>
        <w:tab/>
        <w:t>חתימת העותר או בא כוחו</w:t>
      </w:r>
    </w:p>
    <w:p w14:paraId="3BE3D7FA" w14:textId="77777777" w:rsidR="00754DF0" w:rsidRDefault="00754DF0" w:rsidP="00CE7F40">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26"/>
            <w:enabled/>
            <w:calcOnExit w:val="0"/>
            <w:textInput/>
          </w:ffData>
        </w:fldChar>
      </w:r>
      <w:bookmarkStart w:id="64"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64"/>
    </w:p>
    <w:p w14:paraId="2EE1716E" w14:textId="77777777" w:rsidR="00754DF0" w:rsidRDefault="00754DF0" w:rsidP="00CE7F40">
      <w:pPr>
        <w:pStyle w:val="P00"/>
        <w:spacing w:before="72"/>
        <w:ind w:left="0" w:right="1134"/>
        <w:rPr>
          <w:rStyle w:val="default"/>
          <w:rFonts w:cs="FrankRuehl" w:hint="cs"/>
          <w:rtl/>
        </w:rPr>
      </w:pPr>
    </w:p>
    <w:p w14:paraId="19C95A1C" w14:textId="77777777" w:rsidR="00754DF0" w:rsidRPr="00754DF0" w:rsidRDefault="00754DF0" w:rsidP="00CE7F40">
      <w:pPr>
        <w:pStyle w:val="P00"/>
        <w:spacing w:before="72"/>
        <w:ind w:left="0" w:right="1134"/>
        <w:rPr>
          <w:rStyle w:val="default"/>
          <w:rFonts w:cs="David" w:hint="cs"/>
          <w:sz w:val="22"/>
          <w:szCs w:val="22"/>
          <w:rtl/>
        </w:rPr>
      </w:pPr>
      <w:r w:rsidRPr="00754DF0">
        <w:rPr>
          <w:rStyle w:val="default"/>
          <w:rFonts w:cs="David" w:hint="cs"/>
          <w:sz w:val="22"/>
          <w:szCs w:val="22"/>
          <w:rtl/>
        </w:rPr>
        <w:t>טופס 2</w:t>
      </w:r>
    </w:p>
    <w:p w14:paraId="5C92B325" w14:textId="77777777" w:rsidR="00754DF0" w:rsidRPr="00754DF0" w:rsidRDefault="00754DF0" w:rsidP="00CE7F40">
      <w:pPr>
        <w:pStyle w:val="P00"/>
        <w:spacing w:before="72"/>
        <w:ind w:left="0" w:right="1134"/>
        <w:rPr>
          <w:rStyle w:val="default"/>
          <w:rFonts w:cs="FrankRuehl" w:hint="cs"/>
          <w:sz w:val="24"/>
          <w:szCs w:val="24"/>
          <w:rtl/>
        </w:rPr>
      </w:pPr>
      <w:r w:rsidRPr="00754DF0">
        <w:rPr>
          <w:rStyle w:val="default"/>
          <w:rFonts w:cs="FrankRuehl" w:hint="cs"/>
          <w:sz w:val="24"/>
          <w:szCs w:val="24"/>
          <w:rtl/>
        </w:rPr>
        <w:t>(סעיף 2(ג))</w:t>
      </w:r>
    </w:p>
    <w:p w14:paraId="02EF7D85" w14:textId="77777777" w:rsidR="00754DF0" w:rsidRDefault="00754DF0" w:rsidP="008A6BC5">
      <w:pPr>
        <w:pStyle w:val="P00"/>
        <w:tabs>
          <w:tab w:val="clear" w:pos="2835"/>
          <w:tab w:val="clear" w:pos="6259"/>
          <w:tab w:val="right" w:pos="7938"/>
        </w:tabs>
        <w:spacing w:before="72"/>
        <w:ind w:left="0" w:right="1134"/>
        <w:rPr>
          <w:rStyle w:val="default"/>
          <w:rFonts w:cs="FrankRuehl" w:hint="cs"/>
          <w:rtl/>
        </w:rPr>
      </w:pPr>
      <w:r>
        <w:rPr>
          <w:rStyle w:val="default"/>
          <w:rFonts w:cs="FrankRuehl" w:hint="cs"/>
          <w:rtl/>
        </w:rPr>
        <w:t xml:space="preserve">ועדת הבחירות </w:t>
      </w:r>
      <w:r w:rsidR="008A6BC5">
        <w:rPr>
          <w:rStyle w:val="default"/>
          <w:rFonts w:cs="FrankRuehl" w:hint="cs"/>
          <w:rtl/>
        </w:rPr>
        <w:t>המרכזית/האזורית</w:t>
      </w:r>
      <w:r>
        <w:rPr>
          <w:rStyle w:val="default"/>
          <w:rFonts w:cs="FrankRuehl" w:hint="cs"/>
          <w:rtl/>
        </w:rPr>
        <w:t xml:space="preserve"> לכנסת ה</w:t>
      </w:r>
      <w:bookmarkStart w:id="65" w:name="Text27"/>
      <w:r>
        <w:rPr>
          <w:rStyle w:val="default"/>
          <w:rFonts w:cs="FrankRuehl"/>
          <w:rtl/>
        </w:rPr>
        <w:fldChar w:fldCharType="begin">
          <w:ffData>
            <w:name w:val="Text27"/>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65"/>
      <w:r>
        <w:rPr>
          <w:rStyle w:val="default"/>
          <w:rFonts w:cs="FrankRuehl" w:hint="cs"/>
          <w:rtl/>
        </w:rPr>
        <w:tab/>
        <w:t xml:space="preserve">ת </w:t>
      </w:r>
      <w:bookmarkStart w:id="66" w:name="Text28"/>
      <w:r>
        <w:rPr>
          <w:rStyle w:val="default"/>
          <w:rFonts w:cs="FrankRuehl"/>
          <w:rtl/>
        </w:rPr>
        <w:fldChar w:fldCharType="begin">
          <w:ffData>
            <w:name w:val="Text28"/>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66"/>
      <w:r>
        <w:rPr>
          <w:rStyle w:val="default"/>
          <w:rFonts w:cs="FrankRuehl" w:hint="cs"/>
          <w:rtl/>
        </w:rPr>
        <w:t>/</w:t>
      </w:r>
      <w:bookmarkStart w:id="67" w:name="Text29"/>
      <w:r>
        <w:rPr>
          <w:rStyle w:val="default"/>
          <w:rFonts w:cs="FrankRuehl"/>
          <w:rtl/>
        </w:rPr>
        <w:fldChar w:fldCharType="begin">
          <w:ffData>
            <w:name w:val="Text29"/>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67"/>
    </w:p>
    <w:p w14:paraId="38AEFA15" w14:textId="77777777" w:rsidR="00754DF0" w:rsidRDefault="00754DF0" w:rsidP="00754DF0">
      <w:pPr>
        <w:pStyle w:val="P00"/>
        <w:spacing w:before="72"/>
        <w:ind w:left="0" w:right="1134"/>
        <w:rPr>
          <w:rStyle w:val="default"/>
          <w:rFonts w:cs="FrankRuehl" w:hint="cs"/>
          <w:rtl/>
        </w:rPr>
      </w:pPr>
      <w:r>
        <w:rPr>
          <w:rStyle w:val="default"/>
          <w:rFonts w:cs="FrankRuehl" w:hint="cs"/>
          <w:rtl/>
        </w:rPr>
        <w:t xml:space="preserve">לפני יושב ראש הוועדה כב' השופט </w:t>
      </w:r>
      <w:bookmarkStart w:id="68" w:name="Text30"/>
      <w:r>
        <w:rPr>
          <w:rStyle w:val="default"/>
          <w:rFonts w:cs="FrankRuehl"/>
          <w:rtl/>
        </w:rPr>
        <w:fldChar w:fldCharType="begin">
          <w:ffData>
            <w:name w:val="Text3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68"/>
    </w:p>
    <w:p w14:paraId="2BBCDC43" w14:textId="77777777" w:rsidR="00754DF0" w:rsidRDefault="00754DF0" w:rsidP="00754DF0">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hint="cs"/>
          <w:rtl/>
        </w:rPr>
      </w:pPr>
      <w:r>
        <w:rPr>
          <w:rStyle w:val="default"/>
          <w:rFonts w:cs="FrankRuehl" w:hint="cs"/>
          <w:rtl/>
        </w:rPr>
        <w:t>העותר:</w:t>
      </w:r>
      <w:r>
        <w:rPr>
          <w:rStyle w:val="default"/>
          <w:rFonts w:cs="FrankRuehl" w:hint="cs"/>
          <w:rtl/>
        </w:rPr>
        <w:tab/>
      </w:r>
      <w:bookmarkStart w:id="69" w:name="Text31"/>
      <w:r>
        <w:rPr>
          <w:rStyle w:val="default"/>
          <w:rFonts w:cs="FrankRuehl"/>
          <w:rtl/>
        </w:rPr>
        <w:fldChar w:fldCharType="begin">
          <w:ffData>
            <w:name w:val="Text3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69"/>
      <w:r>
        <w:rPr>
          <w:rStyle w:val="default"/>
          <w:rFonts w:cs="FrankRuehl" w:hint="cs"/>
          <w:rtl/>
        </w:rPr>
        <w:t xml:space="preserve">, ת"ז </w:t>
      </w:r>
      <w:bookmarkStart w:id="70" w:name="Text32"/>
      <w:r>
        <w:rPr>
          <w:rStyle w:val="default"/>
          <w:rFonts w:cs="FrankRuehl"/>
          <w:rtl/>
        </w:rPr>
        <w:fldChar w:fldCharType="begin">
          <w:ffData>
            <w:name w:val="Text3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70"/>
    </w:p>
    <w:p w14:paraId="075ABEA6" w14:textId="77777777" w:rsidR="00754DF0" w:rsidRDefault="00754DF0" w:rsidP="00754DF0">
      <w:pPr>
        <w:pStyle w:val="P00"/>
        <w:spacing w:before="72"/>
        <w:ind w:left="1134" w:right="1134"/>
        <w:rPr>
          <w:rStyle w:val="default"/>
          <w:rFonts w:cs="FrankRuehl" w:hint="cs"/>
          <w:rtl/>
        </w:rPr>
      </w:pPr>
      <w:r>
        <w:rPr>
          <w:rStyle w:val="default"/>
          <w:rFonts w:cs="FrankRuehl" w:hint="cs"/>
          <w:rtl/>
        </w:rPr>
        <w:t xml:space="preserve">מרח' </w:t>
      </w:r>
      <w:bookmarkStart w:id="71" w:name="Text33"/>
      <w:r>
        <w:rPr>
          <w:rStyle w:val="default"/>
          <w:rFonts w:cs="FrankRuehl"/>
          <w:rtl/>
        </w:rPr>
        <w:fldChar w:fldCharType="begin">
          <w:ffData>
            <w:name w:val="Text3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71"/>
      <w:r>
        <w:rPr>
          <w:rStyle w:val="default"/>
          <w:rFonts w:cs="FrankRuehl" w:hint="cs"/>
          <w:rtl/>
        </w:rPr>
        <w:t xml:space="preserve"> {עיר/מיקוד}</w:t>
      </w:r>
    </w:p>
    <w:p w14:paraId="3F50A4A5" w14:textId="77777777" w:rsidR="00754DF0" w:rsidRDefault="00754DF0" w:rsidP="00754DF0">
      <w:pPr>
        <w:pStyle w:val="P00"/>
        <w:spacing w:before="72"/>
        <w:ind w:left="1134" w:right="1134"/>
        <w:rPr>
          <w:rStyle w:val="default"/>
          <w:rFonts w:cs="FrankRuehl" w:hint="cs"/>
          <w:rtl/>
        </w:rPr>
      </w:pPr>
      <w:r>
        <w:rPr>
          <w:rStyle w:val="default"/>
          <w:rFonts w:cs="FrankRuehl" w:hint="cs"/>
          <w:rtl/>
        </w:rPr>
        <w:t xml:space="preserve">טלפון: </w:t>
      </w:r>
      <w:bookmarkStart w:id="72" w:name="Text34"/>
      <w:r>
        <w:rPr>
          <w:rStyle w:val="default"/>
          <w:rFonts w:cs="FrankRuehl"/>
          <w:rtl/>
        </w:rPr>
        <w:fldChar w:fldCharType="begin">
          <w:ffData>
            <w:name w:val="Text3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72"/>
      <w:r>
        <w:rPr>
          <w:rStyle w:val="default"/>
          <w:rFonts w:cs="FrankRuehl" w:hint="cs"/>
          <w:rtl/>
        </w:rPr>
        <w:t xml:space="preserve">; פקסימילה: </w:t>
      </w:r>
      <w:bookmarkStart w:id="73" w:name="Text35"/>
      <w:r>
        <w:rPr>
          <w:rStyle w:val="default"/>
          <w:rFonts w:cs="FrankRuehl"/>
          <w:rtl/>
        </w:rPr>
        <w:fldChar w:fldCharType="begin">
          <w:ffData>
            <w:name w:val="Text35"/>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73"/>
    </w:p>
    <w:p w14:paraId="13C92C94" w14:textId="77777777" w:rsidR="00754DF0" w:rsidRDefault="00754DF0" w:rsidP="00754DF0">
      <w:pPr>
        <w:pStyle w:val="P00"/>
        <w:spacing w:before="72"/>
        <w:ind w:left="1134" w:right="1134"/>
        <w:rPr>
          <w:rStyle w:val="default"/>
          <w:rFonts w:cs="FrankRuehl" w:hint="cs"/>
          <w:rtl/>
        </w:rPr>
      </w:pPr>
      <w:r>
        <w:rPr>
          <w:rStyle w:val="default"/>
          <w:rFonts w:cs="FrankRuehl" w:hint="cs"/>
          <w:rtl/>
        </w:rPr>
        <w:t xml:space="preserve">דואר אלקטרוני: </w:t>
      </w:r>
      <w:bookmarkStart w:id="74" w:name="Text36"/>
      <w:r>
        <w:rPr>
          <w:rStyle w:val="default"/>
          <w:rFonts w:cs="FrankRuehl"/>
          <w:rtl/>
        </w:rPr>
        <w:fldChar w:fldCharType="begin">
          <w:ffData>
            <w:name w:val="Text36"/>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74"/>
      <w:r w:rsidRPr="00CE7F40">
        <w:rPr>
          <w:rStyle w:val="default"/>
          <w:rFonts w:cs="FrankRuehl" w:hint="cs"/>
          <w:szCs w:val="20"/>
          <w:rtl/>
        </w:rPr>
        <w:t>@</w:t>
      </w:r>
      <w:bookmarkStart w:id="75" w:name="Text37"/>
      <w:r>
        <w:rPr>
          <w:rStyle w:val="default"/>
          <w:rFonts w:cs="FrankRuehl"/>
          <w:rtl/>
        </w:rPr>
        <w:fldChar w:fldCharType="begin">
          <w:ffData>
            <w:name w:val="Text37"/>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75"/>
    </w:p>
    <w:p w14:paraId="27BFED0E" w14:textId="77777777" w:rsidR="00754DF0" w:rsidRDefault="00754DF0" w:rsidP="00754DF0">
      <w:pPr>
        <w:pStyle w:val="P00"/>
        <w:tabs>
          <w:tab w:val="clear" w:pos="624"/>
          <w:tab w:val="clear" w:pos="1021"/>
          <w:tab w:val="clear" w:pos="1474"/>
          <w:tab w:val="clear" w:pos="1928"/>
          <w:tab w:val="clear" w:pos="2381"/>
          <w:tab w:val="clear" w:pos="2835"/>
          <w:tab w:val="clear" w:pos="6259"/>
          <w:tab w:val="center" w:pos="2268"/>
        </w:tabs>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 xml:space="preserve"> </w:t>
      </w:r>
      <w:r w:rsidRPr="00DD24D4">
        <w:rPr>
          <w:rStyle w:val="default"/>
          <w:rFonts w:cs="FrankRuehl" w:hint="cs"/>
          <w:b/>
          <w:bCs/>
          <w:sz w:val="24"/>
          <w:szCs w:val="24"/>
          <w:rtl/>
        </w:rPr>
        <w:t>נ ג ד</w:t>
      </w:r>
      <w:r>
        <w:rPr>
          <w:rStyle w:val="default"/>
          <w:rFonts w:cs="FrankRuehl" w:hint="cs"/>
          <w:rtl/>
        </w:rPr>
        <w:t xml:space="preserve"> </w:t>
      </w:r>
      <w:r>
        <w:rPr>
          <w:rStyle w:val="default"/>
          <w:rFonts w:cs="FrankRuehl"/>
          <w:rtl/>
        </w:rPr>
        <w:t>–</w:t>
      </w:r>
    </w:p>
    <w:p w14:paraId="08F5E9E9" w14:textId="77777777" w:rsidR="00754DF0" w:rsidRDefault="00754DF0" w:rsidP="00754DF0">
      <w:pPr>
        <w:pStyle w:val="P00"/>
        <w:tabs>
          <w:tab w:val="clear" w:pos="624"/>
          <w:tab w:val="clear" w:pos="1021"/>
          <w:tab w:val="clear" w:pos="1474"/>
          <w:tab w:val="clear" w:pos="1928"/>
          <w:tab w:val="clear" w:pos="2381"/>
          <w:tab w:val="clear" w:pos="2835"/>
          <w:tab w:val="clear" w:pos="6259"/>
          <w:tab w:val="left" w:pos="1134"/>
          <w:tab w:val="left" w:pos="1531"/>
        </w:tabs>
        <w:spacing w:before="72"/>
        <w:ind w:left="0" w:right="1134"/>
        <w:rPr>
          <w:rStyle w:val="default"/>
          <w:rFonts w:cs="FrankRuehl" w:hint="cs"/>
          <w:rtl/>
        </w:rPr>
      </w:pPr>
      <w:r>
        <w:rPr>
          <w:rStyle w:val="default"/>
          <w:rFonts w:cs="FrankRuehl" w:hint="cs"/>
          <w:rtl/>
        </w:rPr>
        <w:t>המשיבים:</w:t>
      </w:r>
      <w:r>
        <w:rPr>
          <w:rStyle w:val="default"/>
          <w:rFonts w:cs="FrankRuehl" w:hint="cs"/>
          <w:rtl/>
        </w:rPr>
        <w:tab/>
        <w:t>1.</w:t>
      </w:r>
      <w:r>
        <w:rPr>
          <w:rStyle w:val="default"/>
          <w:rFonts w:cs="FrankRuehl" w:hint="cs"/>
          <w:rtl/>
        </w:rPr>
        <w:tab/>
      </w:r>
      <w:bookmarkStart w:id="76" w:name="Text38"/>
      <w:r>
        <w:rPr>
          <w:rStyle w:val="default"/>
          <w:rFonts w:cs="FrankRuehl"/>
          <w:rtl/>
        </w:rPr>
        <w:fldChar w:fldCharType="begin">
          <w:ffData>
            <w:name w:val="Text38"/>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76"/>
      <w:r>
        <w:rPr>
          <w:rStyle w:val="default"/>
          <w:rFonts w:cs="FrankRuehl" w:hint="cs"/>
          <w:rtl/>
        </w:rPr>
        <w:t xml:space="preserve">, ת"ז </w:t>
      </w:r>
      <w:bookmarkStart w:id="77" w:name="Text39"/>
      <w:r>
        <w:rPr>
          <w:rStyle w:val="default"/>
          <w:rFonts w:cs="FrankRuehl"/>
          <w:rtl/>
        </w:rPr>
        <w:fldChar w:fldCharType="begin">
          <w:ffData>
            <w:name w:val="Text39"/>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77"/>
    </w:p>
    <w:p w14:paraId="5D1B4F7B" w14:textId="77777777" w:rsidR="00754DF0" w:rsidRDefault="00754DF0" w:rsidP="00754DF0">
      <w:pPr>
        <w:pStyle w:val="P00"/>
        <w:spacing w:before="72"/>
        <w:ind w:left="1531" w:right="1134"/>
        <w:rPr>
          <w:rStyle w:val="default"/>
          <w:rFonts w:cs="FrankRuehl" w:hint="cs"/>
          <w:rtl/>
        </w:rPr>
      </w:pPr>
      <w:r>
        <w:rPr>
          <w:rStyle w:val="default"/>
          <w:rFonts w:cs="FrankRuehl" w:hint="cs"/>
          <w:rtl/>
        </w:rPr>
        <w:t xml:space="preserve">מרח' </w:t>
      </w:r>
      <w:bookmarkStart w:id="78" w:name="Text40"/>
      <w:r>
        <w:rPr>
          <w:rStyle w:val="default"/>
          <w:rFonts w:cs="FrankRuehl"/>
          <w:rtl/>
        </w:rPr>
        <w:fldChar w:fldCharType="begin">
          <w:ffData>
            <w:name w:val="Text4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78"/>
      <w:r>
        <w:rPr>
          <w:rStyle w:val="default"/>
          <w:rFonts w:cs="FrankRuehl" w:hint="cs"/>
          <w:rtl/>
        </w:rPr>
        <w:t xml:space="preserve"> {עיר/מיקוד}</w:t>
      </w:r>
    </w:p>
    <w:p w14:paraId="7BC51897" w14:textId="77777777" w:rsidR="00754DF0" w:rsidRDefault="00754DF0" w:rsidP="00754DF0">
      <w:pPr>
        <w:pStyle w:val="P00"/>
        <w:spacing w:before="72"/>
        <w:ind w:left="1531" w:right="1134"/>
        <w:rPr>
          <w:rStyle w:val="default"/>
          <w:rFonts w:cs="FrankRuehl" w:hint="cs"/>
          <w:rtl/>
        </w:rPr>
      </w:pPr>
      <w:r>
        <w:rPr>
          <w:rStyle w:val="default"/>
          <w:rFonts w:cs="FrankRuehl" w:hint="cs"/>
          <w:rtl/>
        </w:rPr>
        <w:t xml:space="preserve">טלפון נייד: </w:t>
      </w:r>
      <w:bookmarkStart w:id="79" w:name="Text41"/>
      <w:r>
        <w:rPr>
          <w:rStyle w:val="default"/>
          <w:rFonts w:cs="FrankRuehl"/>
          <w:rtl/>
        </w:rPr>
        <w:fldChar w:fldCharType="begin">
          <w:ffData>
            <w:name w:val="Text4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79"/>
      <w:r>
        <w:rPr>
          <w:rStyle w:val="default"/>
          <w:rFonts w:cs="FrankRuehl" w:hint="cs"/>
          <w:rtl/>
        </w:rPr>
        <w:t xml:space="preserve">; פקסימילה: </w:t>
      </w:r>
      <w:bookmarkStart w:id="80" w:name="Text42"/>
      <w:r>
        <w:rPr>
          <w:rStyle w:val="default"/>
          <w:rFonts w:cs="FrankRuehl"/>
          <w:rtl/>
        </w:rPr>
        <w:fldChar w:fldCharType="begin">
          <w:ffData>
            <w:name w:val="Text4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80"/>
    </w:p>
    <w:p w14:paraId="534D632C" w14:textId="77777777" w:rsidR="00754DF0" w:rsidRDefault="00754DF0" w:rsidP="00754DF0">
      <w:pPr>
        <w:pStyle w:val="P00"/>
        <w:spacing w:before="72"/>
        <w:ind w:left="1531" w:right="1134"/>
        <w:rPr>
          <w:rStyle w:val="default"/>
          <w:rFonts w:cs="FrankRuehl" w:hint="cs"/>
          <w:rtl/>
        </w:rPr>
      </w:pPr>
      <w:r>
        <w:rPr>
          <w:rStyle w:val="default"/>
          <w:rFonts w:cs="FrankRuehl" w:hint="cs"/>
          <w:rtl/>
        </w:rPr>
        <w:t xml:space="preserve">דואר אלקטרוני: </w:t>
      </w:r>
      <w:bookmarkStart w:id="81" w:name="Text43"/>
      <w:r>
        <w:rPr>
          <w:rStyle w:val="default"/>
          <w:rFonts w:cs="FrankRuehl"/>
          <w:rtl/>
        </w:rPr>
        <w:fldChar w:fldCharType="begin">
          <w:ffData>
            <w:name w:val="Text4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81"/>
      <w:r w:rsidRPr="00CE7F40">
        <w:rPr>
          <w:rStyle w:val="default"/>
          <w:rFonts w:cs="FrankRuehl" w:hint="cs"/>
          <w:szCs w:val="20"/>
          <w:rtl/>
        </w:rPr>
        <w:t>@</w:t>
      </w:r>
      <w:bookmarkStart w:id="82" w:name="Text44"/>
      <w:r>
        <w:rPr>
          <w:rStyle w:val="default"/>
          <w:rFonts w:cs="FrankRuehl"/>
          <w:rtl/>
        </w:rPr>
        <w:fldChar w:fldCharType="begin">
          <w:ffData>
            <w:name w:val="Text4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82"/>
    </w:p>
    <w:p w14:paraId="5AE274D0" w14:textId="77777777" w:rsidR="00754DF0" w:rsidRDefault="00754DF0" w:rsidP="00754DF0">
      <w:pPr>
        <w:pStyle w:val="P00"/>
        <w:tabs>
          <w:tab w:val="clear" w:pos="624"/>
          <w:tab w:val="clear" w:pos="1021"/>
          <w:tab w:val="clear" w:pos="1474"/>
          <w:tab w:val="clear" w:pos="1928"/>
          <w:tab w:val="clear" w:pos="2381"/>
          <w:tab w:val="clear" w:pos="2835"/>
          <w:tab w:val="clear" w:pos="6259"/>
          <w:tab w:val="left" w:pos="1531"/>
        </w:tabs>
        <w:spacing w:before="72"/>
        <w:ind w:left="1134" w:right="1134"/>
        <w:rPr>
          <w:rStyle w:val="default"/>
          <w:rFonts w:cs="FrankRuehl" w:hint="cs"/>
          <w:rtl/>
        </w:rPr>
      </w:pPr>
      <w:r>
        <w:rPr>
          <w:rStyle w:val="default"/>
          <w:rFonts w:cs="FrankRuehl" w:hint="cs"/>
          <w:rtl/>
        </w:rPr>
        <w:t>2.</w:t>
      </w:r>
      <w:r>
        <w:rPr>
          <w:rStyle w:val="default"/>
          <w:rFonts w:cs="FrankRuehl" w:hint="cs"/>
          <w:rtl/>
        </w:rPr>
        <w:tab/>
      </w:r>
      <w:bookmarkStart w:id="83" w:name="Text45"/>
      <w:r>
        <w:rPr>
          <w:rStyle w:val="default"/>
          <w:rFonts w:cs="FrankRuehl"/>
          <w:rtl/>
        </w:rPr>
        <w:fldChar w:fldCharType="begin">
          <w:ffData>
            <w:name w:val="Text45"/>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83"/>
      <w:r>
        <w:rPr>
          <w:rStyle w:val="default"/>
          <w:rFonts w:cs="FrankRuehl" w:hint="cs"/>
          <w:rtl/>
        </w:rPr>
        <w:t xml:space="preserve">, ת"ז </w:t>
      </w:r>
      <w:bookmarkStart w:id="84" w:name="Text46"/>
      <w:r>
        <w:rPr>
          <w:rStyle w:val="default"/>
          <w:rFonts w:cs="FrankRuehl"/>
          <w:rtl/>
        </w:rPr>
        <w:fldChar w:fldCharType="begin">
          <w:ffData>
            <w:name w:val="Text46"/>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84"/>
    </w:p>
    <w:p w14:paraId="3CA823A2" w14:textId="77777777" w:rsidR="00754DF0" w:rsidRDefault="00754DF0" w:rsidP="00754DF0">
      <w:pPr>
        <w:pStyle w:val="P00"/>
        <w:spacing w:before="72"/>
        <w:ind w:left="1531" w:right="1134"/>
        <w:rPr>
          <w:rStyle w:val="default"/>
          <w:rFonts w:cs="FrankRuehl" w:hint="cs"/>
          <w:rtl/>
        </w:rPr>
      </w:pPr>
      <w:r>
        <w:rPr>
          <w:rStyle w:val="default"/>
          <w:rFonts w:cs="FrankRuehl" w:hint="cs"/>
          <w:rtl/>
        </w:rPr>
        <w:t xml:space="preserve">מרח' </w:t>
      </w:r>
      <w:bookmarkStart w:id="85" w:name="Text47"/>
      <w:r>
        <w:rPr>
          <w:rStyle w:val="default"/>
          <w:rFonts w:cs="FrankRuehl"/>
          <w:rtl/>
        </w:rPr>
        <w:fldChar w:fldCharType="begin">
          <w:ffData>
            <w:name w:val="Text47"/>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85"/>
      <w:r>
        <w:rPr>
          <w:rStyle w:val="default"/>
          <w:rFonts w:cs="FrankRuehl" w:hint="cs"/>
          <w:rtl/>
        </w:rPr>
        <w:t xml:space="preserve"> {עיר/מיקוד}</w:t>
      </w:r>
    </w:p>
    <w:p w14:paraId="196BD00D" w14:textId="77777777" w:rsidR="00754DF0" w:rsidRDefault="00754DF0" w:rsidP="00754DF0">
      <w:pPr>
        <w:pStyle w:val="P00"/>
        <w:spacing w:before="72"/>
        <w:ind w:left="1531" w:right="1134"/>
        <w:rPr>
          <w:rStyle w:val="default"/>
          <w:rFonts w:cs="FrankRuehl" w:hint="cs"/>
          <w:rtl/>
        </w:rPr>
      </w:pPr>
      <w:r>
        <w:rPr>
          <w:rStyle w:val="default"/>
          <w:rFonts w:cs="FrankRuehl" w:hint="cs"/>
          <w:rtl/>
        </w:rPr>
        <w:t xml:space="preserve">טלפון נייד: </w:t>
      </w:r>
      <w:bookmarkStart w:id="86" w:name="Text48"/>
      <w:r>
        <w:rPr>
          <w:rStyle w:val="default"/>
          <w:rFonts w:cs="FrankRuehl"/>
          <w:rtl/>
        </w:rPr>
        <w:fldChar w:fldCharType="begin">
          <w:ffData>
            <w:name w:val="Text48"/>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86"/>
      <w:r>
        <w:rPr>
          <w:rStyle w:val="default"/>
          <w:rFonts w:cs="FrankRuehl" w:hint="cs"/>
          <w:rtl/>
        </w:rPr>
        <w:t xml:space="preserve">; פקסימילה: </w:t>
      </w:r>
      <w:bookmarkStart w:id="87" w:name="Text49"/>
      <w:r>
        <w:rPr>
          <w:rStyle w:val="default"/>
          <w:rFonts w:cs="FrankRuehl"/>
          <w:rtl/>
        </w:rPr>
        <w:fldChar w:fldCharType="begin">
          <w:ffData>
            <w:name w:val="Text49"/>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87"/>
    </w:p>
    <w:p w14:paraId="5819402A" w14:textId="77777777" w:rsidR="00754DF0" w:rsidRDefault="00754DF0" w:rsidP="00754DF0">
      <w:pPr>
        <w:pStyle w:val="P00"/>
        <w:spacing w:before="72"/>
        <w:ind w:left="1531" w:right="1134"/>
        <w:rPr>
          <w:rStyle w:val="default"/>
          <w:rFonts w:cs="FrankRuehl" w:hint="cs"/>
          <w:rtl/>
        </w:rPr>
      </w:pPr>
      <w:r>
        <w:rPr>
          <w:rStyle w:val="default"/>
          <w:rFonts w:cs="FrankRuehl" w:hint="cs"/>
          <w:rtl/>
        </w:rPr>
        <w:t xml:space="preserve">דואר אלקטרוני: </w:t>
      </w:r>
      <w:bookmarkStart w:id="88" w:name="Text50"/>
      <w:r>
        <w:rPr>
          <w:rStyle w:val="default"/>
          <w:rFonts w:cs="FrankRuehl"/>
          <w:rtl/>
        </w:rPr>
        <w:fldChar w:fldCharType="begin">
          <w:ffData>
            <w:name w:val="Text5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88"/>
      <w:r w:rsidRPr="00CE7F40">
        <w:rPr>
          <w:rStyle w:val="default"/>
          <w:rFonts w:cs="FrankRuehl" w:hint="cs"/>
          <w:szCs w:val="20"/>
          <w:rtl/>
        </w:rPr>
        <w:t>@</w:t>
      </w:r>
      <w:bookmarkStart w:id="89" w:name="Text51"/>
      <w:r>
        <w:rPr>
          <w:rStyle w:val="default"/>
          <w:rFonts w:cs="FrankRuehl"/>
          <w:rtl/>
        </w:rPr>
        <w:fldChar w:fldCharType="begin">
          <w:ffData>
            <w:name w:val="Text5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89"/>
    </w:p>
    <w:p w14:paraId="5BBF62FF" w14:textId="77777777" w:rsidR="00754DF0" w:rsidRPr="00754DF0" w:rsidRDefault="00754DF0" w:rsidP="00754DF0">
      <w:pPr>
        <w:pStyle w:val="P00"/>
        <w:spacing w:before="72"/>
        <w:ind w:left="0" w:right="1134"/>
        <w:jc w:val="center"/>
        <w:rPr>
          <w:rStyle w:val="default"/>
          <w:rFonts w:cs="FrankRuehl" w:hint="cs"/>
          <w:b/>
          <w:bCs/>
          <w:sz w:val="22"/>
          <w:szCs w:val="22"/>
          <w:rtl/>
        </w:rPr>
      </w:pPr>
      <w:r w:rsidRPr="00754DF0">
        <w:rPr>
          <w:rStyle w:val="default"/>
          <w:rFonts w:cs="FrankRuehl" w:hint="cs"/>
          <w:b/>
          <w:bCs/>
          <w:sz w:val="22"/>
          <w:szCs w:val="22"/>
          <w:rtl/>
        </w:rPr>
        <w:t xml:space="preserve">תצהיר מטעם </w:t>
      </w:r>
      <w:r w:rsidRPr="00754DF0">
        <w:rPr>
          <w:rStyle w:val="default"/>
          <w:rFonts w:cs="FrankRuehl"/>
          <w:b/>
          <w:bCs/>
          <w:sz w:val="22"/>
          <w:szCs w:val="22"/>
          <w:rtl/>
        </w:rPr>
        <w:fldChar w:fldCharType="begin">
          <w:ffData>
            <w:name w:val="Text52"/>
            <w:enabled/>
            <w:calcOnExit w:val="0"/>
            <w:textInput/>
          </w:ffData>
        </w:fldChar>
      </w:r>
      <w:bookmarkStart w:id="90" w:name="Text52"/>
      <w:r w:rsidRPr="00754DF0">
        <w:rPr>
          <w:rStyle w:val="default"/>
          <w:rFonts w:cs="FrankRuehl"/>
          <w:b/>
          <w:bCs/>
          <w:sz w:val="22"/>
          <w:szCs w:val="22"/>
          <w:rtl/>
        </w:rPr>
        <w:instrText xml:space="preserve"> </w:instrText>
      </w:r>
      <w:r w:rsidRPr="00754DF0">
        <w:rPr>
          <w:rStyle w:val="default"/>
          <w:rFonts w:cs="FrankRuehl" w:hint="cs"/>
          <w:b/>
          <w:bCs/>
          <w:sz w:val="22"/>
          <w:szCs w:val="22"/>
        </w:rPr>
        <w:instrText>FORMTEXT</w:instrText>
      </w:r>
      <w:r w:rsidRPr="00754DF0">
        <w:rPr>
          <w:rStyle w:val="default"/>
          <w:rFonts w:cs="FrankRuehl"/>
          <w:b/>
          <w:bCs/>
          <w:sz w:val="22"/>
          <w:szCs w:val="22"/>
          <w:rtl/>
        </w:rPr>
        <w:instrText xml:space="preserve"> </w:instrText>
      </w:r>
      <w:r w:rsidRPr="00754DF0">
        <w:rPr>
          <w:b/>
          <w:bCs/>
          <w:sz w:val="22"/>
          <w:szCs w:val="22"/>
        </w:rPr>
      </w:r>
      <w:r w:rsidRPr="00754DF0">
        <w:rPr>
          <w:rStyle w:val="default"/>
          <w:rFonts w:cs="FrankRuehl"/>
          <w:b/>
          <w:bCs/>
          <w:sz w:val="22"/>
          <w:szCs w:val="22"/>
          <w:rtl/>
        </w:rPr>
        <w:fldChar w:fldCharType="separate"/>
      </w:r>
      <w:r w:rsidR="00C96C14">
        <w:rPr>
          <w:rStyle w:val="default"/>
          <w:rFonts w:cs="FrankRuehl"/>
          <w:b/>
          <w:bCs/>
          <w:sz w:val="22"/>
          <w:szCs w:val="22"/>
          <w:rtl/>
        </w:rPr>
        <w:t> </w:t>
      </w:r>
      <w:r w:rsidR="00C96C14">
        <w:rPr>
          <w:rStyle w:val="default"/>
          <w:rFonts w:cs="FrankRuehl"/>
          <w:b/>
          <w:bCs/>
          <w:sz w:val="22"/>
          <w:szCs w:val="22"/>
          <w:rtl/>
        </w:rPr>
        <w:t> </w:t>
      </w:r>
      <w:r w:rsidR="00C96C14">
        <w:rPr>
          <w:rStyle w:val="default"/>
          <w:rFonts w:cs="FrankRuehl"/>
          <w:b/>
          <w:bCs/>
          <w:sz w:val="22"/>
          <w:szCs w:val="22"/>
          <w:rtl/>
        </w:rPr>
        <w:t> </w:t>
      </w:r>
      <w:r w:rsidR="00C96C14">
        <w:rPr>
          <w:rStyle w:val="default"/>
          <w:rFonts w:cs="FrankRuehl"/>
          <w:b/>
          <w:bCs/>
          <w:sz w:val="22"/>
          <w:szCs w:val="22"/>
          <w:rtl/>
        </w:rPr>
        <w:t> </w:t>
      </w:r>
      <w:r w:rsidR="00C96C14">
        <w:rPr>
          <w:rStyle w:val="default"/>
          <w:rFonts w:cs="FrankRuehl"/>
          <w:b/>
          <w:bCs/>
          <w:sz w:val="22"/>
          <w:szCs w:val="22"/>
          <w:rtl/>
        </w:rPr>
        <w:t> </w:t>
      </w:r>
      <w:r w:rsidRPr="00754DF0">
        <w:rPr>
          <w:rStyle w:val="default"/>
          <w:rFonts w:cs="FrankRuehl"/>
          <w:b/>
          <w:bCs/>
          <w:sz w:val="22"/>
          <w:szCs w:val="22"/>
          <w:rtl/>
        </w:rPr>
        <w:fldChar w:fldCharType="end"/>
      </w:r>
      <w:bookmarkEnd w:id="90"/>
    </w:p>
    <w:p w14:paraId="5845C560" w14:textId="77777777" w:rsidR="00754DF0" w:rsidRDefault="00754DF0" w:rsidP="00CE7F40">
      <w:pPr>
        <w:pStyle w:val="P00"/>
        <w:spacing w:before="72"/>
        <w:ind w:left="0" w:right="1134"/>
        <w:rPr>
          <w:rStyle w:val="default"/>
          <w:rFonts w:cs="FrankRuehl" w:hint="cs"/>
          <w:rtl/>
        </w:rPr>
      </w:pPr>
      <w:r>
        <w:rPr>
          <w:rStyle w:val="default"/>
          <w:rFonts w:cs="FrankRuehl" w:hint="cs"/>
          <w:rtl/>
        </w:rPr>
        <w:t xml:space="preserve">אני החתום מטה </w:t>
      </w:r>
      <w:r>
        <w:rPr>
          <w:rStyle w:val="default"/>
          <w:rFonts w:cs="FrankRuehl"/>
          <w:rtl/>
        </w:rPr>
        <w:fldChar w:fldCharType="begin">
          <w:ffData>
            <w:name w:val="Text53"/>
            <w:enabled/>
            <w:calcOnExit w:val="0"/>
            <w:textInput/>
          </w:ffData>
        </w:fldChar>
      </w:r>
      <w:bookmarkStart w:id="91"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91"/>
      <w:r>
        <w:rPr>
          <w:rStyle w:val="default"/>
          <w:rFonts w:cs="FrankRuehl" w:hint="cs"/>
          <w:rtl/>
        </w:rPr>
        <w:t xml:space="preserve">, מס' זהות </w:t>
      </w:r>
      <w:r>
        <w:rPr>
          <w:rStyle w:val="default"/>
          <w:rFonts w:cs="FrankRuehl"/>
          <w:rtl/>
        </w:rPr>
        <w:fldChar w:fldCharType="begin">
          <w:ffData>
            <w:name w:val="Text54"/>
            <w:enabled/>
            <w:calcOnExit w:val="0"/>
            <w:textInput/>
          </w:ffData>
        </w:fldChar>
      </w:r>
      <w:bookmarkStart w:id="92"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92"/>
      <w:r>
        <w:rPr>
          <w:rStyle w:val="default"/>
          <w:rFonts w:cs="FrankRuehl" w:hint="cs"/>
          <w:rtl/>
        </w:rPr>
        <w:t xml:space="preserve">, לאחר שהוזהרתי כי עלי לומר את האמת כולה ואת האמת בלבד, </w:t>
      </w:r>
      <w:r w:rsidR="008A6BC5">
        <w:rPr>
          <w:rStyle w:val="default"/>
          <w:rFonts w:cs="FrankRuehl" w:hint="cs"/>
          <w:rtl/>
        </w:rPr>
        <w:t>וכי אם לא אעשה כן אהיה צפוי לעונשים הקבועים בחוק, מצהיר בזה לאמור:</w:t>
      </w:r>
    </w:p>
    <w:p w14:paraId="07B1CD91" w14:textId="77777777" w:rsidR="008A6BC5" w:rsidRDefault="008A6BC5" w:rsidP="008A6BC5">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תיאור תפקידו של המצהיר וזיקתו לעניינים נושא העתירה/התשובה;</w:t>
      </w:r>
    </w:p>
    <w:p w14:paraId="4B27F769" w14:textId="77777777" w:rsidR="008A6BC5" w:rsidRDefault="008A6BC5" w:rsidP="008A6BC5">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תצהירי זה ניתן לתמיכה בעתירה/בתשובה ולאימות האמור בה;</w:t>
      </w:r>
    </w:p>
    <w:p w14:paraId="574B58C6" w14:textId="77777777" w:rsidR="008A6BC5" w:rsidRDefault="008A6BC5" w:rsidP="008A6BC5">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 xml:space="preserve">האמור בסעיפים </w:t>
      </w:r>
      <w:r>
        <w:rPr>
          <w:rStyle w:val="default"/>
          <w:rFonts w:cs="FrankRuehl"/>
          <w:rtl/>
        </w:rPr>
        <w:fldChar w:fldCharType="begin">
          <w:ffData>
            <w:name w:val="Text55"/>
            <w:enabled/>
            <w:calcOnExit w:val="0"/>
            <w:textInput/>
          </w:ffData>
        </w:fldChar>
      </w:r>
      <w:bookmarkStart w:id="93" w:name="Text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93"/>
      <w:r>
        <w:rPr>
          <w:rStyle w:val="default"/>
          <w:rFonts w:cs="FrankRuehl" w:hint="cs"/>
          <w:rtl/>
        </w:rPr>
        <w:t xml:space="preserve"> שבעתירה/בתשובה  הוא בידיעתי האישית;</w:t>
      </w:r>
    </w:p>
    <w:p w14:paraId="009997C6" w14:textId="77777777" w:rsidR="008A6BC5" w:rsidRDefault="008A6BC5" w:rsidP="008A6BC5">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 xml:space="preserve">האמור בסעיפים </w:t>
      </w:r>
      <w:r>
        <w:rPr>
          <w:rStyle w:val="default"/>
          <w:rFonts w:cs="FrankRuehl"/>
          <w:rtl/>
        </w:rPr>
        <w:fldChar w:fldCharType="begin">
          <w:ffData>
            <w:name w:val="Text56"/>
            <w:enabled/>
            <w:calcOnExit w:val="0"/>
            <w:textInput/>
          </w:ffData>
        </w:fldChar>
      </w:r>
      <w:bookmarkStart w:id="94" w:name="Text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94"/>
      <w:r>
        <w:rPr>
          <w:rStyle w:val="default"/>
          <w:rFonts w:cs="FrankRuehl" w:hint="cs"/>
          <w:rtl/>
        </w:rPr>
        <w:t xml:space="preserve"> שבעתירה/בתשובה הוא נכון לפי מיטב ידיעתי ואמונתי. המקור לידיעתי ולאמונתי הוא </w:t>
      </w:r>
      <w:r>
        <w:rPr>
          <w:rStyle w:val="default"/>
          <w:rFonts w:cs="FrankRuehl"/>
          <w:rtl/>
        </w:rPr>
        <w:fldChar w:fldCharType="begin">
          <w:ffData>
            <w:name w:val="Text57"/>
            <w:enabled/>
            <w:calcOnExit w:val="0"/>
            <w:textInput/>
          </w:ffData>
        </w:fldChar>
      </w:r>
      <w:bookmarkStart w:id="95" w:name="Text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95"/>
      <w:r>
        <w:rPr>
          <w:rStyle w:val="default"/>
          <w:rFonts w:cs="FrankRuehl" w:hint="cs"/>
          <w:rtl/>
        </w:rPr>
        <w:t>;</w:t>
      </w:r>
    </w:p>
    <w:p w14:paraId="1F60335D" w14:textId="77777777" w:rsidR="008A6BC5" w:rsidRDefault="008A6BC5" w:rsidP="008A6BC5">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אני מצהיר כי השם דלעיל הוא שמי, החתימה דלמטה היא חתימתי, וכי תוכן תצהירי זה אמת.</w:t>
      </w:r>
    </w:p>
    <w:p w14:paraId="489F459C" w14:textId="77777777" w:rsidR="008A6BC5" w:rsidRDefault="008A6BC5" w:rsidP="00CE7F40">
      <w:pPr>
        <w:pStyle w:val="P00"/>
        <w:spacing w:before="72"/>
        <w:ind w:left="0" w:right="1134"/>
        <w:rPr>
          <w:rStyle w:val="default"/>
          <w:rFonts w:cs="FrankRuehl" w:hint="cs"/>
          <w:rtl/>
        </w:rPr>
      </w:pPr>
    </w:p>
    <w:p w14:paraId="213E5A50" w14:textId="77777777" w:rsidR="008A6BC5" w:rsidRDefault="008A6BC5" w:rsidP="008A6BC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w:t>
      </w:r>
    </w:p>
    <w:p w14:paraId="701B68C1" w14:textId="77777777" w:rsidR="008A6BC5" w:rsidRPr="00754DF0" w:rsidRDefault="008A6BC5" w:rsidP="008A6BC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754DF0">
        <w:rPr>
          <w:rStyle w:val="default"/>
          <w:rFonts w:cs="FrankRuehl" w:hint="cs"/>
          <w:sz w:val="22"/>
          <w:szCs w:val="22"/>
          <w:rtl/>
        </w:rPr>
        <w:tab/>
        <w:t xml:space="preserve">חתימת </w:t>
      </w:r>
      <w:r>
        <w:rPr>
          <w:rStyle w:val="default"/>
          <w:rFonts w:cs="FrankRuehl" w:hint="cs"/>
          <w:sz w:val="22"/>
          <w:szCs w:val="22"/>
          <w:rtl/>
        </w:rPr>
        <w:t>המצהיר</w:t>
      </w:r>
    </w:p>
    <w:p w14:paraId="668EAF12" w14:textId="77777777" w:rsidR="008A6BC5" w:rsidRDefault="008A6BC5" w:rsidP="00CE7F40">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58"/>
            <w:enabled/>
            <w:calcOnExit w:val="0"/>
            <w:textInput/>
          </w:ffData>
        </w:fldChar>
      </w:r>
      <w:bookmarkStart w:id="96" w:name="Text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96"/>
    </w:p>
    <w:p w14:paraId="0ADF223B" w14:textId="77777777" w:rsidR="008A6BC5" w:rsidRPr="008A6BC5" w:rsidRDefault="008A6BC5" w:rsidP="008A6BC5">
      <w:pPr>
        <w:pStyle w:val="P00"/>
        <w:spacing w:before="72"/>
        <w:ind w:left="0" w:right="1134"/>
        <w:jc w:val="center"/>
        <w:rPr>
          <w:rStyle w:val="default"/>
          <w:rFonts w:cs="FrankRuehl" w:hint="cs"/>
          <w:b/>
          <w:bCs/>
          <w:sz w:val="22"/>
          <w:szCs w:val="22"/>
          <w:rtl/>
        </w:rPr>
      </w:pPr>
      <w:r w:rsidRPr="008A6BC5">
        <w:rPr>
          <w:rStyle w:val="default"/>
          <w:rFonts w:cs="FrankRuehl" w:hint="cs"/>
          <w:b/>
          <w:bCs/>
          <w:sz w:val="22"/>
          <w:szCs w:val="22"/>
          <w:rtl/>
        </w:rPr>
        <w:t>אישור</w:t>
      </w:r>
    </w:p>
    <w:p w14:paraId="2D30D8FF" w14:textId="77777777" w:rsidR="008A6BC5" w:rsidRDefault="008A6BC5" w:rsidP="00CE7F40">
      <w:pPr>
        <w:pStyle w:val="P00"/>
        <w:spacing w:before="72"/>
        <w:ind w:left="0" w:right="1134"/>
        <w:rPr>
          <w:rStyle w:val="default"/>
          <w:rFonts w:cs="FrankRuehl" w:hint="cs"/>
          <w:rtl/>
        </w:rPr>
      </w:pPr>
      <w:r>
        <w:rPr>
          <w:rStyle w:val="default"/>
          <w:rFonts w:cs="FrankRuehl" w:hint="cs"/>
          <w:rtl/>
        </w:rPr>
        <w:t xml:space="preserve">אני החתום מטה </w:t>
      </w:r>
      <w:r>
        <w:rPr>
          <w:rStyle w:val="default"/>
          <w:rFonts w:cs="FrankRuehl"/>
          <w:rtl/>
        </w:rPr>
        <w:fldChar w:fldCharType="begin">
          <w:ffData>
            <w:name w:val="Text59"/>
            <w:enabled/>
            <w:calcOnExit w:val="0"/>
            <w:textInput/>
          </w:ffData>
        </w:fldChar>
      </w:r>
      <w:bookmarkStart w:id="97" w:name="Text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97"/>
      <w:r>
        <w:rPr>
          <w:rStyle w:val="default"/>
          <w:rFonts w:cs="FrankRuehl" w:hint="cs"/>
          <w:rtl/>
        </w:rPr>
        <w:t xml:space="preserve">, עו"ד, מאשר בזה כי ביום </w:t>
      </w:r>
      <w:r>
        <w:rPr>
          <w:rStyle w:val="default"/>
          <w:rFonts w:cs="FrankRuehl"/>
          <w:rtl/>
        </w:rPr>
        <w:fldChar w:fldCharType="begin">
          <w:ffData>
            <w:name w:val="Text60"/>
            <w:enabled/>
            <w:calcOnExit w:val="0"/>
            <w:textInput/>
          </w:ffData>
        </w:fldChar>
      </w:r>
      <w:bookmarkStart w:id="98" w:name="Text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98"/>
      <w:r>
        <w:rPr>
          <w:rStyle w:val="default"/>
          <w:rFonts w:cs="FrankRuehl" w:hint="cs"/>
          <w:rtl/>
        </w:rPr>
        <w:t xml:space="preserve">, הופיע לפני </w:t>
      </w:r>
      <w:r>
        <w:rPr>
          <w:rStyle w:val="default"/>
          <w:rFonts w:cs="FrankRuehl"/>
          <w:rtl/>
        </w:rPr>
        <w:fldChar w:fldCharType="begin">
          <w:ffData>
            <w:name w:val="Text61"/>
            <w:enabled/>
            <w:calcOnExit w:val="0"/>
            <w:textInput/>
          </w:ffData>
        </w:fldChar>
      </w:r>
      <w:bookmarkStart w:id="99" w:name="Text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99"/>
      <w:r>
        <w:rPr>
          <w:rStyle w:val="default"/>
          <w:rFonts w:cs="FrankRuehl" w:hint="cs"/>
          <w:rtl/>
        </w:rPr>
        <w:t xml:space="preserve">, המוכר לי אישית/שהזדהה לפני באמצעות תעודת זהות מס' </w:t>
      </w:r>
      <w:r>
        <w:rPr>
          <w:rStyle w:val="default"/>
          <w:rFonts w:cs="FrankRuehl"/>
          <w:rtl/>
        </w:rPr>
        <w:fldChar w:fldCharType="begin">
          <w:ffData>
            <w:name w:val="Text62"/>
            <w:enabled/>
            <w:calcOnExit w:val="0"/>
            <w:textInput/>
          </w:ffData>
        </w:fldChar>
      </w:r>
      <w:bookmarkStart w:id="100" w:name="Text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00"/>
      <w:r>
        <w:rPr>
          <w:rStyle w:val="default"/>
          <w:rFonts w:cs="FrankRuehl" w:hint="cs"/>
          <w:rtl/>
        </w:rPr>
        <w:t>, ולאחר שהזהרתיו כי עליו לומר את האמת כולה ואת האמת בלבד, וכי יהיה צפוי לעונשים הקבועים בחוק אם לא יעשה כן, אישר את נכונות הצהרתו דלעיל וחתם עליה בפני.</w:t>
      </w:r>
    </w:p>
    <w:p w14:paraId="460184E1" w14:textId="77777777" w:rsidR="008A6BC5" w:rsidRDefault="008A6BC5" w:rsidP="00CE7F40">
      <w:pPr>
        <w:pStyle w:val="P00"/>
        <w:spacing w:before="72"/>
        <w:ind w:left="0" w:right="1134"/>
        <w:rPr>
          <w:rStyle w:val="default"/>
          <w:rFonts w:cs="FrankRuehl" w:hint="cs"/>
          <w:rtl/>
        </w:rPr>
      </w:pPr>
    </w:p>
    <w:p w14:paraId="43538833" w14:textId="77777777" w:rsidR="008A6BC5" w:rsidRDefault="008A6BC5" w:rsidP="008A6BC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___________________</w:t>
      </w:r>
    </w:p>
    <w:p w14:paraId="769CEBE8" w14:textId="77777777" w:rsidR="008A6BC5" w:rsidRPr="00754DF0" w:rsidRDefault="008A6BC5" w:rsidP="008A6BC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754DF0">
        <w:rPr>
          <w:rStyle w:val="default"/>
          <w:rFonts w:cs="FrankRuehl" w:hint="cs"/>
          <w:sz w:val="22"/>
          <w:szCs w:val="22"/>
          <w:rtl/>
        </w:rPr>
        <w:tab/>
        <w:t xml:space="preserve">חתימת </w:t>
      </w:r>
      <w:r>
        <w:rPr>
          <w:rStyle w:val="default"/>
          <w:rFonts w:cs="FrankRuehl" w:hint="cs"/>
          <w:sz w:val="22"/>
          <w:szCs w:val="22"/>
          <w:rtl/>
        </w:rPr>
        <w:t>מקבל התצהיר + חותמת</w:t>
      </w:r>
    </w:p>
    <w:p w14:paraId="7D132C3F" w14:textId="77777777" w:rsidR="008A6BC5" w:rsidRDefault="008A6BC5" w:rsidP="00CE7F40">
      <w:pPr>
        <w:pStyle w:val="P00"/>
        <w:spacing w:before="72"/>
        <w:ind w:left="0" w:right="1134"/>
        <w:rPr>
          <w:rStyle w:val="default"/>
          <w:rFonts w:cs="FrankRuehl" w:hint="cs"/>
          <w:rtl/>
        </w:rPr>
      </w:pPr>
    </w:p>
    <w:p w14:paraId="63956E96" w14:textId="77777777" w:rsidR="008A6BC5" w:rsidRPr="008A6BC5" w:rsidRDefault="008A6BC5" w:rsidP="00CE7F40">
      <w:pPr>
        <w:pStyle w:val="P00"/>
        <w:spacing w:before="72"/>
        <w:ind w:left="0" w:right="1134"/>
        <w:rPr>
          <w:rStyle w:val="default"/>
          <w:rFonts w:cs="David" w:hint="cs"/>
          <w:sz w:val="22"/>
          <w:szCs w:val="22"/>
          <w:rtl/>
        </w:rPr>
      </w:pPr>
      <w:r w:rsidRPr="008A6BC5">
        <w:rPr>
          <w:rStyle w:val="default"/>
          <w:rFonts w:cs="David" w:hint="cs"/>
          <w:sz w:val="22"/>
          <w:szCs w:val="22"/>
          <w:rtl/>
        </w:rPr>
        <w:t>טופס 3</w:t>
      </w:r>
    </w:p>
    <w:p w14:paraId="76C05A83" w14:textId="77777777" w:rsidR="008A6BC5" w:rsidRPr="008A6BC5" w:rsidRDefault="008A6BC5" w:rsidP="00CE7F40">
      <w:pPr>
        <w:pStyle w:val="P00"/>
        <w:spacing w:before="72"/>
        <w:ind w:left="0" w:right="1134"/>
        <w:rPr>
          <w:rStyle w:val="default"/>
          <w:rFonts w:cs="FrankRuehl" w:hint="cs"/>
          <w:sz w:val="24"/>
          <w:szCs w:val="24"/>
          <w:rtl/>
        </w:rPr>
      </w:pPr>
      <w:r w:rsidRPr="008A6BC5">
        <w:rPr>
          <w:rStyle w:val="default"/>
          <w:rFonts w:cs="FrankRuehl" w:hint="cs"/>
          <w:sz w:val="24"/>
          <w:szCs w:val="24"/>
          <w:rtl/>
        </w:rPr>
        <w:t>(סעיף 9(ב)(4))</w:t>
      </w:r>
    </w:p>
    <w:p w14:paraId="4C5D549E" w14:textId="77777777" w:rsidR="008A6BC5" w:rsidRDefault="008A6BC5" w:rsidP="008A6BC5">
      <w:pPr>
        <w:pStyle w:val="P00"/>
        <w:tabs>
          <w:tab w:val="clear" w:pos="2835"/>
          <w:tab w:val="clear" w:pos="6259"/>
          <w:tab w:val="right" w:pos="7938"/>
        </w:tabs>
        <w:spacing w:before="72"/>
        <w:ind w:left="0" w:right="1134"/>
        <w:rPr>
          <w:rStyle w:val="default"/>
          <w:rFonts w:cs="FrankRuehl" w:hint="cs"/>
          <w:rtl/>
        </w:rPr>
      </w:pPr>
      <w:r>
        <w:rPr>
          <w:rStyle w:val="default"/>
          <w:rFonts w:cs="FrankRuehl" w:hint="cs"/>
          <w:rtl/>
        </w:rPr>
        <w:t>ועדת הבחירות המרכזית/האזורית לכנסת ה</w:t>
      </w:r>
      <w:bookmarkStart w:id="101" w:name="Text63"/>
      <w:r>
        <w:rPr>
          <w:rStyle w:val="default"/>
          <w:rFonts w:cs="FrankRuehl"/>
          <w:rtl/>
        </w:rPr>
        <w:fldChar w:fldCharType="begin">
          <w:ffData>
            <w:name w:val="Text6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01"/>
      <w:r>
        <w:rPr>
          <w:rStyle w:val="default"/>
          <w:rFonts w:cs="FrankRuehl" w:hint="cs"/>
          <w:rtl/>
        </w:rPr>
        <w:tab/>
        <w:t xml:space="preserve">ת </w:t>
      </w:r>
      <w:bookmarkStart w:id="102" w:name="Text64"/>
      <w:r>
        <w:rPr>
          <w:rStyle w:val="default"/>
          <w:rFonts w:cs="FrankRuehl"/>
          <w:rtl/>
        </w:rPr>
        <w:fldChar w:fldCharType="begin">
          <w:ffData>
            <w:name w:val="Text6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02"/>
      <w:r>
        <w:rPr>
          <w:rStyle w:val="default"/>
          <w:rFonts w:cs="FrankRuehl" w:hint="cs"/>
          <w:rtl/>
        </w:rPr>
        <w:t>/</w:t>
      </w:r>
      <w:bookmarkStart w:id="103" w:name="Text65"/>
      <w:r>
        <w:rPr>
          <w:rStyle w:val="default"/>
          <w:rFonts w:cs="FrankRuehl"/>
          <w:rtl/>
        </w:rPr>
        <w:fldChar w:fldCharType="begin">
          <w:ffData>
            <w:name w:val="Text65"/>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03"/>
    </w:p>
    <w:p w14:paraId="33840325" w14:textId="77777777" w:rsidR="008A6BC5" w:rsidRDefault="008A6BC5" w:rsidP="008A6BC5">
      <w:pPr>
        <w:pStyle w:val="P00"/>
        <w:spacing w:before="72"/>
        <w:ind w:left="0" w:right="1134"/>
        <w:rPr>
          <w:rStyle w:val="default"/>
          <w:rFonts w:cs="FrankRuehl" w:hint="cs"/>
          <w:rtl/>
        </w:rPr>
      </w:pPr>
      <w:r>
        <w:rPr>
          <w:rStyle w:val="default"/>
          <w:rFonts w:cs="FrankRuehl" w:hint="cs"/>
          <w:rtl/>
        </w:rPr>
        <w:t xml:space="preserve">לפני יושב ראש הוועדה כב' השופט </w:t>
      </w:r>
      <w:bookmarkStart w:id="104" w:name="Text66"/>
      <w:r>
        <w:rPr>
          <w:rStyle w:val="default"/>
          <w:rFonts w:cs="FrankRuehl"/>
          <w:rtl/>
        </w:rPr>
        <w:fldChar w:fldCharType="begin">
          <w:ffData>
            <w:name w:val="Text66"/>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04"/>
    </w:p>
    <w:p w14:paraId="6A7982CC" w14:textId="77777777" w:rsidR="008A6BC5" w:rsidRDefault="008A6BC5" w:rsidP="008A6BC5">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hint="cs"/>
          <w:rtl/>
        </w:rPr>
      </w:pPr>
      <w:r>
        <w:rPr>
          <w:rStyle w:val="default"/>
          <w:rFonts w:cs="FrankRuehl" w:hint="cs"/>
          <w:rtl/>
        </w:rPr>
        <w:t>העותר:</w:t>
      </w:r>
      <w:r>
        <w:rPr>
          <w:rStyle w:val="default"/>
          <w:rFonts w:cs="FrankRuehl" w:hint="cs"/>
          <w:rtl/>
        </w:rPr>
        <w:tab/>
      </w:r>
      <w:bookmarkStart w:id="105" w:name="Text67"/>
      <w:r>
        <w:rPr>
          <w:rStyle w:val="default"/>
          <w:rFonts w:cs="FrankRuehl"/>
          <w:rtl/>
        </w:rPr>
        <w:fldChar w:fldCharType="begin">
          <w:ffData>
            <w:name w:val="Text67"/>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05"/>
      <w:r>
        <w:rPr>
          <w:rStyle w:val="default"/>
          <w:rFonts w:cs="FrankRuehl" w:hint="cs"/>
          <w:rtl/>
        </w:rPr>
        <w:t xml:space="preserve">, ת"ז </w:t>
      </w:r>
      <w:bookmarkStart w:id="106" w:name="Text68"/>
      <w:r>
        <w:rPr>
          <w:rStyle w:val="default"/>
          <w:rFonts w:cs="FrankRuehl"/>
          <w:rtl/>
        </w:rPr>
        <w:fldChar w:fldCharType="begin">
          <w:ffData>
            <w:name w:val="Text68"/>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06"/>
    </w:p>
    <w:p w14:paraId="529BBC93" w14:textId="77777777" w:rsidR="008A6BC5" w:rsidRDefault="008A6BC5" w:rsidP="008A6BC5">
      <w:pPr>
        <w:pStyle w:val="P00"/>
        <w:spacing w:before="72"/>
        <w:ind w:left="1134" w:right="1134"/>
        <w:rPr>
          <w:rStyle w:val="default"/>
          <w:rFonts w:cs="FrankRuehl" w:hint="cs"/>
          <w:rtl/>
        </w:rPr>
      </w:pPr>
      <w:r>
        <w:rPr>
          <w:rStyle w:val="default"/>
          <w:rFonts w:cs="FrankRuehl" w:hint="cs"/>
          <w:rtl/>
        </w:rPr>
        <w:t xml:space="preserve">מרח' </w:t>
      </w:r>
      <w:bookmarkStart w:id="107" w:name="Text69"/>
      <w:r>
        <w:rPr>
          <w:rStyle w:val="default"/>
          <w:rFonts w:cs="FrankRuehl"/>
          <w:rtl/>
        </w:rPr>
        <w:fldChar w:fldCharType="begin">
          <w:ffData>
            <w:name w:val="Text69"/>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07"/>
      <w:r>
        <w:rPr>
          <w:rStyle w:val="default"/>
          <w:rFonts w:cs="FrankRuehl" w:hint="cs"/>
          <w:rtl/>
        </w:rPr>
        <w:t xml:space="preserve"> {עיר/מיקוד}</w:t>
      </w:r>
    </w:p>
    <w:p w14:paraId="3B9E45E5" w14:textId="77777777" w:rsidR="008A6BC5" w:rsidRDefault="008A6BC5" w:rsidP="008A6BC5">
      <w:pPr>
        <w:pStyle w:val="P00"/>
        <w:spacing w:before="72"/>
        <w:ind w:left="1134" w:right="1134"/>
        <w:rPr>
          <w:rStyle w:val="default"/>
          <w:rFonts w:cs="FrankRuehl" w:hint="cs"/>
          <w:rtl/>
        </w:rPr>
      </w:pPr>
      <w:r>
        <w:rPr>
          <w:rStyle w:val="default"/>
          <w:rFonts w:cs="FrankRuehl" w:hint="cs"/>
          <w:rtl/>
        </w:rPr>
        <w:t xml:space="preserve">טלפון: </w:t>
      </w:r>
      <w:bookmarkStart w:id="108" w:name="Text70"/>
      <w:r>
        <w:rPr>
          <w:rStyle w:val="default"/>
          <w:rFonts w:cs="FrankRuehl"/>
          <w:rtl/>
        </w:rPr>
        <w:fldChar w:fldCharType="begin">
          <w:ffData>
            <w:name w:val="Text7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08"/>
      <w:r>
        <w:rPr>
          <w:rStyle w:val="default"/>
          <w:rFonts w:cs="FrankRuehl" w:hint="cs"/>
          <w:rtl/>
        </w:rPr>
        <w:t xml:space="preserve">; פקסימילה: </w:t>
      </w:r>
      <w:bookmarkStart w:id="109" w:name="Text71"/>
      <w:r>
        <w:rPr>
          <w:rStyle w:val="default"/>
          <w:rFonts w:cs="FrankRuehl"/>
          <w:rtl/>
        </w:rPr>
        <w:fldChar w:fldCharType="begin">
          <w:ffData>
            <w:name w:val="Text7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09"/>
    </w:p>
    <w:p w14:paraId="41EC2AA6" w14:textId="77777777" w:rsidR="008A6BC5" w:rsidRDefault="008A6BC5" w:rsidP="008A6BC5">
      <w:pPr>
        <w:pStyle w:val="P00"/>
        <w:spacing w:before="72"/>
        <w:ind w:left="1134" w:right="1134"/>
        <w:rPr>
          <w:rStyle w:val="default"/>
          <w:rFonts w:cs="FrankRuehl" w:hint="cs"/>
          <w:rtl/>
        </w:rPr>
      </w:pPr>
      <w:r>
        <w:rPr>
          <w:rStyle w:val="default"/>
          <w:rFonts w:cs="FrankRuehl" w:hint="cs"/>
          <w:rtl/>
        </w:rPr>
        <w:t xml:space="preserve">דואר אלקטרוני: </w:t>
      </w:r>
      <w:bookmarkStart w:id="110" w:name="Text72"/>
      <w:r>
        <w:rPr>
          <w:rStyle w:val="default"/>
          <w:rFonts w:cs="FrankRuehl"/>
          <w:rtl/>
        </w:rPr>
        <w:fldChar w:fldCharType="begin">
          <w:ffData>
            <w:name w:val="Text7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10"/>
      <w:r w:rsidRPr="00CE7F40">
        <w:rPr>
          <w:rStyle w:val="default"/>
          <w:rFonts w:cs="FrankRuehl" w:hint="cs"/>
          <w:szCs w:val="20"/>
          <w:rtl/>
        </w:rPr>
        <w:t>@</w:t>
      </w:r>
      <w:bookmarkStart w:id="111" w:name="Text73"/>
      <w:r>
        <w:rPr>
          <w:rStyle w:val="default"/>
          <w:rFonts w:cs="FrankRuehl"/>
          <w:rtl/>
        </w:rPr>
        <w:fldChar w:fldCharType="begin">
          <w:ffData>
            <w:name w:val="Text7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11"/>
    </w:p>
    <w:p w14:paraId="1C2CEE96" w14:textId="77777777" w:rsidR="008A6BC5" w:rsidRDefault="008A6BC5" w:rsidP="008A6BC5">
      <w:pPr>
        <w:pStyle w:val="P00"/>
        <w:tabs>
          <w:tab w:val="clear" w:pos="624"/>
          <w:tab w:val="clear" w:pos="1021"/>
          <w:tab w:val="clear" w:pos="1474"/>
          <w:tab w:val="clear" w:pos="1928"/>
          <w:tab w:val="clear" w:pos="2381"/>
          <w:tab w:val="clear" w:pos="2835"/>
          <w:tab w:val="clear" w:pos="6259"/>
          <w:tab w:val="center" w:pos="2268"/>
        </w:tabs>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 xml:space="preserve"> </w:t>
      </w:r>
      <w:r w:rsidRPr="00DD24D4">
        <w:rPr>
          <w:rStyle w:val="default"/>
          <w:rFonts w:cs="FrankRuehl" w:hint="cs"/>
          <w:b/>
          <w:bCs/>
          <w:sz w:val="24"/>
          <w:szCs w:val="24"/>
          <w:rtl/>
        </w:rPr>
        <w:t>נ ג ד</w:t>
      </w:r>
      <w:r>
        <w:rPr>
          <w:rStyle w:val="default"/>
          <w:rFonts w:cs="FrankRuehl" w:hint="cs"/>
          <w:rtl/>
        </w:rPr>
        <w:t xml:space="preserve"> </w:t>
      </w:r>
      <w:r>
        <w:rPr>
          <w:rStyle w:val="default"/>
          <w:rFonts w:cs="FrankRuehl"/>
          <w:rtl/>
        </w:rPr>
        <w:t>–</w:t>
      </w:r>
    </w:p>
    <w:p w14:paraId="02C9A086" w14:textId="77777777" w:rsidR="008A6BC5" w:rsidRDefault="008A6BC5" w:rsidP="008A6BC5">
      <w:pPr>
        <w:pStyle w:val="P00"/>
        <w:tabs>
          <w:tab w:val="clear" w:pos="624"/>
          <w:tab w:val="clear" w:pos="1021"/>
          <w:tab w:val="clear" w:pos="1474"/>
          <w:tab w:val="clear" w:pos="1928"/>
          <w:tab w:val="clear" w:pos="2381"/>
          <w:tab w:val="clear" w:pos="2835"/>
          <w:tab w:val="clear" w:pos="6259"/>
          <w:tab w:val="left" w:pos="1134"/>
          <w:tab w:val="left" w:pos="1531"/>
        </w:tabs>
        <w:spacing w:before="72"/>
        <w:ind w:left="0" w:right="1134"/>
        <w:rPr>
          <w:rStyle w:val="default"/>
          <w:rFonts w:cs="FrankRuehl" w:hint="cs"/>
          <w:rtl/>
        </w:rPr>
      </w:pPr>
      <w:r>
        <w:rPr>
          <w:rStyle w:val="default"/>
          <w:rFonts w:cs="FrankRuehl" w:hint="cs"/>
          <w:rtl/>
        </w:rPr>
        <w:t>המשיבים:</w:t>
      </w:r>
      <w:r>
        <w:rPr>
          <w:rStyle w:val="default"/>
          <w:rFonts w:cs="FrankRuehl" w:hint="cs"/>
          <w:rtl/>
        </w:rPr>
        <w:tab/>
        <w:t>1.</w:t>
      </w:r>
      <w:r>
        <w:rPr>
          <w:rStyle w:val="default"/>
          <w:rFonts w:cs="FrankRuehl" w:hint="cs"/>
          <w:rtl/>
        </w:rPr>
        <w:tab/>
      </w:r>
      <w:bookmarkStart w:id="112" w:name="Text74"/>
      <w:r>
        <w:rPr>
          <w:rStyle w:val="default"/>
          <w:rFonts w:cs="FrankRuehl"/>
          <w:rtl/>
        </w:rPr>
        <w:fldChar w:fldCharType="begin">
          <w:ffData>
            <w:name w:val="Text7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12"/>
      <w:r>
        <w:rPr>
          <w:rStyle w:val="default"/>
          <w:rFonts w:cs="FrankRuehl" w:hint="cs"/>
          <w:rtl/>
        </w:rPr>
        <w:t xml:space="preserve">, ת"ז </w:t>
      </w:r>
      <w:bookmarkStart w:id="113" w:name="Text75"/>
      <w:r>
        <w:rPr>
          <w:rStyle w:val="default"/>
          <w:rFonts w:cs="FrankRuehl"/>
          <w:rtl/>
        </w:rPr>
        <w:fldChar w:fldCharType="begin">
          <w:ffData>
            <w:name w:val="Text75"/>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13"/>
    </w:p>
    <w:p w14:paraId="0C1FF8B8" w14:textId="77777777" w:rsidR="008A6BC5" w:rsidRDefault="008A6BC5" w:rsidP="008A6BC5">
      <w:pPr>
        <w:pStyle w:val="P00"/>
        <w:spacing w:before="72"/>
        <w:ind w:left="1531" w:right="1134"/>
        <w:rPr>
          <w:rStyle w:val="default"/>
          <w:rFonts w:cs="FrankRuehl" w:hint="cs"/>
          <w:rtl/>
        </w:rPr>
      </w:pPr>
      <w:r>
        <w:rPr>
          <w:rStyle w:val="default"/>
          <w:rFonts w:cs="FrankRuehl" w:hint="cs"/>
          <w:rtl/>
        </w:rPr>
        <w:t xml:space="preserve">מרח' </w:t>
      </w:r>
      <w:bookmarkStart w:id="114" w:name="Text76"/>
      <w:r>
        <w:rPr>
          <w:rStyle w:val="default"/>
          <w:rFonts w:cs="FrankRuehl"/>
          <w:rtl/>
        </w:rPr>
        <w:fldChar w:fldCharType="begin">
          <w:ffData>
            <w:name w:val="Text76"/>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14"/>
      <w:r>
        <w:rPr>
          <w:rStyle w:val="default"/>
          <w:rFonts w:cs="FrankRuehl" w:hint="cs"/>
          <w:rtl/>
        </w:rPr>
        <w:t xml:space="preserve"> {עיר/מיקוד}</w:t>
      </w:r>
    </w:p>
    <w:p w14:paraId="41955BA0" w14:textId="77777777" w:rsidR="008A6BC5" w:rsidRDefault="008A6BC5" w:rsidP="008A6BC5">
      <w:pPr>
        <w:pStyle w:val="P00"/>
        <w:spacing w:before="72"/>
        <w:ind w:left="1531" w:right="1134"/>
        <w:rPr>
          <w:rStyle w:val="default"/>
          <w:rFonts w:cs="FrankRuehl" w:hint="cs"/>
          <w:rtl/>
        </w:rPr>
      </w:pPr>
      <w:r>
        <w:rPr>
          <w:rStyle w:val="default"/>
          <w:rFonts w:cs="FrankRuehl" w:hint="cs"/>
          <w:rtl/>
        </w:rPr>
        <w:t xml:space="preserve">טלפון נייד: </w:t>
      </w:r>
      <w:bookmarkStart w:id="115" w:name="Text77"/>
      <w:r>
        <w:rPr>
          <w:rStyle w:val="default"/>
          <w:rFonts w:cs="FrankRuehl"/>
          <w:rtl/>
        </w:rPr>
        <w:fldChar w:fldCharType="begin">
          <w:ffData>
            <w:name w:val="Text77"/>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15"/>
      <w:r>
        <w:rPr>
          <w:rStyle w:val="default"/>
          <w:rFonts w:cs="FrankRuehl" w:hint="cs"/>
          <w:rtl/>
        </w:rPr>
        <w:t xml:space="preserve">; פקסימילה: </w:t>
      </w:r>
      <w:bookmarkStart w:id="116" w:name="Text78"/>
      <w:r>
        <w:rPr>
          <w:rStyle w:val="default"/>
          <w:rFonts w:cs="FrankRuehl"/>
          <w:rtl/>
        </w:rPr>
        <w:fldChar w:fldCharType="begin">
          <w:ffData>
            <w:name w:val="Text78"/>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16"/>
    </w:p>
    <w:p w14:paraId="19E8DD1D" w14:textId="77777777" w:rsidR="008A6BC5" w:rsidRDefault="008A6BC5" w:rsidP="008A6BC5">
      <w:pPr>
        <w:pStyle w:val="P00"/>
        <w:spacing w:before="72"/>
        <w:ind w:left="1531" w:right="1134"/>
        <w:rPr>
          <w:rStyle w:val="default"/>
          <w:rFonts w:cs="FrankRuehl" w:hint="cs"/>
          <w:rtl/>
        </w:rPr>
      </w:pPr>
      <w:r>
        <w:rPr>
          <w:rStyle w:val="default"/>
          <w:rFonts w:cs="FrankRuehl" w:hint="cs"/>
          <w:rtl/>
        </w:rPr>
        <w:t xml:space="preserve">דואר אלקטרוני: </w:t>
      </w:r>
      <w:bookmarkStart w:id="117" w:name="Text79"/>
      <w:r>
        <w:rPr>
          <w:rStyle w:val="default"/>
          <w:rFonts w:cs="FrankRuehl"/>
          <w:rtl/>
        </w:rPr>
        <w:fldChar w:fldCharType="begin">
          <w:ffData>
            <w:name w:val="Text79"/>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17"/>
      <w:r w:rsidRPr="00CE7F40">
        <w:rPr>
          <w:rStyle w:val="default"/>
          <w:rFonts w:cs="FrankRuehl" w:hint="cs"/>
          <w:szCs w:val="20"/>
          <w:rtl/>
        </w:rPr>
        <w:t>@</w:t>
      </w:r>
      <w:bookmarkStart w:id="118" w:name="Text80"/>
      <w:r>
        <w:rPr>
          <w:rStyle w:val="default"/>
          <w:rFonts w:cs="FrankRuehl"/>
          <w:rtl/>
        </w:rPr>
        <w:fldChar w:fldCharType="begin">
          <w:ffData>
            <w:name w:val="Text8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18"/>
    </w:p>
    <w:p w14:paraId="15775D7B" w14:textId="77777777" w:rsidR="008A6BC5" w:rsidRDefault="008A6BC5" w:rsidP="008A6BC5">
      <w:pPr>
        <w:pStyle w:val="P00"/>
        <w:tabs>
          <w:tab w:val="clear" w:pos="624"/>
          <w:tab w:val="clear" w:pos="1021"/>
          <w:tab w:val="clear" w:pos="1474"/>
          <w:tab w:val="clear" w:pos="1928"/>
          <w:tab w:val="clear" w:pos="2381"/>
          <w:tab w:val="clear" w:pos="2835"/>
          <w:tab w:val="clear" w:pos="6259"/>
          <w:tab w:val="left" w:pos="1531"/>
        </w:tabs>
        <w:spacing w:before="72"/>
        <w:ind w:left="1134" w:right="1134"/>
        <w:rPr>
          <w:rStyle w:val="default"/>
          <w:rFonts w:cs="FrankRuehl" w:hint="cs"/>
          <w:rtl/>
        </w:rPr>
      </w:pPr>
      <w:r>
        <w:rPr>
          <w:rStyle w:val="default"/>
          <w:rFonts w:cs="FrankRuehl" w:hint="cs"/>
          <w:rtl/>
        </w:rPr>
        <w:t>2.</w:t>
      </w:r>
      <w:r>
        <w:rPr>
          <w:rStyle w:val="default"/>
          <w:rFonts w:cs="FrankRuehl" w:hint="cs"/>
          <w:rtl/>
        </w:rPr>
        <w:tab/>
      </w:r>
      <w:bookmarkStart w:id="119" w:name="Text81"/>
      <w:r>
        <w:rPr>
          <w:rStyle w:val="default"/>
          <w:rFonts w:cs="FrankRuehl"/>
          <w:rtl/>
        </w:rPr>
        <w:fldChar w:fldCharType="begin">
          <w:ffData>
            <w:name w:val="Text8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19"/>
      <w:r>
        <w:rPr>
          <w:rStyle w:val="default"/>
          <w:rFonts w:cs="FrankRuehl" w:hint="cs"/>
          <w:rtl/>
        </w:rPr>
        <w:t xml:space="preserve">, ת"ז </w:t>
      </w:r>
      <w:bookmarkStart w:id="120" w:name="Text82"/>
      <w:r>
        <w:rPr>
          <w:rStyle w:val="default"/>
          <w:rFonts w:cs="FrankRuehl"/>
          <w:rtl/>
        </w:rPr>
        <w:fldChar w:fldCharType="begin">
          <w:ffData>
            <w:name w:val="Text8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20"/>
    </w:p>
    <w:p w14:paraId="1F49F726" w14:textId="77777777" w:rsidR="008A6BC5" w:rsidRDefault="008A6BC5" w:rsidP="008A6BC5">
      <w:pPr>
        <w:pStyle w:val="P00"/>
        <w:spacing w:before="72"/>
        <w:ind w:left="1531" w:right="1134"/>
        <w:rPr>
          <w:rStyle w:val="default"/>
          <w:rFonts w:cs="FrankRuehl" w:hint="cs"/>
          <w:rtl/>
        </w:rPr>
      </w:pPr>
      <w:r>
        <w:rPr>
          <w:rStyle w:val="default"/>
          <w:rFonts w:cs="FrankRuehl" w:hint="cs"/>
          <w:rtl/>
        </w:rPr>
        <w:t xml:space="preserve">מרח' </w:t>
      </w:r>
      <w:bookmarkStart w:id="121" w:name="Text83"/>
      <w:r>
        <w:rPr>
          <w:rStyle w:val="default"/>
          <w:rFonts w:cs="FrankRuehl"/>
          <w:rtl/>
        </w:rPr>
        <w:fldChar w:fldCharType="begin">
          <w:ffData>
            <w:name w:val="Text8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21"/>
      <w:r>
        <w:rPr>
          <w:rStyle w:val="default"/>
          <w:rFonts w:cs="FrankRuehl" w:hint="cs"/>
          <w:rtl/>
        </w:rPr>
        <w:t xml:space="preserve"> {עיר/מיקוד}</w:t>
      </w:r>
    </w:p>
    <w:p w14:paraId="739B40DF" w14:textId="77777777" w:rsidR="008A6BC5" w:rsidRDefault="008A6BC5" w:rsidP="008A6BC5">
      <w:pPr>
        <w:pStyle w:val="P00"/>
        <w:spacing w:before="72"/>
        <w:ind w:left="1531" w:right="1134"/>
        <w:rPr>
          <w:rStyle w:val="default"/>
          <w:rFonts w:cs="FrankRuehl" w:hint="cs"/>
          <w:rtl/>
        </w:rPr>
      </w:pPr>
      <w:r>
        <w:rPr>
          <w:rStyle w:val="default"/>
          <w:rFonts w:cs="FrankRuehl" w:hint="cs"/>
          <w:rtl/>
        </w:rPr>
        <w:t xml:space="preserve">טלפון נייד: </w:t>
      </w:r>
      <w:bookmarkStart w:id="122" w:name="Text84"/>
      <w:r>
        <w:rPr>
          <w:rStyle w:val="default"/>
          <w:rFonts w:cs="FrankRuehl"/>
          <w:rtl/>
        </w:rPr>
        <w:fldChar w:fldCharType="begin">
          <w:ffData>
            <w:name w:val="Text8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22"/>
      <w:r>
        <w:rPr>
          <w:rStyle w:val="default"/>
          <w:rFonts w:cs="FrankRuehl" w:hint="cs"/>
          <w:rtl/>
        </w:rPr>
        <w:t xml:space="preserve">; פקסימילה: </w:t>
      </w:r>
      <w:bookmarkStart w:id="123" w:name="Text85"/>
      <w:r>
        <w:rPr>
          <w:rStyle w:val="default"/>
          <w:rFonts w:cs="FrankRuehl"/>
          <w:rtl/>
        </w:rPr>
        <w:fldChar w:fldCharType="begin">
          <w:ffData>
            <w:name w:val="Text85"/>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23"/>
    </w:p>
    <w:p w14:paraId="2614A393" w14:textId="77777777" w:rsidR="008A6BC5" w:rsidRDefault="008A6BC5" w:rsidP="008A6BC5">
      <w:pPr>
        <w:pStyle w:val="P00"/>
        <w:spacing w:before="72"/>
        <w:ind w:left="1531" w:right="1134"/>
        <w:rPr>
          <w:rStyle w:val="default"/>
          <w:rFonts w:cs="FrankRuehl" w:hint="cs"/>
          <w:rtl/>
        </w:rPr>
      </w:pPr>
      <w:r>
        <w:rPr>
          <w:rStyle w:val="default"/>
          <w:rFonts w:cs="FrankRuehl" w:hint="cs"/>
          <w:rtl/>
        </w:rPr>
        <w:t xml:space="preserve">דואר אלקטרוני: </w:t>
      </w:r>
      <w:bookmarkStart w:id="124" w:name="Text86"/>
      <w:r>
        <w:rPr>
          <w:rStyle w:val="default"/>
          <w:rFonts w:cs="FrankRuehl"/>
          <w:rtl/>
        </w:rPr>
        <w:fldChar w:fldCharType="begin">
          <w:ffData>
            <w:name w:val="Text86"/>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24"/>
      <w:r w:rsidRPr="00CE7F40">
        <w:rPr>
          <w:rStyle w:val="default"/>
          <w:rFonts w:cs="FrankRuehl" w:hint="cs"/>
          <w:szCs w:val="20"/>
          <w:rtl/>
        </w:rPr>
        <w:t>@</w:t>
      </w:r>
      <w:bookmarkStart w:id="125" w:name="Text87"/>
      <w:r>
        <w:rPr>
          <w:rStyle w:val="default"/>
          <w:rFonts w:cs="FrankRuehl"/>
          <w:rtl/>
        </w:rPr>
        <w:fldChar w:fldCharType="begin">
          <w:ffData>
            <w:name w:val="Text87"/>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25"/>
    </w:p>
    <w:p w14:paraId="00D3FBEC" w14:textId="77777777" w:rsidR="008A6BC5" w:rsidRPr="008A6BC5" w:rsidRDefault="008A6BC5" w:rsidP="008A6BC5">
      <w:pPr>
        <w:pStyle w:val="P00"/>
        <w:spacing w:before="72"/>
        <w:ind w:left="0" w:right="1134"/>
        <w:jc w:val="center"/>
        <w:rPr>
          <w:rStyle w:val="default"/>
          <w:rFonts w:cs="FrankRuehl" w:hint="cs"/>
          <w:b/>
          <w:bCs/>
          <w:sz w:val="22"/>
          <w:szCs w:val="22"/>
          <w:rtl/>
        </w:rPr>
      </w:pPr>
      <w:r w:rsidRPr="008A6BC5">
        <w:rPr>
          <w:rStyle w:val="default"/>
          <w:rFonts w:cs="FrankRuehl" w:hint="cs"/>
          <w:b/>
          <w:bCs/>
          <w:sz w:val="22"/>
          <w:szCs w:val="22"/>
          <w:rtl/>
        </w:rPr>
        <w:t xml:space="preserve">כתב תשובה מטעם משיב </w:t>
      </w:r>
      <w:r w:rsidRPr="008A6BC5">
        <w:rPr>
          <w:rStyle w:val="default"/>
          <w:rFonts w:cs="FrankRuehl"/>
          <w:b/>
          <w:bCs/>
          <w:sz w:val="22"/>
          <w:szCs w:val="22"/>
          <w:rtl/>
        </w:rPr>
        <w:fldChar w:fldCharType="begin">
          <w:ffData>
            <w:name w:val="Text88"/>
            <w:enabled/>
            <w:calcOnExit w:val="0"/>
            <w:textInput/>
          </w:ffData>
        </w:fldChar>
      </w:r>
      <w:bookmarkStart w:id="126" w:name="Text88"/>
      <w:r w:rsidRPr="008A6BC5">
        <w:rPr>
          <w:rStyle w:val="default"/>
          <w:rFonts w:cs="FrankRuehl"/>
          <w:b/>
          <w:bCs/>
          <w:sz w:val="22"/>
          <w:szCs w:val="22"/>
          <w:rtl/>
        </w:rPr>
        <w:instrText xml:space="preserve"> </w:instrText>
      </w:r>
      <w:r w:rsidRPr="008A6BC5">
        <w:rPr>
          <w:rStyle w:val="default"/>
          <w:rFonts w:cs="FrankRuehl" w:hint="cs"/>
          <w:b/>
          <w:bCs/>
          <w:sz w:val="22"/>
          <w:szCs w:val="22"/>
        </w:rPr>
        <w:instrText>FORMTEXT</w:instrText>
      </w:r>
      <w:r w:rsidRPr="008A6BC5">
        <w:rPr>
          <w:rStyle w:val="default"/>
          <w:rFonts w:cs="FrankRuehl"/>
          <w:b/>
          <w:bCs/>
          <w:sz w:val="22"/>
          <w:szCs w:val="22"/>
          <w:rtl/>
        </w:rPr>
        <w:instrText xml:space="preserve"> </w:instrText>
      </w:r>
      <w:r w:rsidR="00855CA9" w:rsidRPr="008A6BC5">
        <w:rPr>
          <w:rStyle w:val="default"/>
          <w:rFonts w:cs="FrankRuehl"/>
          <w:b/>
          <w:bCs/>
          <w:sz w:val="22"/>
          <w:szCs w:val="22"/>
        </w:rPr>
      </w:r>
      <w:r w:rsidRPr="008A6BC5">
        <w:rPr>
          <w:rStyle w:val="default"/>
          <w:rFonts w:cs="FrankRuehl"/>
          <w:b/>
          <w:bCs/>
          <w:sz w:val="22"/>
          <w:szCs w:val="22"/>
          <w:rtl/>
        </w:rPr>
        <w:fldChar w:fldCharType="separate"/>
      </w:r>
      <w:r w:rsidR="00C96C14">
        <w:rPr>
          <w:rStyle w:val="default"/>
          <w:rFonts w:cs="FrankRuehl"/>
          <w:b/>
          <w:bCs/>
          <w:sz w:val="22"/>
          <w:szCs w:val="22"/>
          <w:rtl/>
        </w:rPr>
        <w:t> </w:t>
      </w:r>
      <w:r w:rsidR="00C96C14">
        <w:rPr>
          <w:rStyle w:val="default"/>
          <w:rFonts w:cs="FrankRuehl"/>
          <w:b/>
          <w:bCs/>
          <w:sz w:val="22"/>
          <w:szCs w:val="22"/>
          <w:rtl/>
        </w:rPr>
        <w:t> </w:t>
      </w:r>
      <w:r w:rsidR="00C96C14">
        <w:rPr>
          <w:rStyle w:val="default"/>
          <w:rFonts w:cs="FrankRuehl"/>
          <w:b/>
          <w:bCs/>
          <w:sz w:val="22"/>
          <w:szCs w:val="22"/>
          <w:rtl/>
        </w:rPr>
        <w:t> </w:t>
      </w:r>
      <w:r w:rsidR="00C96C14">
        <w:rPr>
          <w:rStyle w:val="default"/>
          <w:rFonts w:cs="FrankRuehl"/>
          <w:b/>
          <w:bCs/>
          <w:sz w:val="22"/>
          <w:szCs w:val="22"/>
          <w:rtl/>
        </w:rPr>
        <w:t> </w:t>
      </w:r>
      <w:r w:rsidR="00C96C14">
        <w:rPr>
          <w:rStyle w:val="default"/>
          <w:rFonts w:cs="FrankRuehl"/>
          <w:b/>
          <w:bCs/>
          <w:sz w:val="22"/>
          <w:szCs w:val="22"/>
          <w:rtl/>
        </w:rPr>
        <w:t> </w:t>
      </w:r>
      <w:r w:rsidRPr="008A6BC5">
        <w:rPr>
          <w:rStyle w:val="default"/>
          <w:rFonts w:cs="FrankRuehl"/>
          <w:b/>
          <w:bCs/>
          <w:sz w:val="22"/>
          <w:szCs w:val="22"/>
          <w:rtl/>
        </w:rPr>
        <w:fldChar w:fldCharType="end"/>
      </w:r>
      <w:bookmarkEnd w:id="126"/>
    </w:p>
    <w:p w14:paraId="5F744514" w14:textId="77777777" w:rsidR="008A6BC5" w:rsidRDefault="008A6BC5" w:rsidP="00CE7F40">
      <w:pPr>
        <w:pStyle w:val="P00"/>
        <w:spacing w:before="72"/>
        <w:ind w:left="0" w:right="1134"/>
        <w:rPr>
          <w:rStyle w:val="default"/>
          <w:rFonts w:cs="FrankRuehl" w:hint="cs"/>
          <w:rtl/>
        </w:rPr>
      </w:pPr>
      <w:r>
        <w:rPr>
          <w:rStyle w:val="default"/>
          <w:rFonts w:cs="FrankRuehl" w:hint="cs"/>
          <w:rtl/>
        </w:rPr>
        <w:t xml:space="preserve">בכתב התשובה </w:t>
      </w:r>
      <w:r w:rsidR="00266F0A">
        <w:rPr>
          <w:rStyle w:val="default"/>
          <w:rFonts w:cs="FrankRuehl" w:hint="cs"/>
          <w:rtl/>
        </w:rPr>
        <w:t>יפורטו כל אלה:</w:t>
      </w:r>
    </w:p>
    <w:p w14:paraId="0A8B00E3" w14:textId="77777777" w:rsidR="00266F0A" w:rsidRDefault="00266F0A" w:rsidP="00CE7F40">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תמצית הנימוקים שבעובדה ושבחוק שעליהם מתבססת התשובה.</w:t>
      </w:r>
    </w:p>
    <w:p w14:paraId="11ADC3A2" w14:textId="77777777" w:rsidR="00266F0A" w:rsidRDefault="00266F0A" w:rsidP="00CE7F40">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עמדת המשיב באשר לסעד המבוקש בעתירה.</w:t>
      </w:r>
    </w:p>
    <w:p w14:paraId="5236D60C" w14:textId="77777777" w:rsidR="00266F0A" w:rsidRDefault="00266F0A" w:rsidP="00CE7F40">
      <w:pPr>
        <w:pStyle w:val="P00"/>
        <w:spacing w:before="72"/>
        <w:ind w:left="0" w:right="1134"/>
        <w:rPr>
          <w:rStyle w:val="default"/>
          <w:rFonts w:cs="FrankRuehl" w:hint="cs"/>
          <w:rtl/>
        </w:rPr>
      </w:pPr>
      <w:r>
        <w:rPr>
          <w:rStyle w:val="default"/>
          <w:rFonts w:cs="FrankRuehl" w:hint="cs"/>
          <w:rtl/>
        </w:rPr>
        <w:t>העובדות שבכתב התשובה יאומתו בתצהיר או תצהירים אשר יצורפו אליו, כאמור בסעיף 2(ג) להוראות הבחירות (דרכי תעמולה) (סדרי דין בבקשות ועררים), התשע"ה-2015.</w:t>
      </w:r>
    </w:p>
    <w:p w14:paraId="1CBE6D0B" w14:textId="77777777" w:rsidR="00266F0A" w:rsidRDefault="00266F0A" w:rsidP="00CE7F40">
      <w:pPr>
        <w:pStyle w:val="P00"/>
        <w:spacing w:before="72"/>
        <w:ind w:left="0" w:right="1134"/>
        <w:rPr>
          <w:rStyle w:val="default"/>
          <w:rFonts w:cs="FrankRuehl" w:hint="cs"/>
          <w:rtl/>
        </w:rPr>
      </w:pPr>
      <w:r>
        <w:rPr>
          <w:rStyle w:val="default"/>
          <w:rFonts w:cs="FrankRuehl" w:hint="cs"/>
          <w:rtl/>
        </w:rPr>
        <w:t>לכתב תשובה יצורפו, ככל שניתן, העתקים צילומיים של כל המסמכים הנוגעים לעניין.</w:t>
      </w:r>
    </w:p>
    <w:p w14:paraId="5069FAF0" w14:textId="77777777" w:rsidR="00266F0A" w:rsidRDefault="00266F0A" w:rsidP="00CE7F40">
      <w:pPr>
        <w:pStyle w:val="P00"/>
        <w:spacing w:before="72"/>
        <w:ind w:left="0" w:right="1134"/>
        <w:rPr>
          <w:rStyle w:val="default"/>
          <w:rFonts w:cs="FrankRuehl" w:hint="cs"/>
          <w:rtl/>
        </w:rPr>
      </w:pPr>
    </w:p>
    <w:p w14:paraId="0CCCAF05" w14:textId="77777777" w:rsidR="00266F0A" w:rsidRDefault="00266F0A" w:rsidP="00266F0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89"/>
            <w:enabled/>
            <w:calcOnExit w:val="0"/>
            <w:textInput/>
          </w:ffData>
        </w:fldChar>
      </w:r>
      <w:bookmarkStart w:id="127" w:name="Text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27"/>
      <w:r>
        <w:rPr>
          <w:rStyle w:val="default"/>
          <w:rFonts w:cs="FrankRuehl" w:hint="cs"/>
          <w:rtl/>
        </w:rPr>
        <w:tab/>
        <w:t>________________</w:t>
      </w:r>
    </w:p>
    <w:p w14:paraId="23630086" w14:textId="77777777" w:rsidR="00266F0A" w:rsidRPr="00754DF0" w:rsidRDefault="00266F0A" w:rsidP="00266F0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754DF0">
        <w:rPr>
          <w:rStyle w:val="default"/>
          <w:rFonts w:cs="FrankRuehl" w:hint="cs"/>
          <w:sz w:val="22"/>
          <w:szCs w:val="22"/>
          <w:rtl/>
        </w:rPr>
        <w:tab/>
        <w:t xml:space="preserve">חתימת </w:t>
      </w:r>
      <w:r>
        <w:rPr>
          <w:rStyle w:val="default"/>
          <w:rFonts w:cs="FrankRuehl" w:hint="cs"/>
          <w:sz w:val="22"/>
          <w:szCs w:val="22"/>
          <w:rtl/>
        </w:rPr>
        <w:t>המשיב</w:t>
      </w:r>
      <w:r w:rsidRPr="00754DF0">
        <w:rPr>
          <w:rStyle w:val="default"/>
          <w:rFonts w:cs="FrankRuehl" w:hint="cs"/>
          <w:sz w:val="22"/>
          <w:szCs w:val="22"/>
          <w:rtl/>
        </w:rPr>
        <w:t xml:space="preserve"> או בא כוחו</w:t>
      </w:r>
    </w:p>
    <w:p w14:paraId="2817E6E1" w14:textId="77777777" w:rsidR="00266F0A" w:rsidRDefault="00266F0A" w:rsidP="00CE7F40">
      <w:pPr>
        <w:pStyle w:val="P00"/>
        <w:spacing w:before="72"/>
        <w:ind w:left="0" w:right="1134"/>
        <w:rPr>
          <w:rStyle w:val="default"/>
          <w:rFonts w:cs="FrankRuehl" w:hint="cs"/>
          <w:rtl/>
        </w:rPr>
      </w:pPr>
    </w:p>
    <w:p w14:paraId="3801032E" w14:textId="77777777" w:rsidR="00266F0A" w:rsidRPr="00266F0A" w:rsidRDefault="00266F0A" w:rsidP="00CE7F40">
      <w:pPr>
        <w:pStyle w:val="P00"/>
        <w:spacing w:before="72"/>
        <w:ind w:left="0" w:right="1134"/>
        <w:rPr>
          <w:rStyle w:val="default"/>
          <w:rFonts w:cs="David" w:hint="cs"/>
          <w:sz w:val="22"/>
          <w:szCs w:val="22"/>
          <w:rtl/>
        </w:rPr>
      </w:pPr>
      <w:r w:rsidRPr="00266F0A">
        <w:rPr>
          <w:rStyle w:val="default"/>
          <w:rFonts w:cs="David" w:hint="cs"/>
          <w:sz w:val="22"/>
          <w:szCs w:val="22"/>
          <w:rtl/>
        </w:rPr>
        <w:t>טופס 4</w:t>
      </w:r>
    </w:p>
    <w:p w14:paraId="19E3D374" w14:textId="77777777" w:rsidR="00266F0A" w:rsidRPr="00266F0A" w:rsidRDefault="00266F0A" w:rsidP="00CE7F40">
      <w:pPr>
        <w:pStyle w:val="P00"/>
        <w:spacing w:before="72"/>
        <w:ind w:left="0" w:right="1134"/>
        <w:rPr>
          <w:rStyle w:val="default"/>
          <w:rFonts w:cs="FrankRuehl" w:hint="cs"/>
          <w:sz w:val="24"/>
          <w:szCs w:val="24"/>
          <w:rtl/>
        </w:rPr>
      </w:pPr>
      <w:r w:rsidRPr="00266F0A">
        <w:rPr>
          <w:rStyle w:val="default"/>
          <w:rFonts w:cs="FrankRuehl" w:hint="cs"/>
          <w:sz w:val="24"/>
          <w:szCs w:val="24"/>
          <w:rtl/>
        </w:rPr>
        <w:t>(סעיף 19)</w:t>
      </w:r>
    </w:p>
    <w:p w14:paraId="5433D784" w14:textId="77777777" w:rsidR="00266F0A" w:rsidRDefault="00266F0A" w:rsidP="00266F0A">
      <w:pPr>
        <w:pStyle w:val="P00"/>
        <w:tabs>
          <w:tab w:val="clear" w:pos="2835"/>
          <w:tab w:val="clear" w:pos="6259"/>
          <w:tab w:val="right" w:pos="7938"/>
        </w:tabs>
        <w:spacing w:before="72"/>
        <w:ind w:left="0" w:right="1134"/>
        <w:rPr>
          <w:rStyle w:val="default"/>
          <w:rFonts w:cs="FrankRuehl" w:hint="cs"/>
          <w:rtl/>
        </w:rPr>
      </w:pPr>
      <w:r>
        <w:rPr>
          <w:rStyle w:val="default"/>
          <w:rFonts w:cs="FrankRuehl" w:hint="cs"/>
          <w:rtl/>
        </w:rPr>
        <w:t>ועדת הבחירות המרכזית/האזורית לכנסת ה</w:t>
      </w:r>
      <w:bookmarkStart w:id="128" w:name="Text90"/>
      <w:r>
        <w:rPr>
          <w:rStyle w:val="default"/>
          <w:rFonts w:cs="FrankRuehl"/>
          <w:rtl/>
        </w:rPr>
        <w:fldChar w:fldCharType="begin">
          <w:ffData>
            <w:name w:val="Text9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28"/>
      <w:r>
        <w:rPr>
          <w:rStyle w:val="default"/>
          <w:rFonts w:cs="FrankRuehl" w:hint="cs"/>
          <w:rtl/>
        </w:rPr>
        <w:tab/>
        <w:t xml:space="preserve">ת </w:t>
      </w:r>
      <w:bookmarkStart w:id="129" w:name="Text91"/>
      <w:r>
        <w:rPr>
          <w:rStyle w:val="default"/>
          <w:rFonts w:cs="FrankRuehl"/>
          <w:rtl/>
        </w:rPr>
        <w:fldChar w:fldCharType="begin">
          <w:ffData>
            <w:name w:val="Text9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29"/>
      <w:r>
        <w:rPr>
          <w:rStyle w:val="default"/>
          <w:rFonts w:cs="FrankRuehl" w:hint="cs"/>
          <w:rtl/>
        </w:rPr>
        <w:t>/</w:t>
      </w:r>
      <w:bookmarkStart w:id="130" w:name="Text92"/>
      <w:r>
        <w:rPr>
          <w:rStyle w:val="default"/>
          <w:rFonts w:cs="FrankRuehl"/>
          <w:rtl/>
        </w:rPr>
        <w:fldChar w:fldCharType="begin">
          <w:ffData>
            <w:name w:val="Text9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30"/>
    </w:p>
    <w:p w14:paraId="63DFBCA4" w14:textId="77777777" w:rsidR="00266F0A" w:rsidRDefault="00266F0A" w:rsidP="00266F0A">
      <w:pPr>
        <w:pStyle w:val="P00"/>
        <w:spacing w:before="72"/>
        <w:ind w:left="0" w:right="1134"/>
        <w:rPr>
          <w:rStyle w:val="default"/>
          <w:rFonts w:cs="FrankRuehl" w:hint="cs"/>
          <w:rtl/>
        </w:rPr>
      </w:pPr>
      <w:r>
        <w:rPr>
          <w:rStyle w:val="default"/>
          <w:rFonts w:cs="FrankRuehl" w:hint="cs"/>
          <w:rtl/>
        </w:rPr>
        <w:t xml:space="preserve">לפני יושב ראש הוועדה כב' השופט </w:t>
      </w:r>
      <w:bookmarkStart w:id="131" w:name="Text93"/>
      <w:r>
        <w:rPr>
          <w:rStyle w:val="default"/>
          <w:rFonts w:cs="FrankRuehl"/>
          <w:rtl/>
        </w:rPr>
        <w:fldChar w:fldCharType="begin">
          <w:ffData>
            <w:name w:val="Text9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31"/>
    </w:p>
    <w:p w14:paraId="1954C9AE" w14:textId="77777777" w:rsidR="00266F0A" w:rsidRDefault="00266F0A" w:rsidP="00266F0A">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hint="cs"/>
          <w:rtl/>
        </w:rPr>
      </w:pPr>
      <w:r>
        <w:rPr>
          <w:rStyle w:val="default"/>
          <w:rFonts w:cs="FrankRuehl" w:hint="cs"/>
          <w:rtl/>
        </w:rPr>
        <w:t>העורר:</w:t>
      </w:r>
      <w:r>
        <w:rPr>
          <w:rStyle w:val="default"/>
          <w:rFonts w:cs="FrankRuehl" w:hint="cs"/>
          <w:rtl/>
        </w:rPr>
        <w:tab/>
      </w:r>
      <w:bookmarkStart w:id="132" w:name="Text94"/>
      <w:r>
        <w:rPr>
          <w:rStyle w:val="default"/>
          <w:rFonts w:cs="FrankRuehl"/>
          <w:rtl/>
        </w:rPr>
        <w:fldChar w:fldCharType="begin">
          <w:ffData>
            <w:name w:val="Text9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32"/>
      <w:r>
        <w:rPr>
          <w:rStyle w:val="default"/>
          <w:rFonts w:cs="FrankRuehl" w:hint="cs"/>
          <w:rtl/>
        </w:rPr>
        <w:t xml:space="preserve">, ת"ז </w:t>
      </w:r>
      <w:bookmarkStart w:id="133" w:name="Text95"/>
      <w:r>
        <w:rPr>
          <w:rStyle w:val="default"/>
          <w:rFonts w:cs="FrankRuehl"/>
          <w:rtl/>
        </w:rPr>
        <w:fldChar w:fldCharType="begin">
          <w:ffData>
            <w:name w:val="Text95"/>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33"/>
    </w:p>
    <w:p w14:paraId="64C9D37A" w14:textId="77777777" w:rsidR="00266F0A" w:rsidRDefault="00266F0A" w:rsidP="00266F0A">
      <w:pPr>
        <w:pStyle w:val="P00"/>
        <w:spacing w:before="72"/>
        <w:ind w:left="1134" w:right="1134"/>
        <w:rPr>
          <w:rStyle w:val="default"/>
          <w:rFonts w:cs="FrankRuehl" w:hint="cs"/>
          <w:rtl/>
        </w:rPr>
      </w:pPr>
      <w:r>
        <w:rPr>
          <w:rStyle w:val="default"/>
          <w:rFonts w:cs="FrankRuehl" w:hint="cs"/>
          <w:rtl/>
        </w:rPr>
        <w:t xml:space="preserve">מרח' </w:t>
      </w:r>
      <w:bookmarkStart w:id="134" w:name="Text96"/>
      <w:r>
        <w:rPr>
          <w:rStyle w:val="default"/>
          <w:rFonts w:cs="FrankRuehl"/>
          <w:rtl/>
        </w:rPr>
        <w:fldChar w:fldCharType="begin">
          <w:ffData>
            <w:name w:val="Text96"/>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34"/>
      <w:r>
        <w:rPr>
          <w:rStyle w:val="default"/>
          <w:rFonts w:cs="FrankRuehl" w:hint="cs"/>
          <w:rtl/>
        </w:rPr>
        <w:t xml:space="preserve"> {עיר/מיקוד}</w:t>
      </w:r>
    </w:p>
    <w:p w14:paraId="2DC2E329" w14:textId="77777777" w:rsidR="00266F0A" w:rsidRDefault="00266F0A" w:rsidP="00266F0A">
      <w:pPr>
        <w:pStyle w:val="P00"/>
        <w:spacing w:before="72"/>
        <w:ind w:left="1134" w:right="1134"/>
        <w:rPr>
          <w:rStyle w:val="default"/>
          <w:rFonts w:cs="FrankRuehl" w:hint="cs"/>
          <w:rtl/>
        </w:rPr>
      </w:pPr>
      <w:r>
        <w:rPr>
          <w:rStyle w:val="default"/>
          <w:rFonts w:cs="FrankRuehl" w:hint="cs"/>
          <w:rtl/>
        </w:rPr>
        <w:t xml:space="preserve">טלפון: </w:t>
      </w:r>
      <w:bookmarkStart w:id="135" w:name="Text97"/>
      <w:r>
        <w:rPr>
          <w:rStyle w:val="default"/>
          <w:rFonts w:cs="FrankRuehl"/>
          <w:rtl/>
        </w:rPr>
        <w:fldChar w:fldCharType="begin">
          <w:ffData>
            <w:name w:val="Text97"/>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35"/>
      <w:r>
        <w:rPr>
          <w:rStyle w:val="default"/>
          <w:rFonts w:cs="FrankRuehl" w:hint="cs"/>
          <w:rtl/>
        </w:rPr>
        <w:t xml:space="preserve">; פקסימילה: </w:t>
      </w:r>
      <w:bookmarkStart w:id="136" w:name="Text98"/>
      <w:r>
        <w:rPr>
          <w:rStyle w:val="default"/>
          <w:rFonts w:cs="FrankRuehl"/>
          <w:rtl/>
        </w:rPr>
        <w:fldChar w:fldCharType="begin">
          <w:ffData>
            <w:name w:val="Text98"/>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36"/>
    </w:p>
    <w:p w14:paraId="28916EB1" w14:textId="77777777" w:rsidR="00266F0A" w:rsidRDefault="00266F0A" w:rsidP="00266F0A">
      <w:pPr>
        <w:pStyle w:val="P00"/>
        <w:spacing w:before="72"/>
        <w:ind w:left="1134" w:right="1134"/>
        <w:rPr>
          <w:rStyle w:val="default"/>
          <w:rFonts w:cs="FrankRuehl" w:hint="cs"/>
          <w:rtl/>
        </w:rPr>
      </w:pPr>
      <w:r>
        <w:rPr>
          <w:rStyle w:val="default"/>
          <w:rFonts w:cs="FrankRuehl" w:hint="cs"/>
          <w:rtl/>
        </w:rPr>
        <w:t xml:space="preserve">דואר אלקטרוני: </w:t>
      </w:r>
      <w:bookmarkStart w:id="137" w:name="Text99"/>
      <w:r>
        <w:rPr>
          <w:rStyle w:val="default"/>
          <w:rFonts w:cs="FrankRuehl"/>
          <w:rtl/>
        </w:rPr>
        <w:fldChar w:fldCharType="begin">
          <w:ffData>
            <w:name w:val="Text99"/>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37"/>
      <w:r w:rsidRPr="00CE7F40">
        <w:rPr>
          <w:rStyle w:val="default"/>
          <w:rFonts w:cs="FrankRuehl" w:hint="cs"/>
          <w:szCs w:val="20"/>
          <w:rtl/>
        </w:rPr>
        <w:t>@</w:t>
      </w:r>
      <w:bookmarkStart w:id="138" w:name="Text100"/>
      <w:r>
        <w:rPr>
          <w:rStyle w:val="default"/>
          <w:rFonts w:cs="FrankRuehl"/>
          <w:rtl/>
        </w:rPr>
        <w:fldChar w:fldCharType="begin">
          <w:ffData>
            <w:name w:val="Text10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38"/>
    </w:p>
    <w:p w14:paraId="6E504B1F" w14:textId="77777777" w:rsidR="00266F0A" w:rsidRDefault="00266F0A" w:rsidP="00266F0A">
      <w:pPr>
        <w:pStyle w:val="P00"/>
        <w:tabs>
          <w:tab w:val="clear" w:pos="624"/>
          <w:tab w:val="clear" w:pos="1021"/>
          <w:tab w:val="clear" w:pos="1474"/>
          <w:tab w:val="clear" w:pos="1928"/>
          <w:tab w:val="clear" w:pos="2381"/>
          <w:tab w:val="clear" w:pos="2835"/>
          <w:tab w:val="clear" w:pos="6259"/>
          <w:tab w:val="center" w:pos="2268"/>
        </w:tabs>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 xml:space="preserve"> </w:t>
      </w:r>
      <w:r w:rsidRPr="00DD24D4">
        <w:rPr>
          <w:rStyle w:val="default"/>
          <w:rFonts w:cs="FrankRuehl" w:hint="cs"/>
          <w:b/>
          <w:bCs/>
          <w:sz w:val="24"/>
          <w:szCs w:val="24"/>
          <w:rtl/>
        </w:rPr>
        <w:t>נ ג ד</w:t>
      </w:r>
      <w:r>
        <w:rPr>
          <w:rStyle w:val="default"/>
          <w:rFonts w:cs="FrankRuehl" w:hint="cs"/>
          <w:rtl/>
        </w:rPr>
        <w:t xml:space="preserve"> </w:t>
      </w:r>
      <w:r>
        <w:rPr>
          <w:rStyle w:val="default"/>
          <w:rFonts w:cs="FrankRuehl"/>
          <w:rtl/>
        </w:rPr>
        <w:t>–</w:t>
      </w:r>
    </w:p>
    <w:p w14:paraId="195EE7C3" w14:textId="77777777" w:rsidR="00266F0A" w:rsidRDefault="00266F0A" w:rsidP="00266F0A">
      <w:pPr>
        <w:pStyle w:val="P00"/>
        <w:tabs>
          <w:tab w:val="clear" w:pos="624"/>
          <w:tab w:val="clear" w:pos="1021"/>
          <w:tab w:val="clear" w:pos="1474"/>
          <w:tab w:val="clear" w:pos="1928"/>
          <w:tab w:val="clear" w:pos="2381"/>
          <w:tab w:val="clear" w:pos="2835"/>
          <w:tab w:val="clear" w:pos="6259"/>
          <w:tab w:val="left" w:pos="1134"/>
          <w:tab w:val="left" w:pos="1531"/>
        </w:tabs>
        <w:spacing w:before="72"/>
        <w:ind w:left="0" w:right="1134"/>
        <w:rPr>
          <w:rStyle w:val="default"/>
          <w:rFonts w:cs="FrankRuehl" w:hint="cs"/>
          <w:rtl/>
        </w:rPr>
      </w:pPr>
      <w:r>
        <w:rPr>
          <w:rStyle w:val="default"/>
          <w:rFonts w:cs="FrankRuehl" w:hint="cs"/>
          <w:rtl/>
        </w:rPr>
        <w:t>המשיבים:</w:t>
      </w:r>
      <w:r>
        <w:rPr>
          <w:rStyle w:val="default"/>
          <w:rFonts w:cs="FrankRuehl" w:hint="cs"/>
          <w:rtl/>
        </w:rPr>
        <w:tab/>
        <w:t>1.</w:t>
      </w:r>
      <w:r>
        <w:rPr>
          <w:rStyle w:val="default"/>
          <w:rFonts w:cs="FrankRuehl" w:hint="cs"/>
          <w:rtl/>
        </w:rPr>
        <w:tab/>
      </w:r>
      <w:bookmarkStart w:id="139" w:name="Text101"/>
      <w:r>
        <w:rPr>
          <w:rStyle w:val="default"/>
          <w:rFonts w:cs="FrankRuehl"/>
          <w:rtl/>
        </w:rPr>
        <w:fldChar w:fldCharType="begin">
          <w:ffData>
            <w:name w:val="Text10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39"/>
      <w:r>
        <w:rPr>
          <w:rStyle w:val="default"/>
          <w:rFonts w:cs="FrankRuehl" w:hint="cs"/>
          <w:rtl/>
        </w:rPr>
        <w:t xml:space="preserve">, ת"ז </w:t>
      </w:r>
      <w:bookmarkStart w:id="140" w:name="Text102"/>
      <w:r>
        <w:rPr>
          <w:rStyle w:val="default"/>
          <w:rFonts w:cs="FrankRuehl"/>
          <w:rtl/>
        </w:rPr>
        <w:fldChar w:fldCharType="begin">
          <w:ffData>
            <w:name w:val="Text10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40"/>
    </w:p>
    <w:p w14:paraId="68EDF549" w14:textId="77777777" w:rsidR="00266F0A" w:rsidRDefault="00266F0A" w:rsidP="00266F0A">
      <w:pPr>
        <w:pStyle w:val="P00"/>
        <w:spacing w:before="72"/>
        <w:ind w:left="1531" w:right="1134"/>
        <w:rPr>
          <w:rStyle w:val="default"/>
          <w:rFonts w:cs="FrankRuehl" w:hint="cs"/>
          <w:rtl/>
        </w:rPr>
      </w:pPr>
      <w:r>
        <w:rPr>
          <w:rStyle w:val="default"/>
          <w:rFonts w:cs="FrankRuehl" w:hint="cs"/>
          <w:rtl/>
        </w:rPr>
        <w:t xml:space="preserve">מרח' </w:t>
      </w:r>
      <w:bookmarkStart w:id="141" w:name="Text103"/>
      <w:r>
        <w:rPr>
          <w:rStyle w:val="default"/>
          <w:rFonts w:cs="FrankRuehl"/>
          <w:rtl/>
        </w:rPr>
        <w:fldChar w:fldCharType="begin">
          <w:ffData>
            <w:name w:val="Text10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41"/>
      <w:r>
        <w:rPr>
          <w:rStyle w:val="default"/>
          <w:rFonts w:cs="FrankRuehl" w:hint="cs"/>
          <w:rtl/>
        </w:rPr>
        <w:t xml:space="preserve"> {עיר/מיקוד}</w:t>
      </w:r>
    </w:p>
    <w:p w14:paraId="0BE7DC5F" w14:textId="77777777" w:rsidR="00266F0A" w:rsidRDefault="00266F0A" w:rsidP="00266F0A">
      <w:pPr>
        <w:pStyle w:val="P00"/>
        <w:spacing w:before="72"/>
        <w:ind w:left="1531" w:right="1134"/>
        <w:rPr>
          <w:rStyle w:val="default"/>
          <w:rFonts w:cs="FrankRuehl" w:hint="cs"/>
          <w:rtl/>
        </w:rPr>
      </w:pPr>
      <w:r>
        <w:rPr>
          <w:rStyle w:val="default"/>
          <w:rFonts w:cs="FrankRuehl" w:hint="cs"/>
          <w:rtl/>
        </w:rPr>
        <w:t xml:space="preserve">טלפון נייד: </w:t>
      </w:r>
      <w:bookmarkStart w:id="142" w:name="Text104"/>
      <w:r>
        <w:rPr>
          <w:rStyle w:val="default"/>
          <w:rFonts w:cs="FrankRuehl"/>
          <w:rtl/>
        </w:rPr>
        <w:fldChar w:fldCharType="begin">
          <w:ffData>
            <w:name w:val="Text10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42"/>
      <w:r>
        <w:rPr>
          <w:rStyle w:val="default"/>
          <w:rFonts w:cs="FrankRuehl" w:hint="cs"/>
          <w:rtl/>
        </w:rPr>
        <w:t xml:space="preserve">; פקסימילה: </w:t>
      </w:r>
      <w:bookmarkStart w:id="143" w:name="Text105"/>
      <w:r>
        <w:rPr>
          <w:rStyle w:val="default"/>
          <w:rFonts w:cs="FrankRuehl"/>
          <w:rtl/>
        </w:rPr>
        <w:fldChar w:fldCharType="begin">
          <w:ffData>
            <w:name w:val="Text105"/>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43"/>
    </w:p>
    <w:p w14:paraId="58FDDCBC" w14:textId="77777777" w:rsidR="00266F0A" w:rsidRDefault="00266F0A" w:rsidP="00266F0A">
      <w:pPr>
        <w:pStyle w:val="P00"/>
        <w:spacing w:before="72"/>
        <w:ind w:left="1531" w:right="1134"/>
        <w:rPr>
          <w:rStyle w:val="default"/>
          <w:rFonts w:cs="FrankRuehl" w:hint="cs"/>
          <w:rtl/>
        </w:rPr>
      </w:pPr>
      <w:r>
        <w:rPr>
          <w:rStyle w:val="default"/>
          <w:rFonts w:cs="FrankRuehl" w:hint="cs"/>
          <w:rtl/>
        </w:rPr>
        <w:t xml:space="preserve">דואר אלקטרוני: </w:t>
      </w:r>
      <w:bookmarkStart w:id="144" w:name="Text106"/>
      <w:r>
        <w:rPr>
          <w:rStyle w:val="default"/>
          <w:rFonts w:cs="FrankRuehl"/>
          <w:rtl/>
        </w:rPr>
        <w:fldChar w:fldCharType="begin">
          <w:ffData>
            <w:name w:val="Text106"/>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44"/>
      <w:r w:rsidRPr="00CE7F40">
        <w:rPr>
          <w:rStyle w:val="default"/>
          <w:rFonts w:cs="FrankRuehl" w:hint="cs"/>
          <w:szCs w:val="20"/>
          <w:rtl/>
        </w:rPr>
        <w:t>@</w:t>
      </w:r>
      <w:bookmarkStart w:id="145" w:name="Text107"/>
      <w:r>
        <w:rPr>
          <w:rStyle w:val="default"/>
          <w:rFonts w:cs="FrankRuehl"/>
          <w:rtl/>
        </w:rPr>
        <w:fldChar w:fldCharType="begin">
          <w:ffData>
            <w:name w:val="Text107"/>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45"/>
    </w:p>
    <w:p w14:paraId="1E0A094B" w14:textId="77777777" w:rsidR="00266F0A" w:rsidRDefault="00266F0A" w:rsidP="00266F0A">
      <w:pPr>
        <w:pStyle w:val="P00"/>
        <w:tabs>
          <w:tab w:val="clear" w:pos="624"/>
          <w:tab w:val="clear" w:pos="1021"/>
          <w:tab w:val="clear" w:pos="1474"/>
          <w:tab w:val="clear" w:pos="1928"/>
          <w:tab w:val="clear" w:pos="2381"/>
          <w:tab w:val="clear" w:pos="2835"/>
          <w:tab w:val="clear" w:pos="6259"/>
          <w:tab w:val="left" w:pos="1531"/>
        </w:tabs>
        <w:spacing w:before="72"/>
        <w:ind w:left="1134" w:right="1134"/>
        <w:rPr>
          <w:rStyle w:val="default"/>
          <w:rFonts w:cs="FrankRuehl" w:hint="cs"/>
          <w:rtl/>
        </w:rPr>
      </w:pPr>
      <w:r>
        <w:rPr>
          <w:rStyle w:val="default"/>
          <w:rFonts w:cs="FrankRuehl" w:hint="cs"/>
          <w:rtl/>
        </w:rPr>
        <w:t>2.</w:t>
      </w:r>
      <w:r>
        <w:rPr>
          <w:rStyle w:val="default"/>
          <w:rFonts w:cs="FrankRuehl" w:hint="cs"/>
          <w:rtl/>
        </w:rPr>
        <w:tab/>
      </w:r>
      <w:bookmarkStart w:id="146" w:name="Text108"/>
      <w:r>
        <w:rPr>
          <w:rStyle w:val="default"/>
          <w:rFonts w:cs="FrankRuehl"/>
          <w:rtl/>
        </w:rPr>
        <w:fldChar w:fldCharType="begin">
          <w:ffData>
            <w:name w:val="Text108"/>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46"/>
      <w:r>
        <w:rPr>
          <w:rStyle w:val="default"/>
          <w:rFonts w:cs="FrankRuehl" w:hint="cs"/>
          <w:rtl/>
        </w:rPr>
        <w:t xml:space="preserve">, ת"ז </w:t>
      </w:r>
      <w:bookmarkStart w:id="147" w:name="Text109"/>
      <w:r>
        <w:rPr>
          <w:rStyle w:val="default"/>
          <w:rFonts w:cs="FrankRuehl"/>
          <w:rtl/>
        </w:rPr>
        <w:fldChar w:fldCharType="begin">
          <w:ffData>
            <w:name w:val="Text109"/>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47"/>
    </w:p>
    <w:p w14:paraId="0213326E" w14:textId="77777777" w:rsidR="00266F0A" w:rsidRDefault="00266F0A" w:rsidP="00266F0A">
      <w:pPr>
        <w:pStyle w:val="P00"/>
        <w:spacing w:before="72"/>
        <w:ind w:left="1531" w:right="1134"/>
        <w:rPr>
          <w:rStyle w:val="default"/>
          <w:rFonts w:cs="FrankRuehl" w:hint="cs"/>
          <w:rtl/>
        </w:rPr>
      </w:pPr>
      <w:r>
        <w:rPr>
          <w:rStyle w:val="default"/>
          <w:rFonts w:cs="FrankRuehl" w:hint="cs"/>
          <w:rtl/>
        </w:rPr>
        <w:t xml:space="preserve">מרח' </w:t>
      </w:r>
      <w:bookmarkStart w:id="148" w:name="Text110"/>
      <w:r>
        <w:rPr>
          <w:rStyle w:val="default"/>
          <w:rFonts w:cs="FrankRuehl"/>
          <w:rtl/>
        </w:rPr>
        <w:fldChar w:fldCharType="begin">
          <w:ffData>
            <w:name w:val="Text11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48"/>
      <w:r>
        <w:rPr>
          <w:rStyle w:val="default"/>
          <w:rFonts w:cs="FrankRuehl" w:hint="cs"/>
          <w:rtl/>
        </w:rPr>
        <w:t xml:space="preserve"> {עיר/מיקוד}</w:t>
      </w:r>
    </w:p>
    <w:p w14:paraId="35825192" w14:textId="77777777" w:rsidR="00266F0A" w:rsidRDefault="00266F0A" w:rsidP="00266F0A">
      <w:pPr>
        <w:pStyle w:val="P00"/>
        <w:spacing w:before="72"/>
        <w:ind w:left="1531" w:right="1134"/>
        <w:rPr>
          <w:rStyle w:val="default"/>
          <w:rFonts w:cs="FrankRuehl" w:hint="cs"/>
          <w:rtl/>
        </w:rPr>
      </w:pPr>
      <w:r>
        <w:rPr>
          <w:rStyle w:val="default"/>
          <w:rFonts w:cs="FrankRuehl" w:hint="cs"/>
          <w:rtl/>
        </w:rPr>
        <w:t xml:space="preserve">טלפון נייד: </w:t>
      </w:r>
      <w:bookmarkStart w:id="149" w:name="Text111"/>
      <w:r>
        <w:rPr>
          <w:rStyle w:val="default"/>
          <w:rFonts w:cs="FrankRuehl"/>
          <w:rtl/>
        </w:rPr>
        <w:fldChar w:fldCharType="begin">
          <w:ffData>
            <w:name w:val="Text11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49"/>
      <w:r>
        <w:rPr>
          <w:rStyle w:val="default"/>
          <w:rFonts w:cs="FrankRuehl" w:hint="cs"/>
          <w:rtl/>
        </w:rPr>
        <w:t xml:space="preserve">; פקסימילה: </w:t>
      </w:r>
      <w:bookmarkStart w:id="150" w:name="Text112"/>
      <w:r>
        <w:rPr>
          <w:rStyle w:val="default"/>
          <w:rFonts w:cs="FrankRuehl"/>
          <w:rtl/>
        </w:rPr>
        <w:fldChar w:fldCharType="begin">
          <w:ffData>
            <w:name w:val="Text11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50"/>
    </w:p>
    <w:p w14:paraId="63801CF0" w14:textId="77777777" w:rsidR="00266F0A" w:rsidRDefault="00266F0A" w:rsidP="00266F0A">
      <w:pPr>
        <w:pStyle w:val="P00"/>
        <w:spacing w:before="72"/>
        <w:ind w:left="1531" w:right="1134"/>
        <w:rPr>
          <w:rStyle w:val="default"/>
          <w:rFonts w:cs="FrankRuehl" w:hint="cs"/>
          <w:rtl/>
        </w:rPr>
      </w:pPr>
      <w:r>
        <w:rPr>
          <w:rStyle w:val="default"/>
          <w:rFonts w:cs="FrankRuehl" w:hint="cs"/>
          <w:rtl/>
        </w:rPr>
        <w:t xml:space="preserve">דואר אלקטרוני: </w:t>
      </w:r>
      <w:bookmarkStart w:id="151" w:name="Text113"/>
      <w:r>
        <w:rPr>
          <w:rStyle w:val="default"/>
          <w:rFonts w:cs="FrankRuehl"/>
          <w:rtl/>
        </w:rPr>
        <w:fldChar w:fldCharType="begin">
          <w:ffData>
            <w:name w:val="Text11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51"/>
      <w:r w:rsidRPr="00CE7F40">
        <w:rPr>
          <w:rStyle w:val="default"/>
          <w:rFonts w:cs="FrankRuehl" w:hint="cs"/>
          <w:szCs w:val="20"/>
          <w:rtl/>
        </w:rPr>
        <w:t>@</w:t>
      </w:r>
      <w:bookmarkStart w:id="152" w:name="Text114"/>
      <w:r>
        <w:rPr>
          <w:rStyle w:val="default"/>
          <w:rFonts w:cs="FrankRuehl"/>
          <w:rtl/>
        </w:rPr>
        <w:fldChar w:fldCharType="begin">
          <w:ffData>
            <w:name w:val="Text11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52"/>
    </w:p>
    <w:p w14:paraId="44E31E4B" w14:textId="77777777" w:rsidR="00266F0A" w:rsidRPr="00266F0A" w:rsidRDefault="00266F0A" w:rsidP="00266F0A">
      <w:pPr>
        <w:pStyle w:val="P00"/>
        <w:spacing w:before="72"/>
        <w:ind w:left="0" w:right="1134"/>
        <w:jc w:val="center"/>
        <w:rPr>
          <w:rStyle w:val="default"/>
          <w:rFonts w:cs="FrankRuehl" w:hint="cs"/>
          <w:b/>
          <w:bCs/>
          <w:sz w:val="22"/>
          <w:szCs w:val="22"/>
          <w:rtl/>
        </w:rPr>
      </w:pPr>
      <w:r w:rsidRPr="00266F0A">
        <w:rPr>
          <w:rStyle w:val="default"/>
          <w:rFonts w:cs="FrankRuehl" w:hint="cs"/>
          <w:b/>
          <w:bCs/>
          <w:sz w:val="22"/>
          <w:szCs w:val="22"/>
          <w:rtl/>
        </w:rPr>
        <w:t>ערר לפי סעיף 17ד(ג) לחוק הבחירות (דרכי תעמולה), התשי"ט-1959</w:t>
      </w:r>
    </w:p>
    <w:p w14:paraId="580E0DCB" w14:textId="77777777" w:rsidR="00266F0A" w:rsidRDefault="00266F0A" w:rsidP="00CE7F40">
      <w:pPr>
        <w:pStyle w:val="P00"/>
        <w:spacing w:before="72"/>
        <w:ind w:left="0" w:right="1134"/>
        <w:rPr>
          <w:rStyle w:val="default"/>
          <w:rFonts w:cs="FrankRuehl" w:hint="cs"/>
          <w:rtl/>
        </w:rPr>
      </w:pPr>
      <w:r>
        <w:rPr>
          <w:rStyle w:val="default"/>
          <w:rFonts w:cs="FrankRuehl" w:hint="cs"/>
          <w:rtl/>
        </w:rPr>
        <w:t>בערר יפורטו כל אלה:</w:t>
      </w:r>
    </w:p>
    <w:p w14:paraId="2E3409D3" w14:textId="77777777" w:rsidR="00266F0A" w:rsidRDefault="00266F0A" w:rsidP="00266F0A">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פרטי יושב ראש הוועדה האזורית שעל החלטתו מוגש הערר ומספר התיק של העתירה שבה ניתנה;</w:t>
      </w:r>
    </w:p>
    <w:p w14:paraId="1D69BEC5" w14:textId="77777777" w:rsidR="00266F0A" w:rsidRDefault="00266F0A" w:rsidP="00266F0A">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תיאור ההחלטה נושא הערר, מועד מתן ההחלטה והמועד שבו הומצאה לעורר, אם הומצאה, או ציון שההחלטה לא הומצאה;</w:t>
      </w:r>
    </w:p>
    <w:p w14:paraId="7CC83A3E" w14:textId="77777777" w:rsidR="00266F0A" w:rsidRDefault="00266F0A" w:rsidP="00266F0A">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פירוט, בתמצית של הנימוקים שבעובדה ושבחוק שעליהם מתבסס הערר, שלא על דרך הוויכוח או הסיפור; כל נימוק יצוין במספר סידורי;</w:t>
      </w:r>
    </w:p>
    <w:p w14:paraId="286F62F2" w14:textId="77777777" w:rsidR="00266F0A" w:rsidRDefault="00266F0A" w:rsidP="00266F0A">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פירוט הסעד שמבקש העורר.</w:t>
      </w:r>
    </w:p>
    <w:p w14:paraId="5433B2A8" w14:textId="77777777" w:rsidR="00266F0A" w:rsidRDefault="00266F0A" w:rsidP="00CE7F40">
      <w:pPr>
        <w:pStyle w:val="P00"/>
        <w:spacing w:before="72"/>
        <w:ind w:left="0" w:right="1134"/>
        <w:rPr>
          <w:rStyle w:val="default"/>
          <w:rFonts w:cs="FrankRuehl" w:hint="cs"/>
          <w:rtl/>
        </w:rPr>
      </w:pPr>
      <w:r>
        <w:rPr>
          <w:rStyle w:val="default"/>
          <w:rFonts w:cs="FrankRuehl" w:hint="cs"/>
          <w:rtl/>
        </w:rPr>
        <w:t>לערר יצורף העתק של ההחלטה נושא הערר, מאושר על ידי מזכירות הוועדה.</w:t>
      </w:r>
    </w:p>
    <w:p w14:paraId="5E59C194" w14:textId="77777777" w:rsidR="00266F0A" w:rsidRDefault="00266F0A" w:rsidP="00CE7F40">
      <w:pPr>
        <w:pStyle w:val="P00"/>
        <w:spacing w:before="72"/>
        <w:ind w:left="0" w:right="1134"/>
        <w:rPr>
          <w:rStyle w:val="default"/>
          <w:rFonts w:cs="FrankRuehl" w:hint="cs"/>
          <w:rtl/>
        </w:rPr>
      </w:pPr>
    </w:p>
    <w:p w14:paraId="34642FD8" w14:textId="77777777" w:rsidR="00266F0A" w:rsidRDefault="00266F0A" w:rsidP="00266F0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w:t>
      </w:r>
    </w:p>
    <w:p w14:paraId="028C4C96" w14:textId="77777777" w:rsidR="00266F0A" w:rsidRPr="00754DF0" w:rsidRDefault="00266F0A" w:rsidP="00266F0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754DF0">
        <w:rPr>
          <w:rStyle w:val="default"/>
          <w:rFonts w:cs="FrankRuehl" w:hint="cs"/>
          <w:sz w:val="22"/>
          <w:szCs w:val="22"/>
          <w:rtl/>
        </w:rPr>
        <w:tab/>
        <w:t>חתימת העו</w:t>
      </w:r>
      <w:r>
        <w:rPr>
          <w:rStyle w:val="default"/>
          <w:rFonts w:cs="FrankRuehl" w:hint="cs"/>
          <w:sz w:val="22"/>
          <w:szCs w:val="22"/>
          <w:rtl/>
        </w:rPr>
        <w:t>ר</w:t>
      </w:r>
      <w:r w:rsidRPr="00754DF0">
        <w:rPr>
          <w:rStyle w:val="default"/>
          <w:rFonts w:cs="FrankRuehl" w:hint="cs"/>
          <w:sz w:val="22"/>
          <w:szCs w:val="22"/>
          <w:rtl/>
        </w:rPr>
        <w:t>ר או בא כוחו</w:t>
      </w:r>
    </w:p>
    <w:p w14:paraId="5B62C52C" w14:textId="77777777" w:rsidR="00266F0A" w:rsidRDefault="00266F0A" w:rsidP="00CE7F40">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15"/>
            <w:enabled/>
            <w:calcOnExit w:val="0"/>
            <w:textInput/>
          </w:ffData>
        </w:fldChar>
      </w:r>
      <w:bookmarkStart w:id="153" w:name="Text1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sidR="00C96C14">
        <w:rPr>
          <w:rStyle w:val="default"/>
          <w:rFonts w:cs="FrankRuehl"/>
          <w:rtl/>
        </w:rPr>
        <w:t> </w:t>
      </w:r>
      <w:r>
        <w:rPr>
          <w:rStyle w:val="default"/>
          <w:rFonts w:cs="FrankRuehl"/>
          <w:rtl/>
        </w:rPr>
        <w:fldChar w:fldCharType="end"/>
      </w:r>
      <w:bookmarkEnd w:id="153"/>
    </w:p>
    <w:p w14:paraId="7733090B" w14:textId="77777777" w:rsidR="00265C6C" w:rsidRPr="00F62AEB" w:rsidRDefault="00265C6C" w:rsidP="00F62AEB">
      <w:pPr>
        <w:pStyle w:val="P00"/>
        <w:spacing w:before="72"/>
        <w:ind w:left="0" w:right="1134"/>
        <w:rPr>
          <w:rStyle w:val="default"/>
          <w:rFonts w:cs="FrankRuehl" w:hint="cs"/>
          <w:rtl/>
        </w:rPr>
      </w:pPr>
    </w:p>
    <w:p w14:paraId="7BEED697" w14:textId="77777777" w:rsidR="009F697F" w:rsidRPr="00F62AEB" w:rsidRDefault="009F697F" w:rsidP="00F62AEB">
      <w:pPr>
        <w:pStyle w:val="P00"/>
        <w:spacing w:before="72"/>
        <w:ind w:left="0" w:right="1134"/>
        <w:rPr>
          <w:rStyle w:val="default"/>
          <w:rFonts w:cs="FrankRuehl"/>
          <w:rtl/>
        </w:rPr>
      </w:pPr>
    </w:p>
    <w:p w14:paraId="14AB58C4" w14:textId="77777777" w:rsidR="009F697F" w:rsidRDefault="00266F0A" w:rsidP="00266F0A">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כ"ו באב התשע"ה (11 באוגוסט 2015</w:t>
      </w:r>
      <w:r w:rsidR="009F697F">
        <w:rPr>
          <w:rFonts w:hint="cs"/>
          <w:sz w:val="26"/>
          <w:szCs w:val="26"/>
          <w:rtl/>
        </w:rPr>
        <w:t>)</w:t>
      </w:r>
      <w:r w:rsidR="009F697F">
        <w:rPr>
          <w:sz w:val="26"/>
          <w:szCs w:val="26"/>
          <w:rtl/>
        </w:rPr>
        <w:tab/>
      </w:r>
      <w:r>
        <w:rPr>
          <w:rFonts w:hint="cs"/>
          <w:sz w:val="26"/>
          <w:szCs w:val="26"/>
          <w:rtl/>
        </w:rPr>
        <w:t>אסתר חיות</w:t>
      </w:r>
    </w:p>
    <w:p w14:paraId="0C791F10" w14:textId="77777777" w:rsidR="009F697F" w:rsidRDefault="009F697F" w:rsidP="00266F0A">
      <w:pPr>
        <w:pStyle w:val="sig-1"/>
        <w:widowControl/>
        <w:tabs>
          <w:tab w:val="clear" w:pos="851"/>
          <w:tab w:val="clear" w:pos="2835"/>
          <w:tab w:val="clear" w:pos="4820"/>
          <w:tab w:val="center" w:pos="5670"/>
        </w:tabs>
        <w:ind w:left="0" w:right="1134"/>
        <w:rPr>
          <w:rFonts w:hint="cs"/>
          <w:rtl/>
        </w:rPr>
      </w:pPr>
      <w:r>
        <w:rPr>
          <w:rtl/>
        </w:rPr>
        <w:tab/>
      </w:r>
      <w:r w:rsidR="00266F0A">
        <w:rPr>
          <w:rFonts w:hint="cs"/>
          <w:rtl/>
        </w:rPr>
        <w:t>שופטת בית המשפט העליון</w:t>
      </w:r>
    </w:p>
    <w:p w14:paraId="1DA963B5" w14:textId="77777777" w:rsidR="00266F0A" w:rsidRDefault="00266F0A" w:rsidP="00266F0A">
      <w:pPr>
        <w:pStyle w:val="sig-1"/>
        <w:widowControl/>
        <w:tabs>
          <w:tab w:val="clear" w:pos="851"/>
          <w:tab w:val="clear" w:pos="2835"/>
          <w:tab w:val="clear" w:pos="4820"/>
          <w:tab w:val="center" w:pos="5670"/>
        </w:tabs>
        <w:ind w:left="0" w:right="1134"/>
        <w:rPr>
          <w:rFonts w:hint="cs"/>
          <w:rtl/>
        </w:rPr>
      </w:pPr>
      <w:r>
        <w:rPr>
          <w:rFonts w:hint="cs"/>
          <w:rtl/>
        </w:rPr>
        <w:tab/>
        <w:t xml:space="preserve">יושבת ראש ועדת הבחירות </w:t>
      </w:r>
    </w:p>
    <w:p w14:paraId="0662E7C1" w14:textId="77777777" w:rsidR="00266F0A" w:rsidRDefault="00266F0A" w:rsidP="00266F0A">
      <w:pPr>
        <w:pStyle w:val="sig-1"/>
        <w:widowControl/>
        <w:tabs>
          <w:tab w:val="clear" w:pos="851"/>
          <w:tab w:val="clear" w:pos="2835"/>
          <w:tab w:val="clear" w:pos="4820"/>
          <w:tab w:val="center" w:pos="5670"/>
        </w:tabs>
        <w:ind w:left="0" w:right="1134"/>
        <w:rPr>
          <w:rFonts w:hint="cs"/>
          <w:rtl/>
        </w:rPr>
      </w:pPr>
      <w:r>
        <w:rPr>
          <w:rFonts w:hint="cs"/>
          <w:rtl/>
        </w:rPr>
        <w:tab/>
        <w:t>המרכזית לכנסת ה-21</w:t>
      </w:r>
    </w:p>
    <w:p w14:paraId="1B619827" w14:textId="77777777" w:rsidR="00265C6C" w:rsidRDefault="00265C6C">
      <w:pPr>
        <w:pStyle w:val="P00"/>
        <w:spacing w:before="72"/>
        <w:ind w:left="0" w:right="1134"/>
        <w:rPr>
          <w:rStyle w:val="default"/>
          <w:rFonts w:cs="FrankRuehl" w:hint="cs"/>
          <w:rtl/>
        </w:rPr>
      </w:pPr>
    </w:p>
    <w:p w14:paraId="0A16DD1F" w14:textId="77777777" w:rsidR="009F697F" w:rsidRDefault="009F697F">
      <w:pPr>
        <w:pStyle w:val="P00"/>
        <w:spacing w:before="72"/>
        <w:ind w:left="0" w:right="1134"/>
        <w:rPr>
          <w:rStyle w:val="default"/>
          <w:rFonts w:cs="FrankRuehl"/>
          <w:rtl/>
        </w:rPr>
      </w:pPr>
    </w:p>
    <w:p w14:paraId="2A2DB6A5" w14:textId="77777777" w:rsidR="009F697F" w:rsidRDefault="009F697F">
      <w:pPr>
        <w:pStyle w:val="P00"/>
        <w:spacing w:before="72"/>
        <w:ind w:left="0" w:right="1134"/>
        <w:rPr>
          <w:rStyle w:val="default"/>
          <w:rFonts w:cs="FrankRuehl"/>
          <w:rtl/>
        </w:rPr>
      </w:pPr>
      <w:bookmarkStart w:id="154" w:name="LawPartEnd"/>
    </w:p>
    <w:bookmarkEnd w:id="154"/>
    <w:p w14:paraId="36C49D40" w14:textId="77777777" w:rsidR="00C96C14" w:rsidRDefault="00C96C14">
      <w:pPr>
        <w:pStyle w:val="P00"/>
        <w:spacing w:before="72"/>
        <w:ind w:left="0" w:right="1134"/>
        <w:rPr>
          <w:rStyle w:val="default"/>
          <w:rFonts w:cs="FrankRuehl"/>
          <w:rtl/>
        </w:rPr>
      </w:pPr>
    </w:p>
    <w:p w14:paraId="2FD17AC4" w14:textId="77777777" w:rsidR="00C96C14" w:rsidRDefault="00C96C14" w:rsidP="00C96C14">
      <w:pPr>
        <w:pStyle w:val="P00"/>
        <w:spacing w:before="72"/>
        <w:ind w:left="0" w:right="1134"/>
        <w:jc w:val="center"/>
        <w:rPr>
          <w:rStyle w:val="default"/>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14:paraId="125F74DE" w14:textId="77777777" w:rsidR="009F697F" w:rsidRPr="00C96C14" w:rsidRDefault="009F697F" w:rsidP="00C96C14">
      <w:pPr>
        <w:pStyle w:val="P00"/>
        <w:spacing w:before="72"/>
        <w:ind w:left="0" w:right="1134"/>
        <w:jc w:val="center"/>
        <w:rPr>
          <w:rStyle w:val="default"/>
          <w:rFonts w:cs="David"/>
          <w:color w:val="0000FF"/>
          <w:szCs w:val="24"/>
          <w:u w:val="single"/>
          <w:rtl/>
        </w:rPr>
      </w:pPr>
    </w:p>
    <w:sectPr w:rsidR="009F697F" w:rsidRPr="00C96C14">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072A" w14:textId="77777777" w:rsidR="00FC4776" w:rsidRDefault="00FC4776">
      <w:r>
        <w:separator/>
      </w:r>
    </w:p>
  </w:endnote>
  <w:endnote w:type="continuationSeparator" w:id="0">
    <w:p w14:paraId="0EE5946A" w14:textId="77777777" w:rsidR="00FC4776" w:rsidRDefault="00FC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073C8" w14:textId="77777777" w:rsidR="00754DF0" w:rsidRDefault="00754D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396ABA2" w14:textId="77777777" w:rsidR="00754DF0" w:rsidRDefault="00754D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6430F83" w14:textId="77777777" w:rsidR="00754DF0" w:rsidRDefault="00754D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6C14">
      <w:rPr>
        <w:rFonts w:cs="TopType Jerushalmi"/>
        <w:noProof/>
        <w:color w:val="000000"/>
        <w:sz w:val="14"/>
        <w:szCs w:val="14"/>
      </w:rPr>
      <w:t>Z:\000-law\yael\2015\2015-08-26\tav\501_263.doc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4427" w14:textId="77777777" w:rsidR="00754DF0" w:rsidRDefault="00754D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93409">
      <w:rPr>
        <w:rFonts w:hAnsi="FrankRuehl" w:cs="FrankRuehl"/>
        <w:noProof/>
        <w:sz w:val="24"/>
        <w:szCs w:val="24"/>
        <w:rtl/>
      </w:rPr>
      <w:t>4</w:t>
    </w:r>
    <w:r>
      <w:rPr>
        <w:rFonts w:hAnsi="FrankRuehl" w:cs="FrankRuehl"/>
        <w:sz w:val="24"/>
        <w:szCs w:val="24"/>
        <w:rtl/>
      </w:rPr>
      <w:fldChar w:fldCharType="end"/>
    </w:r>
  </w:p>
  <w:p w14:paraId="41754FAE" w14:textId="77777777" w:rsidR="00754DF0" w:rsidRDefault="00754D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C7E92F0" w14:textId="77777777" w:rsidR="00754DF0" w:rsidRDefault="00754D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6C14">
      <w:rPr>
        <w:rFonts w:cs="TopType Jerushalmi"/>
        <w:noProof/>
        <w:color w:val="000000"/>
        <w:sz w:val="14"/>
        <w:szCs w:val="14"/>
      </w:rPr>
      <w:t>Z:\000-law\yael\2015\2015-08-26\tav\501_263.doc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0AC83" w14:textId="77777777" w:rsidR="00FC4776" w:rsidRDefault="00FC4776">
      <w:pPr>
        <w:spacing w:before="60" w:line="240" w:lineRule="auto"/>
        <w:ind w:right="1134"/>
      </w:pPr>
      <w:r>
        <w:separator/>
      </w:r>
    </w:p>
  </w:footnote>
  <w:footnote w:type="continuationSeparator" w:id="0">
    <w:p w14:paraId="3A2EAD5D" w14:textId="77777777" w:rsidR="00FC4776" w:rsidRDefault="00FC4776">
      <w:r>
        <w:continuationSeparator/>
      </w:r>
    </w:p>
  </w:footnote>
  <w:footnote w:id="1">
    <w:p w14:paraId="073CB060" w14:textId="77777777" w:rsidR="007A4A89" w:rsidRDefault="00754DF0" w:rsidP="007A4A8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7A4A89">
          <w:rPr>
            <w:rStyle w:val="Hyperlink"/>
            <w:rFonts w:hint="cs"/>
            <w:sz w:val="20"/>
            <w:rtl/>
          </w:rPr>
          <w:t>ק"ת תשע"ה</w:t>
        </w:r>
        <w:r w:rsidRPr="007A4A89">
          <w:rPr>
            <w:rStyle w:val="Hyperlink"/>
            <w:rFonts w:hint="cs"/>
            <w:sz w:val="20"/>
            <w:rtl/>
          </w:rPr>
          <w:t xml:space="preserve"> </w:t>
        </w:r>
        <w:r w:rsidRPr="007A4A89">
          <w:rPr>
            <w:rStyle w:val="Hyperlink"/>
            <w:rFonts w:hint="cs"/>
            <w:sz w:val="20"/>
            <w:rtl/>
          </w:rPr>
          <w:t>מ</w:t>
        </w:r>
        <w:r w:rsidRPr="007A4A89">
          <w:rPr>
            <w:rStyle w:val="Hyperlink"/>
            <w:rFonts w:hint="cs"/>
            <w:sz w:val="20"/>
            <w:rtl/>
          </w:rPr>
          <w:t>ס' 7547</w:t>
        </w:r>
      </w:hyperlink>
      <w:r>
        <w:rPr>
          <w:rFonts w:hint="cs"/>
          <w:sz w:val="20"/>
          <w:rtl/>
        </w:rPr>
        <w:t xml:space="preserve"> מיום 25.8.2015 עמ' 1852.</w:t>
      </w:r>
    </w:p>
    <w:p w14:paraId="3E46FABD" w14:textId="77777777" w:rsidR="00293409" w:rsidRDefault="001F0255" w:rsidP="0029340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293409">
          <w:rPr>
            <w:rStyle w:val="Hyperlink"/>
            <w:rFonts w:hint="cs"/>
            <w:sz w:val="20"/>
            <w:rtl/>
          </w:rPr>
          <w:t>ק"ת תשפ"ב מס' 9789</w:t>
        </w:r>
      </w:hyperlink>
      <w:r>
        <w:rPr>
          <w:rFonts w:hint="cs"/>
          <w:sz w:val="20"/>
          <w:rtl/>
        </w:rPr>
        <w:t xml:space="preserve"> מיום 9.12.2021 עמ' 1120 </w:t>
      </w:r>
      <w:r>
        <w:rPr>
          <w:sz w:val="20"/>
          <w:rtl/>
        </w:rPr>
        <w:t>–</w:t>
      </w:r>
      <w:r>
        <w:rPr>
          <w:rFonts w:hint="cs"/>
          <w:sz w:val="20"/>
          <w:rtl/>
        </w:rPr>
        <w:t xml:space="preserve"> הוראות תשפ"ב-2021.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A0C5" w14:textId="77777777" w:rsidR="00754DF0" w:rsidRDefault="00754D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הבחירות (דרכי תעמולה) (הגשת בקשות, הקצאת זמן ותעריפים לשידורי תעמולה ברדיו אזורי בבחירות לרשויות המקומיות), תשנ"ח–1998</w:t>
    </w:r>
  </w:p>
  <w:p w14:paraId="79697E2A" w14:textId="77777777" w:rsidR="00754DF0" w:rsidRDefault="00754DF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1A1C9F" w14:textId="77777777" w:rsidR="00754DF0" w:rsidRDefault="00754DF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6023B" w14:textId="77777777" w:rsidR="00754DF0" w:rsidRDefault="00754DF0" w:rsidP="00511221">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הוראות</w:t>
    </w:r>
    <w:r>
      <w:rPr>
        <w:rFonts w:hAnsi="FrankRuehl" w:cs="FrankRuehl"/>
        <w:color w:val="000000"/>
        <w:sz w:val="28"/>
        <w:szCs w:val="28"/>
        <w:rtl/>
      </w:rPr>
      <w:t xml:space="preserve"> הבחירות (דרכי תעמולה) (</w:t>
    </w:r>
    <w:r>
      <w:rPr>
        <w:rFonts w:hAnsi="FrankRuehl" w:cs="FrankRuehl" w:hint="cs"/>
        <w:color w:val="000000"/>
        <w:sz w:val="28"/>
        <w:szCs w:val="28"/>
        <w:rtl/>
      </w:rPr>
      <w:t>סדרי הדין בבקשות ועררים</w:t>
    </w:r>
    <w:r>
      <w:rPr>
        <w:rFonts w:hAnsi="FrankRuehl" w:cs="FrankRuehl"/>
        <w:color w:val="000000"/>
        <w:sz w:val="28"/>
        <w:szCs w:val="28"/>
        <w:rtl/>
      </w:rPr>
      <w:t xml:space="preserve">), </w:t>
    </w:r>
    <w:r>
      <w:rPr>
        <w:rFonts w:hAnsi="FrankRuehl" w:cs="FrankRuehl" w:hint="cs"/>
        <w:color w:val="000000"/>
        <w:sz w:val="28"/>
        <w:szCs w:val="28"/>
        <w:rtl/>
      </w:rPr>
      <w:t>תשע"ה-2015</w:t>
    </w:r>
  </w:p>
  <w:p w14:paraId="6700711D" w14:textId="77777777" w:rsidR="00754DF0" w:rsidRDefault="00754DF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006404" w14:textId="77777777" w:rsidR="00754DF0" w:rsidRDefault="00754DF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3"/>
  <w:drawingGridVerticalSpacing w:val="113"/>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0D80"/>
    <w:rsid w:val="00076CBC"/>
    <w:rsid w:val="00090E6C"/>
    <w:rsid w:val="00114DB0"/>
    <w:rsid w:val="001F0255"/>
    <w:rsid w:val="00265C6C"/>
    <w:rsid w:val="00266F0A"/>
    <w:rsid w:val="00293409"/>
    <w:rsid w:val="002F679D"/>
    <w:rsid w:val="00330109"/>
    <w:rsid w:val="003B6CF0"/>
    <w:rsid w:val="003C2552"/>
    <w:rsid w:val="00400F93"/>
    <w:rsid w:val="004A00D7"/>
    <w:rsid w:val="004A195F"/>
    <w:rsid w:val="004D6C8B"/>
    <w:rsid w:val="004F5768"/>
    <w:rsid w:val="00511221"/>
    <w:rsid w:val="00546E36"/>
    <w:rsid w:val="00552E4B"/>
    <w:rsid w:val="00556D08"/>
    <w:rsid w:val="00574A6A"/>
    <w:rsid w:val="006019D3"/>
    <w:rsid w:val="006034F1"/>
    <w:rsid w:val="00671ACC"/>
    <w:rsid w:val="006A0335"/>
    <w:rsid w:val="006D5D2D"/>
    <w:rsid w:val="00714716"/>
    <w:rsid w:val="0072356F"/>
    <w:rsid w:val="00754DF0"/>
    <w:rsid w:val="007A4A89"/>
    <w:rsid w:val="00830D80"/>
    <w:rsid w:val="00834059"/>
    <w:rsid w:val="00852A82"/>
    <w:rsid w:val="00855CA9"/>
    <w:rsid w:val="00860B80"/>
    <w:rsid w:val="008A6BC5"/>
    <w:rsid w:val="00981CC0"/>
    <w:rsid w:val="009F697F"/>
    <w:rsid w:val="00C213AD"/>
    <w:rsid w:val="00C871CF"/>
    <w:rsid w:val="00C96C14"/>
    <w:rsid w:val="00CC002F"/>
    <w:rsid w:val="00CE7F40"/>
    <w:rsid w:val="00D836E7"/>
    <w:rsid w:val="00DD24D4"/>
    <w:rsid w:val="00DE3ACC"/>
    <w:rsid w:val="00E00108"/>
    <w:rsid w:val="00E04358"/>
    <w:rsid w:val="00F62AEB"/>
    <w:rsid w:val="00FC47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FB3DBBE"/>
  <w15:chartTrackingRefBased/>
  <w15:docId w15:val="{7ED0CDDB-AAE8-4AFE-B1C4-541399D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CE7F40"/>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788.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Vadatb@knesset.gov.il"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word/law06/tak-9788.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s://www.nevo.co.il/Law_word/law06/tak-9788.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789.pdf" TargetMode="External"/><Relationship Id="rId1" Type="http://schemas.openxmlformats.org/officeDocument/2006/relationships/hyperlink" Target="http://www.nevo.co.il/Law_word/law06/tak-75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28169</CharactersWithSpaces>
  <SharedDoc>false</SharedDoc>
  <HLinks>
    <vt:vector size="258" baseType="variant">
      <vt:variant>
        <vt:i4>393283</vt:i4>
      </vt:variant>
      <vt:variant>
        <vt:i4>573</vt:i4>
      </vt:variant>
      <vt:variant>
        <vt:i4>0</vt:i4>
      </vt:variant>
      <vt:variant>
        <vt:i4>5</vt:i4>
      </vt:variant>
      <vt:variant>
        <vt:lpwstr>http://www.nevo.co.il/advertisements/nevo-100.doc</vt:lpwstr>
      </vt:variant>
      <vt:variant>
        <vt:lpwstr/>
      </vt:variant>
      <vt:variant>
        <vt:i4>7929875</vt:i4>
      </vt:variant>
      <vt:variant>
        <vt:i4>225</vt:i4>
      </vt:variant>
      <vt:variant>
        <vt:i4>0</vt:i4>
      </vt:variant>
      <vt:variant>
        <vt:i4>5</vt:i4>
      </vt:variant>
      <vt:variant>
        <vt:lpwstr>https://www.nevo.co.il/Law_word/law06/tak-9788.pdf</vt:lpwstr>
      </vt:variant>
      <vt:variant>
        <vt:lpwstr/>
      </vt:variant>
      <vt:variant>
        <vt:i4>7929875</vt:i4>
      </vt:variant>
      <vt:variant>
        <vt:i4>222</vt:i4>
      </vt:variant>
      <vt:variant>
        <vt:i4>0</vt:i4>
      </vt:variant>
      <vt:variant>
        <vt:i4>5</vt:i4>
      </vt:variant>
      <vt:variant>
        <vt:lpwstr>https://www.nevo.co.il/Law_word/law06/tak-9788.pdf</vt:lpwstr>
      </vt:variant>
      <vt:variant>
        <vt:lpwstr/>
      </vt:variant>
      <vt:variant>
        <vt:i4>4128857</vt:i4>
      </vt:variant>
      <vt:variant>
        <vt:i4>219</vt:i4>
      </vt:variant>
      <vt:variant>
        <vt:i4>0</vt:i4>
      </vt:variant>
      <vt:variant>
        <vt:i4>5</vt:i4>
      </vt:variant>
      <vt:variant>
        <vt:lpwstr>mailto:Vadatb@knesset.gov.il</vt:lpwstr>
      </vt:variant>
      <vt:variant>
        <vt:lpwstr/>
      </vt:variant>
      <vt:variant>
        <vt:i4>7929875</vt:i4>
      </vt:variant>
      <vt:variant>
        <vt:i4>216</vt:i4>
      </vt:variant>
      <vt:variant>
        <vt:i4>0</vt:i4>
      </vt:variant>
      <vt:variant>
        <vt:i4>5</vt:i4>
      </vt:variant>
      <vt:variant>
        <vt:lpwstr>https://www.nevo.co.il/Law_word/law06/tak-9788.pdf</vt:lpwstr>
      </vt:variant>
      <vt:variant>
        <vt:lpwstr/>
      </vt:variant>
      <vt:variant>
        <vt:i4>5570569</vt:i4>
      </vt:variant>
      <vt:variant>
        <vt:i4>210</vt:i4>
      </vt:variant>
      <vt:variant>
        <vt:i4>0</vt:i4>
      </vt:variant>
      <vt:variant>
        <vt:i4>5</vt:i4>
      </vt:variant>
      <vt:variant>
        <vt:lpwstr/>
      </vt:variant>
      <vt:variant>
        <vt:lpwstr>med0</vt:lpwstr>
      </vt:variant>
      <vt:variant>
        <vt:i4>3538985</vt:i4>
      </vt:variant>
      <vt:variant>
        <vt:i4>204</vt:i4>
      </vt:variant>
      <vt:variant>
        <vt:i4>0</vt:i4>
      </vt:variant>
      <vt:variant>
        <vt:i4>5</vt:i4>
      </vt:variant>
      <vt:variant>
        <vt:lpwstr/>
      </vt:variant>
      <vt:variant>
        <vt:lpwstr>Seif35</vt:lpwstr>
      </vt:variant>
      <vt:variant>
        <vt:i4>3604521</vt:i4>
      </vt:variant>
      <vt:variant>
        <vt:i4>198</vt:i4>
      </vt:variant>
      <vt:variant>
        <vt:i4>0</vt:i4>
      </vt:variant>
      <vt:variant>
        <vt:i4>5</vt:i4>
      </vt:variant>
      <vt:variant>
        <vt:lpwstr/>
      </vt:variant>
      <vt:variant>
        <vt:lpwstr>Seif34</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7864339</vt:i4>
      </vt:variant>
      <vt:variant>
        <vt:i4>3</vt:i4>
      </vt:variant>
      <vt:variant>
        <vt:i4>0</vt:i4>
      </vt:variant>
      <vt:variant>
        <vt:i4>5</vt:i4>
      </vt:variant>
      <vt:variant>
        <vt:lpwstr>https://www.nevo.co.il/law_word/law06/tak-9789.pdf</vt:lpwstr>
      </vt:variant>
      <vt:variant>
        <vt:lpwstr/>
      </vt:variant>
      <vt:variant>
        <vt:i4>7995402</vt:i4>
      </vt:variant>
      <vt:variant>
        <vt:i4>0</vt:i4>
      </vt:variant>
      <vt:variant>
        <vt:i4>0</vt:i4>
      </vt:variant>
      <vt:variant>
        <vt:i4>5</vt:i4>
      </vt:variant>
      <vt:variant>
        <vt:lpwstr>http://www.nevo.co.il/Law_word/law06/tak-7547.pdf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בחירות</vt:lpwstr>
  </property>
  <property fmtid="{D5CDD505-2E9C-101B-9397-08002B2CF9AE}" pid="4" name="LAWNAME">
    <vt:lpwstr>הוראות הבחירות (דרכי תעמולה) (סדרי הדין בבקשות ועררים), תשע"ה-2015</vt:lpwstr>
  </property>
  <property fmtid="{D5CDD505-2E9C-101B-9397-08002B2CF9AE}" pid="5" name="LAWNUMBER">
    <vt:lpwstr>0263</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תעמולה</vt:lpwstr>
  </property>
  <property fmtid="{D5CDD505-2E9C-101B-9397-08002B2CF9AE}" pid="11" name="NOSE12">
    <vt:lpwstr>דיני חוקה </vt:lpwstr>
  </property>
  <property fmtid="{D5CDD505-2E9C-101B-9397-08002B2CF9AE}" pid="12" name="NOSE22">
    <vt:lpwstr>בחירות</vt:lpwstr>
  </property>
  <property fmtid="{D5CDD505-2E9C-101B-9397-08002B2CF9AE}" pid="13" name="NOSE32">
    <vt:lpwstr>בחירות ברשויות</vt:lpwstr>
  </property>
  <property fmtid="{D5CDD505-2E9C-101B-9397-08002B2CF9AE}" pid="14" name="NOSE42">
    <vt:lpwstr>תעמולה</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הבחירות (דרכי תעמולה)</vt:lpwstr>
  </property>
  <property fmtid="{D5CDD505-2E9C-101B-9397-08002B2CF9AE}" pid="48" name="MEKOR_SAIF1">
    <vt:lpwstr>17הXאX</vt:lpwstr>
  </property>
  <property fmtid="{D5CDD505-2E9C-101B-9397-08002B2CF9AE}" pid="49" name="MEKORSAMCHUT">
    <vt:lpwstr/>
  </property>
  <property fmtid="{D5CDD505-2E9C-101B-9397-08002B2CF9AE}" pid="50" name="LINKK1">
    <vt:lpwstr>http://www.nevo.co.il/Law_word/law06/tak-7547.pdf;‎רשומות - תקנות כלליות#פורסמו ק"ת תשע"ה ‏מס' 7547 #מיום 25.8.2015 עמ' 1852‏</vt:lpwstr>
  </property>
  <property fmtid="{D5CDD505-2E9C-101B-9397-08002B2CF9AE}" pid="51" name="LINKK2">
    <vt:lpwstr>https://www.nevo.co.il/law_word/law06/tak-9789.pdf;‎רשומות - תקנות כלליות#תוקנו ק"ת תשפ"ב מס' ‏‏9789 #מיום 9.12.2021 עמ' 1120 – הוראות תשפ"ב-2021‏</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