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3FC" w:rsidRDefault="00887A0B">
      <w:pPr>
        <w:pStyle w:val="big-header"/>
        <w:ind w:left="0" w:right="1134"/>
        <w:rPr>
          <w:rFonts w:hint="cs"/>
          <w:rtl/>
        </w:rPr>
      </w:pPr>
      <w:r>
        <w:rPr>
          <w:rFonts w:hint="cs"/>
          <w:rtl/>
        </w:rPr>
        <w:t>הוראות</w:t>
      </w:r>
      <w:r w:rsidR="00AA53FC">
        <w:rPr>
          <w:rtl/>
        </w:rPr>
        <w:t xml:space="preserve"> הבטיחות בעבודה (</w:t>
      </w:r>
      <w:r>
        <w:rPr>
          <w:rFonts w:hint="cs"/>
          <w:rtl/>
        </w:rPr>
        <w:t>חובת עגורנאי מוסמך לשאת תעודה מזהה וזיהויו</w:t>
      </w:r>
      <w:r w:rsidR="00AA53FC">
        <w:rPr>
          <w:rtl/>
        </w:rPr>
        <w:t xml:space="preserve">), </w:t>
      </w:r>
      <w:r>
        <w:rPr>
          <w:rFonts w:hint="cs"/>
          <w:rtl/>
        </w:rPr>
        <w:t>תשע"ט-2019</w:t>
      </w:r>
    </w:p>
    <w:p w:rsidR="00947953" w:rsidRDefault="00947953" w:rsidP="00947953">
      <w:pPr>
        <w:spacing w:line="320" w:lineRule="auto"/>
        <w:jc w:val="left"/>
        <w:rPr>
          <w:rFonts w:hint="cs"/>
          <w:rtl/>
        </w:rPr>
      </w:pPr>
    </w:p>
    <w:p w:rsidR="003960A3" w:rsidRDefault="003960A3" w:rsidP="00947953">
      <w:pPr>
        <w:spacing w:line="320" w:lineRule="auto"/>
        <w:jc w:val="left"/>
        <w:rPr>
          <w:rFonts w:hint="cs"/>
          <w:rtl/>
        </w:rPr>
      </w:pPr>
    </w:p>
    <w:p w:rsidR="00947953" w:rsidRPr="00947953" w:rsidRDefault="00947953" w:rsidP="00947953">
      <w:pPr>
        <w:spacing w:line="320" w:lineRule="auto"/>
        <w:jc w:val="left"/>
        <w:rPr>
          <w:rFonts w:cs="Miriam"/>
          <w:szCs w:val="22"/>
          <w:rtl/>
        </w:rPr>
      </w:pPr>
      <w:r w:rsidRPr="00947953">
        <w:rPr>
          <w:rFonts w:cs="Miriam"/>
          <w:szCs w:val="22"/>
          <w:rtl/>
        </w:rPr>
        <w:t>עבודה</w:t>
      </w:r>
      <w:r w:rsidRPr="00947953">
        <w:rPr>
          <w:rFonts w:cs="FrankRuehl"/>
          <w:szCs w:val="26"/>
          <w:rtl/>
        </w:rPr>
        <w:t xml:space="preserve"> – בטיחות בעבודה</w:t>
      </w:r>
    </w:p>
    <w:p w:rsidR="00AA53FC" w:rsidRDefault="00AA53F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E145B" w:rsidRPr="00EE145B" w:rsidTr="00EE145B">
        <w:tblPrEx>
          <w:tblCellMar>
            <w:top w:w="0" w:type="dxa"/>
            <w:bottom w:w="0" w:type="dxa"/>
          </w:tblCellMar>
        </w:tblPrEx>
        <w:tc>
          <w:tcPr>
            <w:tcW w:w="1247" w:type="dxa"/>
          </w:tcPr>
          <w:p w:rsidR="00EE145B" w:rsidRPr="00EE145B" w:rsidRDefault="00EE145B" w:rsidP="00EE145B">
            <w:pPr>
              <w:spacing w:line="240" w:lineRule="auto"/>
              <w:jc w:val="left"/>
              <w:rPr>
                <w:rFonts w:cs="Frankruhel"/>
                <w:sz w:val="24"/>
                <w:rtl/>
              </w:rPr>
            </w:pPr>
            <w:r>
              <w:rPr>
                <w:rFonts w:cs="Times New Roman"/>
                <w:sz w:val="24"/>
                <w:rtl/>
              </w:rPr>
              <w:t xml:space="preserve">סעיף 1 </w:t>
            </w:r>
          </w:p>
        </w:tc>
        <w:tc>
          <w:tcPr>
            <w:tcW w:w="5669" w:type="dxa"/>
          </w:tcPr>
          <w:p w:rsidR="00EE145B" w:rsidRPr="00EE145B" w:rsidRDefault="00EE145B" w:rsidP="00EE145B">
            <w:pPr>
              <w:spacing w:line="240" w:lineRule="auto"/>
              <w:jc w:val="left"/>
              <w:rPr>
                <w:rFonts w:cs="Frankruhel"/>
                <w:sz w:val="24"/>
                <w:rtl/>
              </w:rPr>
            </w:pPr>
            <w:r>
              <w:rPr>
                <w:rFonts w:cs="Times New Roman"/>
                <w:sz w:val="24"/>
                <w:rtl/>
              </w:rPr>
              <w:t>חובת עגורנאי לשאת תעודה מזהה וזיהויו על ידי מנהל העבודה</w:t>
            </w:r>
          </w:p>
        </w:tc>
        <w:tc>
          <w:tcPr>
            <w:tcW w:w="567" w:type="dxa"/>
          </w:tcPr>
          <w:p w:rsidR="00EE145B" w:rsidRPr="00EE145B" w:rsidRDefault="00EE145B" w:rsidP="00EE145B">
            <w:pPr>
              <w:spacing w:line="240" w:lineRule="auto"/>
              <w:jc w:val="left"/>
              <w:rPr>
                <w:rStyle w:val="Hyperlink"/>
                <w:rtl/>
              </w:rPr>
            </w:pPr>
            <w:hyperlink w:anchor="Seif1" w:tooltip="חובת עגורנאי לשאת תעודה מזהה וזיהויו על ידי מנהל העבודה" w:history="1">
              <w:r w:rsidRPr="00EE145B">
                <w:rPr>
                  <w:rStyle w:val="Hyperlink"/>
                </w:rPr>
                <w:t>Go</w:t>
              </w:r>
            </w:hyperlink>
          </w:p>
        </w:tc>
        <w:tc>
          <w:tcPr>
            <w:tcW w:w="850" w:type="dxa"/>
          </w:tcPr>
          <w:p w:rsidR="00EE145B" w:rsidRPr="00EE145B" w:rsidRDefault="00EE145B" w:rsidP="00EE145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AA53FC" w:rsidRDefault="00AA53FC" w:rsidP="00947953">
      <w:pPr>
        <w:pStyle w:val="big-header"/>
        <w:ind w:left="0" w:right="1134"/>
        <w:rPr>
          <w:rStyle w:val="default"/>
          <w:rFonts w:cs="FrankRuehl" w:hint="cs"/>
          <w:rtl/>
        </w:rPr>
      </w:pPr>
      <w:r>
        <w:rPr>
          <w:rtl/>
        </w:rPr>
        <w:br w:type="page"/>
      </w:r>
      <w:r w:rsidR="00887A0B">
        <w:rPr>
          <w:rFonts w:hint="cs"/>
          <w:rtl/>
        </w:rPr>
        <w:lastRenderedPageBreak/>
        <w:t>הוראות</w:t>
      </w:r>
      <w:r w:rsidR="00887A0B">
        <w:rPr>
          <w:rtl/>
        </w:rPr>
        <w:t xml:space="preserve"> הבטיחות בעבודה (</w:t>
      </w:r>
      <w:r w:rsidR="00887A0B">
        <w:rPr>
          <w:rFonts w:hint="cs"/>
          <w:rtl/>
        </w:rPr>
        <w:t>חובת עגורנאי מוסמך לשאת תעודה מזהה וזיהויו</w:t>
      </w:r>
      <w:r w:rsidR="00887A0B">
        <w:rPr>
          <w:rtl/>
        </w:rPr>
        <w:t xml:space="preserve">), </w:t>
      </w:r>
      <w:r w:rsidR="00887A0B">
        <w:rPr>
          <w:rFonts w:hint="cs"/>
          <w:rtl/>
        </w:rPr>
        <w:t>תשע"ט-2019</w:t>
      </w:r>
      <w:r>
        <w:rPr>
          <w:rStyle w:val="default"/>
          <w:rtl/>
        </w:rPr>
        <w:footnoteReference w:customMarkFollows="1" w:id="1"/>
        <w:t>*</w:t>
      </w:r>
    </w:p>
    <w:p w:rsidR="00AA53FC" w:rsidRDefault="00AA53F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887A0B">
        <w:rPr>
          <w:rStyle w:val="default"/>
          <w:rFonts w:cs="FrankRuehl" w:hint="cs"/>
          <w:rtl/>
        </w:rPr>
        <w:t>סעיף 173ב(ג)(1)</w:t>
      </w:r>
      <w:r>
        <w:rPr>
          <w:rStyle w:val="default"/>
          <w:rFonts w:cs="FrankRuehl" w:hint="cs"/>
          <w:rtl/>
        </w:rPr>
        <w:t xml:space="preserve"> לפקודת הבטיחות בעבודה [נוסח חדש], </w:t>
      </w:r>
      <w:r w:rsidR="00887A0B">
        <w:rPr>
          <w:rStyle w:val="default"/>
          <w:rFonts w:cs="FrankRuehl" w:hint="cs"/>
          <w:rtl/>
        </w:rPr>
        <w:t>ה</w:t>
      </w:r>
      <w:r>
        <w:rPr>
          <w:rStyle w:val="default"/>
          <w:rFonts w:cs="FrankRuehl" w:hint="cs"/>
          <w:rtl/>
        </w:rPr>
        <w:t xml:space="preserve">תש"ל-1970 (להלן </w:t>
      </w:r>
      <w:r w:rsidR="003960A3">
        <w:rPr>
          <w:rStyle w:val="default"/>
          <w:rFonts w:cs="FrankRuehl"/>
          <w:rtl/>
        </w:rPr>
        <w:t>–</w:t>
      </w:r>
      <w:r>
        <w:rPr>
          <w:rStyle w:val="default"/>
          <w:rFonts w:cs="FrankRuehl" w:hint="cs"/>
          <w:rtl/>
        </w:rPr>
        <w:t xml:space="preserve"> </w:t>
      </w:r>
      <w:r w:rsidR="00887A0B">
        <w:rPr>
          <w:rStyle w:val="default"/>
          <w:rFonts w:cs="FrankRuehl" w:hint="cs"/>
          <w:rtl/>
        </w:rPr>
        <w:t>פקודת הבטיחות בעבודה</w:t>
      </w:r>
      <w:r>
        <w:rPr>
          <w:rStyle w:val="default"/>
          <w:rFonts w:cs="FrankRuehl" w:hint="cs"/>
          <w:rtl/>
        </w:rPr>
        <w:t xml:space="preserve">), </w:t>
      </w:r>
      <w:r w:rsidR="00887A0B">
        <w:rPr>
          <w:rStyle w:val="default"/>
          <w:rFonts w:cs="FrankRuehl" w:hint="cs"/>
          <w:rtl/>
        </w:rPr>
        <w:t xml:space="preserve">לאחר שמצאתי כי קיים חשש ממשי לבטיחות, לבריאות או לגיהות כאמור בסעיף האמור ולאחר שפורסמה הודעה לפי סעיף 173ב(ג)(2) לפקודת הבטיחות בעבודה, </w:t>
      </w:r>
      <w:r>
        <w:rPr>
          <w:rStyle w:val="default"/>
          <w:rFonts w:cs="FrankRuehl" w:hint="cs"/>
          <w:rtl/>
        </w:rPr>
        <w:t>אני</w:t>
      </w:r>
      <w:r w:rsidR="00887A0B">
        <w:rPr>
          <w:rStyle w:val="default"/>
          <w:rFonts w:cs="FrankRuehl" w:hint="cs"/>
          <w:rtl/>
        </w:rPr>
        <w:t xml:space="preserve"> מורה לאמור</w:t>
      </w:r>
      <w:r>
        <w:rPr>
          <w:rStyle w:val="default"/>
          <w:rFonts w:cs="FrankRuehl" w:hint="cs"/>
          <w:rtl/>
        </w:rPr>
        <w:t>:</w:t>
      </w:r>
    </w:p>
    <w:p w:rsidR="00AA53FC" w:rsidRDefault="00AA53FC">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31.25pt;z-index:251657728" o:allowincell="f" filled="f" stroked="f" strokecolor="lime" strokeweight=".25pt">
            <v:textbox style="mso-next-textbox:#_x0000_s1026" inset="0,0,0,0">
              <w:txbxContent>
                <w:p w:rsidR="00AA53FC" w:rsidRDefault="00887A0B">
                  <w:pPr>
                    <w:spacing w:line="160" w:lineRule="exact"/>
                    <w:jc w:val="left"/>
                    <w:rPr>
                      <w:rFonts w:cs="Miriam"/>
                      <w:noProof/>
                      <w:szCs w:val="18"/>
                      <w:rtl/>
                    </w:rPr>
                  </w:pPr>
                  <w:r>
                    <w:rPr>
                      <w:rFonts w:cs="Miriam" w:hint="cs"/>
                      <w:szCs w:val="18"/>
                      <w:rtl/>
                    </w:rPr>
                    <w:t>חובת עגורנאי לשאת תעודה מזהה וזיהויו על ידי מנהל העבודה</w:t>
                  </w:r>
                </w:p>
              </w:txbxContent>
            </v:textbox>
            <w10:anchorlock/>
          </v:rect>
        </w:pict>
      </w:r>
      <w:r>
        <w:rPr>
          <w:rStyle w:val="big-number"/>
          <w:rtl/>
        </w:rPr>
        <w:t>1.</w:t>
      </w:r>
      <w:r>
        <w:rPr>
          <w:rStyle w:val="big-number"/>
          <w:rtl/>
        </w:rPr>
        <w:tab/>
      </w:r>
      <w:r w:rsidR="00887A0B">
        <w:rPr>
          <w:rStyle w:val="default"/>
          <w:rFonts w:cs="FrankRuehl" w:hint="cs"/>
          <w:rtl/>
        </w:rPr>
        <w:t xml:space="preserve">נוסף על האמור בהוראות הקבועות בתקנות הבטיחות בעבודה (עגורנאים, מפעילי מכונות הרמה אחרות ואתתים), התשנ"ג-1992 (להלן </w:t>
      </w:r>
      <w:r w:rsidR="00887A0B">
        <w:rPr>
          <w:rStyle w:val="default"/>
          <w:rFonts w:cs="FrankRuehl"/>
          <w:rtl/>
        </w:rPr>
        <w:t>–</w:t>
      </w:r>
      <w:r w:rsidR="00887A0B">
        <w:rPr>
          <w:rStyle w:val="default"/>
          <w:rFonts w:cs="FrankRuehl" w:hint="cs"/>
          <w:rtl/>
        </w:rPr>
        <w:t xml:space="preserve"> תקנות העגורנאים), בתקנות הבטיחות בעבודה (עגורני צריח), התשכ"ז-1966, ובתקנות הבטיחות בעבודה (עבודות בנייה), התשמ"ח-1988, הפעלת עגורן סוג א' או סוג ב', כמשמעותם בתוספת הראשונה לתקנות העגורנאים, באתר בנייה, תהיה בהתאם להוראות אלה:</w:t>
      </w:r>
    </w:p>
    <w:p w:rsidR="00887A0B" w:rsidRDefault="00887A0B" w:rsidP="00887A0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עגורנאי סוג א' או סוג ב', יישא עליו בכל עת שבה מופעל העגורן, תעודה מזהה מסוג רישיון נהיגה או תעודה המתירה הפעלת עגורן שהונפקה על ידי מינהל הבטיחות והבריאות התעסוקתית (להלן </w:t>
      </w:r>
      <w:r>
        <w:rPr>
          <w:rStyle w:val="default"/>
          <w:rFonts w:cs="FrankRuehl"/>
          <w:rtl/>
        </w:rPr>
        <w:t>–</w:t>
      </w:r>
      <w:r>
        <w:rPr>
          <w:rStyle w:val="default"/>
          <w:rFonts w:cs="FrankRuehl" w:hint="cs"/>
          <w:rtl/>
        </w:rPr>
        <w:t xml:space="preserve"> תעודה מזהה);</w:t>
      </w:r>
    </w:p>
    <w:p w:rsidR="00887A0B" w:rsidRDefault="00887A0B" w:rsidP="00887A0B">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sidR="00C54F1D">
        <w:rPr>
          <w:rStyle w:val="default"/>
          <w:rFonts w:cs="FrankRuehl" w:hint="cs"/>
          <w:rtl/>
        </w:rPr>
        <w:t>לפני תחילת העסקה של עגורנאי כאמור באתר, ובכל שינוי בזהות העגורנאי באתר, יבדוק מנהל העבודה את התעודה המזהה שנושא עליו העגורנאי כאמור בפסקה (1), ויאמת את נכונות הפרטים המוצגים בה באמצעות אתר האינטרנט של מינהל הבטיחות והבריאות התעסוקתית; אימות כאמור יכלול בדיקה אם האדם שהזדהה לפני מנהל העבודה הוא בעל הסמכה תקפה ומתאימה להפעלת עגורן מהסוג שהוא נדרש להפעיל; עגורנאי יורשה להפעיל עגורן באתר רק אם בוצעה בדיקה של התעודה המזהה שהוא נושא ואומתו הפרטים המוצגים בה לפי הוראות פסקה זו.</w:t>
      </w:r>
    </w:p>
    <w:p w:rsidR="00887A0B" w:rsidRDefault="00887A0B">
      <w:pPr>
        <w:pStyle w:val="P00"/>
        <w:spacing w:before="72"/>
        <w:ind w:left="0" w:right="1134"/>
        <w:rPr>
          <w:rStyle w:val="default"/>
          <w:rFonts w:cs="FrankRuehl"/>
          <w:rtl/>
        </w:rPr>
      </w:pPr>
    </w:p>
    <w:p w:rsidR="00887A0B" w:rsidRDefault="00887A0B">
      <w:pPr>
        <w:pStyle w:val="P00"/>
        <w:spacing w:before="72"/>
        <w:ind w:left="0" w:right="1134"/>
        <w:rPr>
          <w:rStyle w:val="default"/>
          <w:rFonts w:cs="FrankRuehl"/>
          <w:rtl/>
        </w:rPr>
      </w:pPr>
    </w:p>
    <w:p w:rsidR="00AA53FC" w:rsidRDefault="00C54F1D" w:rsidP="003960A3">
      <w:pPr>
        <w:pStyle w:val="sig-0"/>
        <w:tabs>
          <w:tab w:val="clear" w:pos="4820"/>
          <w:tab w:val="center" w:pos="5670"/>
        </w:tabs>
        <w:spacing w:before="72"/>
        <w:ind w:left="0" w:right="1134"/>
        <w:rPr>
          <w:rtl/>
        </w:rPr>
      </w:pPr>
      <w:r>
        <w:rPr>
          <w:rFonts w:hint="cs"/>
          <w:rtl/>
        </w:rPr>
        <w:t>ט"ו באייר התשע"ט (20 במאי 2019</w:t>
      </w:r>
      <w:r w:rsidR="00AA53FC">
        <w:rPr>
          <w:rFonts w:hint="cs"/>
          <w:rtl/>
        </w:rPr>
        <w:t>)</w:t>
      </w:r>
      <w:r w:rsidR="00AA53FC">
        <w:rPr>
          <w:rtl/>
        </w:rPr>
        <w:tab/>
      </w:r>
      <w:r>
        <w:rPr>
          <w:rFonts w:hint="cs"/>
          <w:rtl/>
        </w:rPr>
        <w:t>אריק שמילוביץ</w:t>
      </w:r>
    </w:p>
    <w:p w:rsidR="00AA53FC" w:rsidRDefault="00AA53FC" w:rsidP="003960A3">
      <w:pPr>
        <w:pStyle w:val="sig-1"/>
        <w:widowControl/>
        <w:tabs>
          <w:tab w:val="clear" w:pos="851"/>
          <w:tab w:val="clear" w:pos="2835"/>
          <w:tab w:val="clear" w:pos="4820"/>
          <w:tab w:val="center" w:pos="5670"/>
        </w:tabs>
        <w:ind w:left="0" w:right="1134"/>
        <w:rPr>
          <w:rtl/>
        </w:rPr>
      </w:pPr>
      <w:r>
        <w:rPr>
          <w:rtl/>
        </w:rPr>
        <w:tab/>
      </w:r>
      <w:r w:rsidR="00C54F1D">
        <w:rPr>
          <w:rFonts w:hint="cs"/>
          <w:rtl/>
        </w:rPr>
        <w:t>מפקח עבודה ראשי (בפועל)</w:t>
      </w:r>
    </w:p>
    <w:p w:rsidR="00887A0B" w:rsidRDefault="00887A0B">
      <w:pPr>
        <w:pStyle w:val="P00"/>
        <w:spacing w:before="72"/>
        <w:ind w:left="0" w:right="1134"/>
        <w:rPr>
          <w:rStyle w:val="default"/>
          <w:rFonts w:cs="FrankRuehl"/>
          <w:rtl/>
        </w:rPr>
      </w:pPr>
    </w:p>
    <w:p w:rsidR="00AA53FC" w:rsidRDefault="00AA53FC">
      <w:pPr>
        <w:pStyle w:val="P00"/>
        <w:spacing w:before="72"/>
        <w:ind w:left="0" w:right="1134"/>
        <w:rPr>
          <w:rStyle w:val="default"/>
          <w:rFonts w:cs="FrankRuehl"/>
          <w:rtl/>
        </w:rPr>
      </w:pPr>
    </w:p>
    <w:p w:rsidR="00AA53FC" w:rsidRDefault="00AA53FC">
      <w:pPr>
        <w:pStyle w:val="P00"/>
        <w:spacing w:before="72"/>
        <w:ind w:left="0" w:right="1134"/>
        <w:rPr>
          <w:rStyle w:val="default"/>
          <w:rFonts w:cs="FrankRuehl"/>
          <w:rtl/>
        </w:rPr>
      </w:pPr>
      <w:bookmarkStart w:id="1" w:name="LawPartEnd"/>
    </w:p>
    <w:bookmarkEnd w:id="1"/>
    <w:p w:rsidR="00EE145B" w:rsidRDefault="00EE145B">
      <w:pPr>
        <w:pStyle w:val="P00"/>
        <w:spacing w:before="72"/>
        <w:ind w:left="0" w:right="1134"/>
        <w:rPr>
          <w:rStyle w:val="default"/>
          <w:rFonts w:cs="FrankRuehl"/>
          <w:rtl/>
        </w:rPr>
      </w:pPr>
    </w:p>
    <w:p w:rsidR="00EE145B" w:rsidRDefault="00EE145B">
      <w:pPr>
        <w:pStyle w:val="P00"/>
        <w:spacing w:before="72"/>
        <w:ind w:left="0" w:right="1134"/>
        <w:rPr>
          <w:rStyle w:val="default"/>
          <w:rFonts w:cs="FrankRuehl"/>
          <w:rtl/>
        </w:rPr>
      </w:pPr>
    </w:p>
    <w:p w:rsidR="00EE145B" w:rsidRDefault="00EE145B" w:rsidP="00EE145B">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BA700B" w:rsidRPr="00EE145B" w:rsidRDefault="00BA700B" w:rsidP="00EE145B">
      <w:pPr>
        <w:pStyle w:val="P00"/>
        <w:spacing w:before="72"/>
        <w:ind w:left="0" w:right="1134"/>
        <w:jc w:val="center"/>
        <w:rPr>
          <w:rStyle w:val="default"/>
          <w:rFonts w:cs="David"/>
          <w:color w:val="0000FF"/>
          <w:szCs w:val="24"/>
          <w:u w:val="single"/>
          <w:rtl/>
        </w:rPr>
      </w:pPr>
    </w:p>
    <w:sectPr w:rsidR="00BA700B" w:rsidRPr="00EE145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45E2" w:rsidRDefault="005245E2">
      <w:r>
        <w:separator/>
      </w:r>
    </w:p>
  </w:endnote>
  <w:endnote w:type="continuationSeparator" w:id="0">
    <w:p w:rsidR="005245E2" w:rsidRDefault="0052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53FC" w:rsidRDefault="00AA53F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A53FC" w:rsidRDefault="00AA53F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A53FC" w:rsidRDefault="00AA53F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765E">
      <w:rPr>
        <w:rFonts w:cs="TopType Jerushalmi"/>
        <w:noProof/>
        <w:color w:val="000000"/>
        <w:sz w:val="14"/>
        <w:szCs w:val="14"/>
      </w:rPr>
      <w:t>Z:\00000000000000000000000=2014------------------------\05-May\2014-05-28\LawsForHofit\04\051_049.doc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53FC" w:rsidRDefault="00AA53F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E145B">
      <w:rPr>
        <w:rFonts w:hAnsi="FrankRuehl"/>
        <w:noProof/>
        <w:sz w:val="24"/>
        <w:szCs w:val="24"/>
        <w:rtl/>
      </w:rPr>
      <w:t>2</w:t>
    </w:r>
    <w:r>
      <w:rPr>
        <w:rFonts w:hAnsi="FrankRuehl"/>
        <w:sz w:val="24"/>
        <w:szCs w:val="24"/>
        <w:rtl/>
      </w:rPr>
      <w:fldChar w:fldCharType="end"/>
    </w:r>
  </w:p>
  <w:p w:rsidR="00AA53FC" w:rsidRDefault="00AA53F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A53FC" w:rsidRDefault="00AA53F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765E">
      <w:rPr>
        <w:rFonts w:cs="TopType Jerushalmi"/>
        <w:noProof/>
        <w:color w:val="000000"/>
        <w:sz w:val="14"/>
        <w:szCs w:val="14"/>
      </w:rPr>
      <w:t>Z:\00000000000000000000000=2014------------------------\05-May\2014-05-28\LawsForHofit\04\051_049.doc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45E2" w:rsidRDefault="005245E2">
      <w:pPr>
        <w:spacing w:before="60" w:line="240" w:lineRule="auto"/>
        <w:ind w:right="1134"/>
      </w:pPr>
      <w:r>
        <w:separator/>
      </w:r>
    </w:p>
  </w:footnote>
  <w:footnote w:type="continuationSeparator" w:id="0">
    <w:p w:rsidR="005245E2" w:rsidRDefault="005245E2">
      <w:r>
        <w:continuationSeparator/>
      </w:r>
    </w:p>
  </w:footnote>
  <w:footnote w:id="1">
    <w:p w:rsidR="009837A5" w:rsidRDefault="00AA53FC" w:rsidP="009837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w:t>
      </w:r>
      <w:r>
        <w:rPr>
          <w:sz w:val="20"/>
        </w:rPr>
        <w:t xml:space="preserve"> </w:t>
      </w:r>
      <w:r>
        <w:rPr>
          <w:sz w:val="20"/>
          <w:rtl/>
        </w:rPr>
        <w:t>פ</w:t>
      </w:r>
      <w:r>
        <w:rPr>
          <w:rFonts w:hint="cs"/>
          <w:sz w:val="20"/>
          <w:rtl/>
        </w:rPr>
        <w:t xml:space="preserve">ורסמו </w:t>
      </w:r>
      <w:hyperlink r:id="rId1" w:history="1">
        <w:r w:rsidRPr="009837A5">
          <w:rPr>
            <w:rStyle w:val="Hyperlink"/>
            <w:rFonts w:hint="cs"/>
            <w:sz w:val="20"/>
            <w:rtl/>
          </w:rPr>
          <w:t>ק</w:t>
        </w:r>
        <w:r w:rsidRPr="009837A5">
          <w:rPr>
            <w:rStyle w:val="Hyperlink"/>
            <w:rFonts w:hint="cs"/>
            <w:sz w:val="20"/>
            <w:rtl/>
          </w:rPr>
          <w:t>"ת תש</w:t>
        </w:r>
        <w:r w:rsidR="00887A0B" w:rsidRPr="009837A5">
          <w:rPr>
            <w:rStyle w:val="Hyperlink"/>
            <w:rFonts w:hint="cs"/>
            <w:sz w:val="20"/>
            <w:rtl/>
          </w:rPr>
          <w:t>ע"ט</w:t>
        </w:r>
        <w:r w:rsidRPr="009837A5">
          <w:rPr>
            <w:rStyle w:val="Hyperlink"/>
            <w:rFonts w:hint="cs"/>
            <w:sz w:val="20"/>
            <w:rtl/>
          </w:rPr>
          <w:t xml:space="preserve"> מס' </w:t>
        </w:r>
        <w:r w:rsidR="00887A0B" w:rsidRPr="009837A5">
          <w:rPr>
            <w:rStyle w:val="Hyperlink"/>
            <w:rFonts w:hint="cs"/>
            <w:sz w:val="20"/>
            <w:rtl/>
          </w:rPr>
          <w:t>8223</w:t>
        </w:r>
      </w:hyperlink>
      <w:r>
        <w:rPr>
          <w:rFonts w:hint="cs"/>
          <w:sz w:val="20"/>
          <w:rtl/>
        </w:rPr>
        <w:t xml:space="preserve"> מיום </w:t>
      </w:r>
      <w:r w:rsidR="00887A0B">
        <w:rPr>
          <w:rFonts w:hint="cs"/>
          <w:sz w:val="20"/>
          <w:rtl/>
        </w:rPr>
        <w:t>21.5.2019</w:t>
      </w:r>
      <w:r>
        <w:rPr>
          <w:rFonts w:hint="cs"/>
          <w:sz w:val="20"/>
          <w:rtl/>
        </w:rPr>
        <w:t xml:space="preserve"> עמ' </w:t>
      </w:r>
      <w:r w:rsidR="00887A0B">
        <w:rPr>
          <w:rFonts w:hint="cs"/>
          <w:sz w:val="20"/>
          <w:rtl/>
        </w:rPr>
        <w:t>3252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53FC" w:rsidRDefault="00AA53FC">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(עגורנאים, מפעילי מכונות הרמה אחרות ואתתים), תשנ"ג–1992</w:t>
    </w:r>
  </w:p>
  <w:p w:rsidR="00AA53FC" w:rsidRDefault="00AA53F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A53FC" w:rsidRDefault="00AA53F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53FC" w:rsidRDefault="00887A0B">
    <w:pPr>
      <w:pStyle w:val="a3"/>
      <w:spacing w:line="220" w:lineRule="exact"/>
      <w:ind w:left="0" w:right="1134"/>
      <w:jc w:val="center"/>
      <w:rPr>
        <w:rFonts w:hAnsi="FrankRuehl"/>
        <w:color w:val="000000"/>
        <w:sz w:val="28"/>
        <w:szCs w:val="28"/>
        <w:rtl/>
      </w:rPr>
    </w:pPr>
    <w:r>
      <w:rPr>
        <w:rFonts w:hAnsi="FrankRuehl" w:hint="cs"/>
        <w:color w:val="000000"/>
        <w:sz w:val="28"/>
        <w:szCs w:val="28"/>
        <w:rtl/>
      </w:rPr>
      <w:t>הוראות</w:t>
    </w:r>
    <w:r w:rsidR="00AA53FC">
      <w:rPr>
        <w:rFonts w:hAnsi="FrankRuehl"/>
        <w:color w:val="000000"/>
        <w:sz w:val="28"/>
        <w:szCs w:val="28"/>
        <w:rtl/>
      </w:rPr>
      <w:t xml:space="preserve"> הבטיחות בעבודה (</w:t>
    </w:r>
    <w:r>
      <w:rPr>
        <w:rFonts w:hAnsi="FrankRuehl" w:hint="cs"/>
        <w:color w:val="000000"/>
        <w:sz w:val="28"/>
        <w:szCs w:val="28"/>
        <w:rtl/>
      </w:rPr>
      <w:t xml:space="preserve">חובת עגורנאי מוסמך לשאת תעודה מזהה וזיהויו), </w:t>
    </w:r>
    <w:r>
      <w:rPr>
        <w:rFonts w:hAnsi="FrankRuehl"/>
        <w:color w:val="000000"/>
        <w:sz w:val="28"/>
        <w:szCs w:val="28"/>
        <w:rtl/>
      </w:rPr>
      <w:br/>
    </w:r>
    <w:r>
      <w:rPr>
        <w:rFonts w:hAnsi="FrankRuehl" w:hint="cs"/>
        <w:color w:val="000000"/>
        <w:sz w:val="28"/>
        <w:szCs w:val="28"/>
        <w:rtl/>
      </w:rPr>
      <w:t>תשע"ט-2019</w:t>
    </w:r>
  </w:p>
  <w:p w:rsidR="00AA53FC" w:rsidRDefault="00AA53F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A53FC" w:rsidRDefault="00AA53F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53FC"/>
    <w:rsid w:val="00007790"/>
    <w:rsid w:val="00022B3D"/>
    <w:rsid w:val="0013765E"/>
    <w:rsid w:val="002877EE"/>
    <w:rsid w:val="003960A3"/>
    <w:rsid w:val="004D240F"/>
    <w:rsid w:val="005245E2"/>
    <w:rsid w:val="00845C60"/>
    <w:rsid w:val="00887A0B"/>
    <w:rsid w:val="00947953"/>
    <w:rsid w:val="009837A5"/>
    <w:rsid w:val="00AA53FC"/>
    <w:rsid w:val="00BA700B"/>
    <w:rsid w:val="00C54F1D"/>
    <w:rsid w:val="00EE145B"/>
    <w:rsid w:val="00EF7B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88AE87A-2CEC-40BA-88C6-36D9A1B1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1874</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7536649</vt:i4>
      </vt:variant>
      <vt:variant>
        <vt:i4>0</vt:i4>
      </vt:variant>
      <vt:variant>
        <vt:i4>0</vt:i4>
      </vt:variant>
      <vt:variant>
        <vt:i4>5</vt:i4>
      </vt:variant>
      <vt:variant>
        <vt:lpwstr>http://www.nevo.co.il/Law_word/law06/tak-8223.pdf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בטיחות בעבודה</vt:lpwstr>
  </property>
  <property fmtid="{D5CDD505-2E9C-101B-9397-08002B2CF9AE}" pid="4" name="LAWNAME">
    <vt:lpwstr>הוראות הבטיחות בעבודה (חובת עגורנאי מוסמך לשאת תעודה מזהה וזיהויו), תשע"ט-2019</vt:lpwstr>
  </property>
  <property fmtid="{D5CDD505-2E9C-101B-9397-08002B2CF9AE}" pid="5" name="LAWNUMBER">
    <vt:lpwstr>0128</vt:lpwstr>
  </property>
  <property fmtid="{D5CDD505-2E9C-101B-9397-08002B2CF9AE}" pid="6" name="TYPE">
    <vt:lpwstr>01</vt:lpwstr>
  </property>
  <property fmtid="{D5CDD505-2E9C-101B-9397-08002B2CF9AE}" pid="7" name="MEKOR_NAME1">
    <vt:lpwstr>פקודת הבטיחות בעבודה [נוסח חדש], תש"ל-1970</vt:lpwstr>
  </property>
  <property fmtid="{D5CDD505-2E9C-101B-9397-08002B2CF9AE}" pid="8" name="MEKOR_SAIF1">
    <vt:lpwstr>173בXגX1X</vt:lpwstr>
  </property>
  <property fmtid="{D5CDD505-2E9C-101B-9397-08002B2CF9AE}" pid="9" name="NOSE11">
    <vt:lpwstr>עבודה</vt:lpwstr>
  </property>
  <property fmtid="{D5CDD505-2E9C-101B-9397-08002B2CF9AE}" pid="10" name="NOSE21">
    <vt:lpwstr>בטיחות בעבודה</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_LAWID1">
    <vt:lpwstr>74793</vt:lpwstr>
  </property>
  <property fmtid="{D5CDD505-2E9C-101B-9397-08002B2CF9AE}" pid="50" name="MEKORSAMCHUT">
    <vt:lpwstr/>
  </property>
  <property fmtid="{D5CDD505-2E9C-101B-9397-08002B2CF9AE}" pid="51" name="LINKK1">
    <vt:lpwstr>http://www.nevo.co.il/Law_word/law06/tak-8223.pdf;‎רשומות - תקנות כלליות#פורסמו ק"ת תשע"ט ‏מס' 8223 #מיום 21.5.2019 עמ' 3252‏</vt:lpwstr>
  </property>
  <property fmtid="{D5CDD505-2E9C-101B-9397-08002B2CF9AE}" pid="52" name="LINKK2">
    <vt:lpwstr/>
  </property>
  <property fmtid="{D5CDD505-2E9C-101B-9397-08002B2CF9AE}" pid="53" name="LINKK3">
    <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y fmtid="{D5CDD505-2E9C-101B-9397-08002B2CF9AE}" pid="61" name="LINKI1">
    <vt:lpwstr/>
  </property>
  <property fmtid="{D5CDD505-2E9C-101B-9397-08002B2CF9AE}" pid="62" name="LINKI2">
    <vt:lpwstr/>
  </property>
  <property fmtid="{D5CDD505-2E9C-101B-9397-08002B2CF9AE}" pid="63" name="LINKI3">
    <vt:lpwstr/>
  </property>
  <property fmtid="{D5CDD505-2E9C-101B-9397-08002B2CF9AE}" pid="64" name="LINKI4">
    <vt:lpwstr/>
  </property>
  <property fmtid="{D5CDD505-2E9C-101B-9397-08002B2CF9AE}" pid="65" name="LINKI5">
    <vt:lpwstr/>
  </property>
</Properties>
</file>