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A617" w14:textId="77777777" w:rsidR="003B64D5" w:rsidRDefault="003B64D5">
      <w:pPr>
        <w:pStyle w:val="big-header"/>
        <w:ind w:left="0" w:right="1134"/>
        <w:rPr>
          <w:rFonts w:hint="cs"/>
          <w:rtl/>
        </w:rPr>
      </w:pPr>
      <w:r>
        <w:rPr>
          <w:rtl/>
        </w:rPr>
        <w:t>הוראות הבנקאות (שירות ללקוח) (מועד זיכוי וחיוב בשיקים), תשנ"ב-1992</w:t>
      </w:r>
    </w:p>
    <w:p w14:paraId="37B3B671" w14:textId="77777777" w:rsidR="00086976" w:rsidRDefault="00086976" w:rsidP="00086976">
      <w:pPr>
        <w:spacing w:line="320" w:lineRule="auto"/>
        <w:jc w:val="left"/>
        <w:rPr>
          <w:rFonts w:hint="cs"/>
          <w:rtl/>
        </w:rPr>
      </w:pPr>
    </w:p>
    <w:p w14:paraId="046AF116" w14:textId="77777777" w:rsidR="00842637" w:rsidRDefault="00842637" w:rsidP="00086976">
      <w:pPr>
        <w:spacing w:line="320" w:lineRule="auto"/>
        <w:jc w:val="left"/>
        <w:rPr>
          <w:rFonts w:hint="cs"/>
          <w:rtl/>
        </w:rPr>
      </w:pPr>
    </w:p>
    <w:p w14:paraId="15AF78EA" w14:textId="77777777" w:rsidR="00086976" w:rsidRDefault="00086976" w:rsidP="00086976">
      <w:pPr>
        <w:spacing w:line="320" w:lineRule="auto"/>
        <w:jc w:val="left"/>
        <w:rPr>
          <w:rFonts w:cs="FrankRuehl"/>
          <w:szCs w:val="26"/>
          <w:rtl/>
        </w:rPr>
      </w:pPr>
      <w:r w:rsidRPr="00086976">
        <w:rPr>
          <w:rFonts w:cs="Miriam"/>
          <w:szCs w:val="22"/>
          <w:rtl/>
        </w:rPr>
        <w:t>משפט פרטי וכלכלה</w:t>
      </w:r>
      <w:r w:rsidRPr="00086976">
        <w:rPr>
          <w:rFonts w:cs="FrankRuehl"/>
          <w:szCs w:val="26"/>
          <w:rtl/>
        </w:rPr>
        <w:t xml:space="preserve"> – כספים – בנקאות – שירות ללקוח</w:t>
      </w:r>
    </w:p>
    <w:p w14:paraId="07BE6B06" w14:textId="77777777" w:rsidR="004263A3" w:rsidRPr="00086976" w:rsidRDefault="00086976" w:rsidP="00086976">
      <w:pPr>
        <w:spacing w:line="320" w:lineRule="auto"/>
        <w:jc w:val="left"/>
        <w:rPr>
          <w:rFonts w:cs="Miriam"/>
          <w:szCs w:val="22"/>
          <w:rtl/>
        </w:rPr>
      </w:pPr>
      <w:r w:rsidRPr="00086976">
        <w:rPr>
          <w:rFonts w:cs="Miriam"/>
          <w:szCs w:val="22"/>
          <w:rtl/>
        </w:rPr>
        <w:t>משפט פרטי וכלכלה</w:t>
      </w:r>
      <w:r w:rsidRPr="00086976">
        <w:rPr>
          <w:rFonts w:cs="FrankRuehl"/>
          <w:szCs w:val="26"/>
          <w:rtl/>
        </w:rPr>
        <w:t xml:space="preserve"> – מסחר  – אמצעי תשלום – שיקים</w:t>
      </w:r>
    </w:p>
    <w:p w14:paraId="2F1C79A1" w14:textId="77777777" w:rsidR="003B64D5" w:rsidRDefault="003B64D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B64D5" w14:paraId="17414241" w14:textId="77777777">
        <w:tblPrEx>
          <w:tblCellMar>
            <w:top w:w="0" w:type="dxa"/>
            <w:bottom w:w="0" w:type="dxa"/>
          </w:tblCellMar>
        </w:tblPrEx>
        <w:tc>
          <w:tcPr>
            <w:tcW w:w="850" w:type="dxa"/>
          </w:tcPr>
          <w:p w14:paraId="7272F505"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F2EB15C" w14:textId="77777777" w:rsidR="003B64D5" w:rsidRDefault="003B64D5">
            <w:pPr>
              <w:spacing w:line="240" w:lineRule="auto"/>
              <w:rPr>
                <w:sz w:val="24"/>
              </w:rPr>
            </w:pPr>
            <w:hyperlink w:anchor="Seif0" w:tooltip="הגדרות" w:history="1">
              <w:r>
                <w:rPr>
                  <w:rStyle w:val="Hyperlink"/>
                </w:rPr>
                <w:t>Go</w:t>
              </w:r>
            </w:hyperlink>
          </w:p>
        </w:tc>
        <w:tc>
          <w:tcPr>
            <w:tcW w:w="5669" w:type="dxa"/>
          </w:tcPr>
          <w:p w14:paraId="7D56E9AA" w14:textId="77777777" w:rsidR="003B64D5" w:rsidRDefault="003B64D5">
            <w:pPr>
              <w:spacing w:line="240" w:lineRule="auto"/>
              <w:rPr>
                <w:sz w:val="24"/>
                <w:rtl/>
              </w:rPr>
            </w:pPr>
            <w:r>
              <w:rPr>
                <w:sz w:val="24"/>
                <w:rtl/>
              </w:rPr>
              <w:t>הגדרות</w:t>
            </w:r>
          </w:p>
        </w:tc>
        <w:tc>
          <w:tcPr>
            <w:tcW w:w="1247" w:type="dxa"/>
          </w:tcPr>
          <w:p w14:paraId="0A4F1765" w14:textId="77777777" w:rsidR="003B64D5" w:rsidRDefault="003B64D5">
            <w:pPr>
              <w:spacing w:line="240" w:lineRule="auto"/>
              <w:rPr>
                <w:sz w:val="24"/>
              </w:rPr>
            </w:pPr>
            <w:r>
              <w:rPr>
                <w:sz w:val="24"/>
                <w:rtl/>
              </w:rPr>
              <w:t xml:space="preserve">סעיף 1 </w:t>
            </w:r>
          </w:p>
        </w:tc>
      </w:tr>
      <w:tr w:rsidR="003B64D5" w14:paraId="161FA47C" w14:textId="77777777">
        <w:tblPrEx>
          <w:tblCellMar>
            <w:top w:w="0" w:type="dxa"/>
            <w:bottom w:w="0" w:type="dxa"/>
          </w:tblCellMar>
        </w:tblPrEx>
        <w:tc>
          <w:tcPr>
            <w:tcW w:w="850" w:type="dxa"/>
          </w:tcPr>
          <w:p w14:paraId="3D9772CF"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61C35B4" w14:textId="77777777" w:rsidR="003B64D5" w:rsidRDefault="003B64D5">
            <w:pPr>
              <w:spacing w:line="240" w:lineRule="auto"/>
              <w:rPr>
                <w:sz w:val="24"/>
              </w:rPr>
            </w:pPr>
            <w:hyperlink w:anchor="Seif1" w:tooltip="תחילה וסיום  של יום עסקים" w:history="1">
              <w:r>
                <w:rPr>
                  <w:rStyle w:val="Hyperlink"/>
                </w:rPr>
                <w:t>Go</w:t>
              </w:r>
            </w:hyperlink>
          </w:p>
        </w:tc>
        <w:tc>
          <w:tcPr>
            <w:tcW w:w="5669" w:type="dxa"/>
          </w:tcPr>
          <w:p w14:paraId="334537AC" w14:textId="77777777" w:rsidR="003B64D5" w:rsidRDefault="003B64D5">
            <w:pPr>
              <w:spacing w:line="240" w:lineRule="auto"/>
              <w:rPr>
                <w:sz w:val="24"/>
                <w:rtl/>
              </w:rPr>
            </w:pPr>
            <w:r>
              <w:rPr>
                <w:sz w:val="24"/>
                <w:rtl/>
              </w:rPr>
              <w:t>תחילה וסיום  של יום עסקים</w:t>
            </w:r>
          </w:p>
        </w:tc>
        <w:tc>
          <w:tcPr>
            <w:tcW w:w="1247" w:type="dxa"/>
          </w:tcPr>
          <w:p w14:paraId="01758FF0" w14:textId="77777777" w:rsidR="003B64D5" w:rsidRDefault="003B64D5">
            <w:pPr>
              <w:spacing w:line="240" w:lineRule="auto"/>
              <w:rPr>
                <w:sz w:val="24"/>
              </w:rPr>
            </w:pPr>
            <w:r>
              <w:rPr>
                <w:sz w:val="24"/>
                <w:rtl/>
              </w:rPr>
              <w:t xml:space="preserve">סעיף 2 </w:t>
            </w:r>
          </w:p>
        </w:tc>
      </w:tr>
      <w:tr w:rsidR="003B64D5" w14:paraId="236E6E0E" w14:textId="77777777">
        <w:tblPrEx>
          <w:tblCellMar>
            <w:top w:w="0" w:type="dxa"/>
            <w:bottom w:w="0" w:type="dxa"/>
          </w:tblCellMar>
        </w:tblPrEx>
        <w:tc>
          <w:tcPr>
            <w:tcW w:w="850" w:type="dxa"/>
          </w:tcPr>
          <w:p w14:paraId="56F5E8A9"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2EB88E7" w14:textId="77777777" w:rsidR="003B64D5" w:rsidRDefault="003B64D5">
            <w:pPr>
              <w:spacing w:line="240" w:lineRule="auto"/>
              <w:rPr>
                <w:sz w:val="24"/>
              </w:rPr>
            </w:pPr>
            <w:hyperlink w:anchor="Seif2" w:tooltip="זיכוי על שיק" w:history="1">
              <w:r>
                <w:rPr>
                  <w:rStyle w:val="Hyperlink"/>
                </w:rPr>
                <w:t>Go</w:t>
              </w:r>
            </w:hyperlink>
          </w:p>
        </w:tc>
        <w:tc>
          <w:tcPr>
            <w:tcW w:w="5669" w:type="dxa"/>
          </w:tcPr>
          <w:p w14:paraId="10EFDE7D" w14:textId="77777777" w:rsidR="003B64D5" w:rsidRDefault="003B64D5">
            <w:pPr>
              <w:spacing w:line="240" w:lineRule="auto"/>
              <w:rPr>
                <w:sz w:val="24"/>
                <w:rtl/>
              </w:rPr>
            </w:pPr>
            <w:r>
              <w:rPr>
                <w:sz w:val="24"/>
                <w:rtl/>
              </w:rPr>
              <w:t>זיכוי על שיק</w:t>
            </w:r>
          </w:p>
        </w:tc>
        <w:tc>
          <w:tcPr>
            <w:tcW w:w="1247" w:type="dxa"/>
          </w:tcPr>
          <w:p w14:paraId="5D370958" w14:textId="77777777" w:rsidR="003B64D5" w:rsidRDefault="003B64D5">
            <w:pPr>
              <w:spacing w:line="240" w:lineRule="auto"/>
              <w:rPr>
                <w:sz w:val="24"/>
              </w:rPr>
            </w:pPr>
            <w:r>
              <w:rPr>
                <w:sz w:val="24"/>
                <w:rtl/>
              </w:rPr>
              <w:t xml:space="preserve">סעיף 3 </w:t>
            </w:r>
          </w:p>
        </w:tc>
      </w:tr>
      <w:tr w:rsidR="003B64D5" w14:paraId="3A9FEAA1" w14:textId="77777777">
        <w:tblPrEx>
          <w:tblCellMar>
            <w:top w:w="0" w:type="dxa"/>
            <w:bottom w:w="0" w:type="dxa"/>
          </w:tblCellMar>
        </w:tblPrEx>
        <w:tc>
          <w:tcPr>
            <w:tcW w:w="850" w:type="dxa"/>
          </w:tcPr>
          <w:p w14:paraId="5E80D6F1"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C2BCD0" w14:textId="77777777" w:rsidR="003B64D5" w:rsidRDefault="003B64D5">
            <w:pPr>
              <w:spacing w:line="240" w:lineRule="auto"/>
              <w:rPr>
                <w:sz w:val="24"/>
              </w:rPr>
            </w:pPr>
            <w:hyperlink w:anchor="Seif3" w:tooltip="חיובי הבנק הנמשך" w:history="1">
              <w:r>
                <w:rPr>
                  <w:rStyle w:val="Hyperlink"/>
                </w:rPr>
                <w:t>Go</w:t>
              </w:r>
            </w:hyperlink>
          </w:p>
        </w:tc>
        <w:tc>
          <w:tcPr>
            <w:tcW w:w="5669" w:type="dxa"/>
          </w:tcPr>
          <w:p w14:paraId="3CD22232" w14:textId="77777777" w:rsidR="003B64D5" w:rsidRDefault="003B64D5">
            <w:pPr>
              <w:spacing w:line="240" w:lineRule="auto"/>
              <w:rPr>
                <w:sz w:val="24"/>
                <w:rtl/>
              </w:rPr>
            </w:pPr>
            <w:r>
              <w:rPr>
                <w:sz w:val="24"/>
                <w:rtl/>
              </w:rPr>
              <w:t>חיובי הבנק הנמשך</w:t>
            </w:r>
          </w:p>
        </w:tc>
        <w:tc>
          <w:tcPr>
            <w:tcW w:w="1247" w:type="dxa"/>
          </w:tcPr>
          <w:p w14:paraId="6476BF90" w14:textId="77777777" w:rsidR="003B64D5" w:rsidRDefault="003B64D5">
            <w:pPr>
              <w:spacing w:line="240" w:lineRule="auto"/>
              <w:rPr>
                <w:sz w:val="24"/>
              </w:rPr>
            </w:pPr>
            <w:r>
              <w:rPr>
                <w:sz w:val="24"/>
                <w:rtl/>
              </w:rPr>
              <w:t xml:space="preserve">סעיף 4 </w:t>
            </w:r>
          </w:p>
        </w:tc>
      </w:tr>
      <w:tr w:rsidR="003B64D5" w14:paraId="383C1660" w14:textId="77777777">
        <w:tblPrEx>
          <w:tblCellMar>
            <w:top w:w="0" w:type="dxa"/>
            <w:bottom w:w="0" w:type="dxa"/>
          </w:tblCellMar>
        </w:tblPrEx>
        <w:tc>
          <w:tcPr>
            <w:tcW w:w="850" w:type="dxa"/>
          </w:tcPr>
          <w:p w14:paraId="23F8EADF"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F573253" w14:textId="77777777" w:rsidR="003B64D5" w:rsidRDefault="003B64D5">
            <w:pPr>
              <w:spacing w:line="240" w:lineRule="auto"/>
              <w:rPr>
                <w:sz w:val="24"/>
              </w:rPr>
            </w:pPr>
            <w:hyperlink w:anchor="Seif4" w:tooltip="ביטול שיק לאחר גמר העסקים" w:history="1">
              <w:r>
                <w:rPr>
                  <w:rStyle w:val="Hyperlink"/>
                </w:rPr>
                <w:t>Go</w:t>
              </w:r>
            </w:hyperlink>
          </w:p>
        </w:tc>
        <w:tc>
          <w:tcPr>
            <w:tcW w:w="5669" w:type="dxa"/>
          </w:tcPr>
          <w:p w14:paraId="6F324E4D" w14:textId="77777777" w:rsidR="003B64D5" w:rsidRDefault="003B64D5">
            <w:pPr>
              <w:spacing w:line="240" w:lineRule="auto"/>
              <w:rPr>
                <w:sz w:val="24"/>
                <w:rtl/>
              </w:rPr>
            </w:pPr>
            <w:r>
              <w:rPr>
                <w:sz w:val="24"/>
                <w:rtl/>
              </w:rPr>
              <w:t>ביטול שיק לאחר גמר העסקים</w:t>
            </w:r>
          </w:p>
        </w:tc>
        <w:tc>
          <w:tcPr>
            <w:tcW w:w="1247" w:type="dxa"/>
          </w:tcPr>
          <w:p w14:paraId="77F2C9FE" w14:textId="77777777" w:rsidR="003B64D5" w:rsidRDefault="003B64D5">
            <w:pPr>
              <w:spacing w:line="240" w:lineRule="auto"/>
              <w:rPr>
                <w:sz w:val="24"/>
              </w:rPr>
            </w:pPr>
            <w:r>
              <w:rPr>
                <w:sz w:val="24"/>
                <w:rtl/>
              </w:rPr>
              <w:t xml:space="preserve">סעיף 5 </w:t>
            </w:r>
          </w:p>
        </w:tc>
      </w:tr>
      <w:tr w:rsidR="003B64D5" w14:paraId="67A91CD9" w14:textId="77777777">
        <w:tblPrEx>
          <w:tblCellMar>
            <w:top w:w="0" w:type="dxa"/>
            <w:bottom w:w="0" w:type="dxa"/>
          </w:tblCellMar>
        </w:tblPrEx>
        <w:tc>
          <w:tcPr>
            <w:tcW w:w="850" w:type="dxa"/>
          </w:tcPr>
          <w:p w14:paraId="74333983"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C325238" w14:textId="77777777" w:rsidR="003B64D5" w:rsidRDefault="003B64D5">
            <w:pPr>
              <w:spacing w:line="240" w:lineRule="auto"/>
              <w:rPr>
                <w:sz w:val="24"/>
              </w:rPr>
            </w:pPr>
            <w:hyperlink w:anchor="Seif5" w:tooltip="שמירת זכויות" w:history="1">
              <w:r>
                <w:rPr>
                  <w:rStyle w:val="Hyperlink"/>
                </w:rPr>
                <w:t>Go</w:t>
              </w:r>
            </w:hyperlink>
          </w:p>
        </w:tc>
        <w:tc>
          <w:tcPr>
            <w:tcW w:w="5669" w:type="dxa"/>
          </w:tcPr>
          <w:p w14:paraId="61892374" w14:textId="77777777" w:rsidR="003B64D5" w:rsidRDefault="003B64D5">
            <w:pPr>
              <w:spacing w:line="240" w:lineRule="auto"/>
              <w:rPr>
                <w:sz w:val="24"/>
                <w:rtl/>
              </w:rPr>
            </w:pPr>
            <w:r>
              <w:rPr>
                <w:sz w:val="24"/>
                <w:rtl/>
              </w:rPr>
              <w:t>שמירת זכויות</w:t>
            </w:r>
          </w:p>
        </w:tc>
        <w:tc>
          <w:tcPr>
            <w:tcW w:w="1247" w:type="dxa"/>
          </w:tcPr>
          <w:p w14:paraId="652215BF" w14:textId="77777777" w:rsidR="003B64D5" w:rsidRDefault="003B64D5">
            <w:pPr>
              <w:spacing w:line="240" w:lineRule="auto"/>
              <w:rPr>
                <w:sz w:val="24"/>
              </w:rPr>
            </w:pPr>
            <w:r>
              <w:rPr>
                <w:sz w:val="24"/>
                <w:rtl/>
              </w:rPr>
              <w:t xml:space="preserve">סעיף 6 </w:t>
            </w:r>
          </w:p>
        </w:tc>
      </w:tr>
      <w:tr w:rsidR="003B64D5" w14:paraId="7792FA6C" w14:textId="77777777">
        <w:tblPrEx>
          <w:tblCellMar>
            <w:top w:w="0" w:type="dxa"/>
            <w:bottom w:w="0" w:type="dxa"/>
          </w:tblCellMar>
        </w:tblPrEx>
        <w:tc>
          <w:tcPr>
            <w:tcW w:w="850" w:type="dxa"/>
          </w:tcPr>
          <w:p w14:paraId="5DC49037"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8DD7096" w14:textId="77777777" w:rsidR="003B64D5" w:rsidRDefault="003B64D5">
            <w:pPr>
              <w:spacing w:line="240" w:lineRule="auto"/>
              <w:rPr>
                <w:sz w:val="24"/>
              </w:rPr>
            </w:pPr>
            <w:hyperlink w:anchor="Seif6" w:tooltip="איחורים מותרים" w:history="1">
              <w:r>
                <w:rPr>
                  <w:rStyle w:val="Hyperlink"/>
                </w:rPr>
                <w:t>Go</w:t>
              </w:r>
            </w:hyperlink>
          </w:p>
        </w:tc>
        <w:tc>
          <w:tcPr>
            <w:tcW w:w="5669" w:type="dxa"/>
          </w:tcPr>
          <w:p w14:paraId="423505D4" w14:textId="77777777" w:rsidR="003B64D5" w:rsidRDefault="003B64D5">
            <w:pPr>
              <w:spacing w:line="240" w:lineRule="auto"/>
              <w:rPr>
                <w:sz w:val="24"/>
                <w:rtl/>
              </w:rPr>
            </w:pPr>
            <w:r>
              <w:rPr>
                <w:sz w:val="24"/>
                <w:rtl/>
              </w:rPr>
              <w:t>איחורים מותרים</w:t>
            </w:r>
          </w:p>
        </w:tc>
        <w:tc>
          <w:tcPr>
            <w:tcW w:w="1247" w:type="dxa"/>
          </w:tcPr>
          <w:p w14:paraId="072D7FF8" w14:textId="77777777" w:rsidR="003B64D5" w:rsidRDefault="003B64D5">
            <w:pPr>
              <w:spacing w:line="240" w:lineRule="auto"/>
              <w:rPr>
                <w:sz w:val="24"/>
              </w:rPr>
            </w:pPr>
            <w:r>
              <w:rPr>
                <w:sz w:val="24"/>
                <w:rtl/>
              </w:rPr>
              <w:t xml:space="preserve">סעיף 7 </w:t>
            </w:r>
          </w:p>
        </w:tc>
      </w:tr>
      <w:tr w:rsidR="003B64D5" w14:paraId="495945D7" w14:textId="77777777">
        <w:tblPrEx>
          <w:tblCellMar>
            <w:top w:w="0" w:type="dxa"/>
            <w:bottom w:w="0" w:type="dxa"/>
          </w:tblCellMar>
        </w:tblPrEx>
        <w:tc>
          <w:tcPr>
            <w:tcW w:w="850" w:type="dxa"/>
          </w:tcPr>
          <w:p w14:paraId="5C9DFD50" w14:textId="77777777" w:rsidR="003B64D5" w:rsidRDefault="003B64D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40BDE79" w14:textId="77777777" w:rsidR="003B64D5" w:rsidRDefault="003B64D5">
            <w:pPr>
              <w:spacing w:line="240" w:lineRule="auto"/>
              <w:rPr>
                <w:sz w:val="24"/>
              </w:rPr>
            </w:pPr>
            <w:hyperlink w:anchor="Seif7" w:tooltip="תחילה" w:history="1">
              <w:r>
                <w:rPr>
                  <w:rStyle w:val="Hyperlink"/>
                </w:rPr>
                <w:t>Go</w:t>
              </w:r>
            </w:hyperlink>
          </w:p>
        </w:tc>
        <w:tc>
          <w:tcPr>
            <w:tcW w:w="5669" w:type="dxa"/>
          </w:tcPr>
          <w:p w14:paraId="46629DD3" w14:textId="77777777" w:rsidR="003B64D5" w:rsidRDefault="003B64D5">
            <w:pPr>
              <w:spacing w:line="240" w:lineRule="auto"/>
              <w:rPr>
                <w:sz w:val="24"/>
                <w:rtl/>
              </w:rPr>
            </w:pPr>
            <w:r>
              <w:rPr>
                <w:sz w:val="24"/>
                <w:rtl/>
              </w:rPr>
              <w:t>תחילה</w:t>
            </w:r>
          </w:p>
        </w:tc>
        <w:tc>
          <w:tcPr>
            <w:tcW w:w="1247" w:type="dxa"/>
          </w:tcPr>
          <w:p w14:paraId="504D87A3" w14:textId="77777777" w:rsidR="003B64D5" w:rsidRDefault="003B64D5">
            <w:pPr>
              <w:spacing w:line="240" w:lineRule="auto"/>
              <w:rPr>
                <w:sz w:val="24"/>
              </w:rPr>
            </w:pPr>
            <w:r>
              <w:rPr>
                <w:sz w:val="24"/>
                <w:rtl/>
              </w:rPr>
              <w:t xml:space="preserve">סעיף 8 </w:t>
            </w:r>
          </w:p>
        </w:tc>
      </w:tr>
    </w:tbl>
    <w:p w14:paraId="00D929D8" w14:textId="77777777" w:rsidR="003B64D5" w:rsidRDefault="003B64D5">
      <w:pPr>
        <w:pStyle w:val="big-header"/>
        <w:ind w:left="0" w:right="1134"/>
        <w:rPr>
          <w:rtl/>
        </w:rPr>
      </w:pPr>
    </w:p>
    <w:p w14:paraId="2626E3B1" w14:textId="77777777" w:rsidR="003B64D5" w:rsidRDefault="003B64D5" w:rsidP="004263A3">
      <w:pPr>
        <w:pStyle w:val="big-header"/>
        <w:ind w:left="0" w:right="1134"/>
        <w:rPr>
          <w:rStyle w:val="default"/>
          <w:rFonts w:cs="FrankRuehl" w:hint="cs"/>
          <w:rtl/>
        </w:rPr>
      </w:pPr>
      <w:r>
        <w:rPr>
          <w:rtl/>
        </w:rPr>
        <w:br w:type="page"/>
      </w:r>
      <w:r>
        <w:rPr>
          <w:rtl/>
        </w:rPr>
        <w:lastRenderedPageBreak/>
        <w:t>ה</w:t>
      </w:r>
      <w:r>
        <w:rPr>
          <w:rFonts w:hint="cs"/>
          <w:rtl/>
        </w:rPr>
        <w:t>וראות הבנקאות (שירות ללקוח) (מועד זיכוי וחיוב בשיקים), תשנ"ב-1992</w:t>
      </w:r>
      <w:r>
        <w:rPr>
          <w:rStyle w:val="default"/>
          <w:rtl/>
        </w:rPr>
        <w:footnoteReference w:customMarkFollows="1" w:id="1"/>
        <w:t>*</w:t>
      </w:r>
    </w:p>
    <w:p w14:paraId="3CF9B4D3" w14:textId="77777777" w:rsidR="003B64D5" w:rsidRDefault="003B64D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8 לחוק הבנקאות (שירות ללקוח), </w:t>
      </w:r>
      <w:r>
        <w:rPr>
          <w:rStyle w:val="default"/>
          <w:rFonts w:cs="FrankRuehl"/>
          <w:rtl/>
        </w:rPr>
        <w:t>ת</w:t>
      </w:r>
      <w:r>
        <w:rPr>
          <w:rStyle w:val="default"/>
          <w:rFonts w:cs="FrankRuehl" w:hint="cs"/>
          <w:rtl/>
        </w:rPr>
        <w:t xml:space="preserve">שמ"א- </w:t>
      </w:r>
    </w:p>
    <w:p w14:paraId="529AD87B" w14:textId="77777777" w:rsidR="003B64D5" w:rsidRDefault="003B64D5">
      <w:pPr>
        <w:pStyle w:val="P00"/>
        <w:spacing w:before="72"/>
        <w:ind w:left="0" w:right="1134"/>
        <w:rPr>
          <w:rStyle w:val="default"/>
          <w:rFonts w:cs="FrankRuehl"/>
          <w:rtl/>
        </w:rPr>
      </w:pPr>
      <w:r>
        <w:rPr>
          <w:rStyle w:val="default"/>
          <w:rFonts w:cs="FrankRuehl"/>
          <w:rtl/>
        </w:rPr>
        <w:t xml:space="preserve">1981, </w:t>
      </w:r>
      <w:r>
        <w:rPr>
          <w:rStyle w:val="default"/>
          <w:rFonts w:cs="FrankRuehl" w:hint="cs"/>
          <w:rtl/>
        </w:rPr>
        <w:t>ולאחר התייעצות בועדה המייעצת ובאישור שר האוצר, אני קובע הוראות אלה:</w:t>
      </w:r>
    </w:p>
    <w:p w14:paraId="196FD654" w14:textId="77777777" w:rsidR="003B64D5" w:rsidRDefault="003B64D5">
      <w:pPr>
        <w:pStyle w:val="P00"/>
        <w:spacing w:before="72"/>
        <w:ind w:left="0" w:right="1134"/>
        <w:rPr>
          <w:rStyle w:val="default"/>
          <w:rFonts w:cs="FrankRuehl" w:hint="cs"/>
          <w:rtl/>
        </w:rPr>
      </w:pPr>
      <w:bookmarkStart w:id="0" w:name="Seif0"/>
      <w:bookmarkEnd w:id="0"/>
      <w:r>
        <w:rPr>
          <w:lang w:val="he-IL"/>
        </w:rPr>
        <w:pict w14:anchorId="772959E1">
          <v:rect id="_x0000_s1026" style="position:absolute;left:0;text-align:left;margin-left:464.5pt;margin-top:8.05pt;width:75.05pt;height:10pt;z-index:251653120" o:allowincell="f" filled="f" stroked="f" strokecolor="lime" strokeweight=".25pt">
            <v:textbox style="mso-next-textbox:#_x0000_s1026" inset="0,0,0,0">
              <w:txbxContent>
                <w:p w14:paraId="529F4E80" w14:textId="77777777" w:rsidR="003B64D5" w:rsidRDefault="003B64D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842637">
        <w:rPr>
          <w:rStyle w:val="default"/>
          <w:rFonts w:cs="FrankRuehl" w:hint="cs"/>
          <w:rtl/>
        </w:rPr>
        <w:t xml:space="preserve">הוראות אלה </w:t>
      </w:r>
      <w:r w:rsidR="00842637">
        <w:rPr>
          <w:rStyle w:val="default"/>
          <w:rFonts w:cs="FrankRuehl"/>
          <w:rtl/>
        </w:rPr>
        <w:t>–</w:t>
      </w:r>
    </w:p>
    <w:p w14:paraId="727E20B7"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 אזור יהודה והשומרון וחבל עזה;</w:t>
      </w:r>
    </w:p>
    <w:p w14:paraId="6BBA0244"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בנק גובה" - בנק שבו הפקיד לקוח שיק לגביה;</w:t>
      </w:r>
    </w:p>
    <w:p w14:paraId="59F5D939"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הסליקה" </w:t>
      </w:r>
      <w:r w:rsidR="00976772">
        <w:rPr>
          <w:rStyle w:val="default"/>
          <w:rFonts w:cs="FrankRuehl"/>
          <w:rtl/>
        </w:rPr>
        <w:t>–</w:t>
      </w:r>
      <w:r>
        <w:rPr>
          <w:rStyle w:val="default"/>
          <w:rFonts w:cs="FrankRuehl" w:hint="cs"/>
          <w:rtl/>
        </w:rPr>
        <w:t xml:space="preserve"> יום העסקים הבנקאי שבו הופקדו השיקים שלגביהם נע</w:t>
      </w:r>
      <w:r>
        <w:rPr>
          <w:rStyle w:val="default"/>
          <w:rFonts w:cs="FrankRuehl"/>
          <w:rtl/>
        </w:rPr>
        <w:t>ר</w:t>
      </w:r>
      <w:r>
        <w:rPr>
          <w:rStyle w:val="default"/>
          <w:rFonts w:cs="FrankRuehl" w:hint="cs"/>
          <w:rtl/>
        </w:rPr>
        <w:t>כת הסליקה;</w:t>
      </w:r>
    </w:p>
    <w:p w14:paraId="479B368C" w14:textId="77777777" w:rsidR="003B64D5" w:rsidRDefault="003B64D5" w:rsidP="00842637">
      <w:pPr>
        <w:pStyle w:val="P00"/>
        <w:spacing w:before="72"/>
        <w:ind w:left="0" w:right="1134"/>
        <w:rPr>
          <w:rStyle w:val="default"/>
          <w:rFonts w:cs="FrankRuehl" w:hint="cs"/>
          <w:rtl/>
        </w:rPr>
      </w:pPr>
      <w:r>
        <w:rPr>
          <w:rtl/>
          <w:lang w:val="he-IL"/>
        </w:rPr>
        <w:pict w14:anchorId="086A0274">
          <v:shapetype id="_x0000_t202" coordsize="21600,21600" o:spt="202" path="m,l,21600r21600,l21600,xe">
            <v:stroke joinstyle="miter"/>
            <v:path gradientshapeok="t" o:connecttype="rect"/>
          </v:shapetype>
          <v:shape id="_x0000_s1034" type="#_x0000_t202" style="position:absolute;left:0;text-align:left;margin-left:462pt;margin-top:7.1pt;width:80.25pt;height:21.85pt;z-index:251661312" filled="f" stroked="f">
            <v:textbox style="mso-next-textbox:#_x0000_s1034" inset="1mm,0,1mm,0">
              <w:txbxContent>
                <w:p w14:paraId="78F1FB22" w14:textId="77777777" w:rsidR="003B64D5" w:rsidRDefault="003B64D5">
                  <w:pPr>
                    <w:spacing w:line="160" w:lineRule="exact"/>
                    <w:jc w:val="left"/>
                    <w:rPr>
                      <w:rFonts w:cs="Miriam" w:hint="cs"/>
                      <w:szCs w:val="18"/>
                      <w:rtl/>
                    </w:rPr>
                  </w:pPr>
                  <w:r>
                    <w:rPr>
                      <w:rFonts w:cs="Miriam" w:hint="cs"/>
                      <w:szCs w:val="18"/>
                      <w:rtl/>
                    </w:rPr>
                    <w:t>הוראות תשס"ה-2005</w:t>
                  </w:r>
                </w:p>
                <w:p w14:paraId="763C47DA" w14:textId="77777777" w:rsidR="00842637" w:rsidRDefault="00842637">
                  <w:pPr>
                    <w:spacing w:line="160" w:lineRule="exact"/>
                    <w:jc w:val="left"/>
                    <w:rPr>
                      <w:rFonts w:cs="Miriam" w:hint="cs"/>
                      <w:szCs w:val="18"/>
                      <w:rtl/>
                    </w:rPr>
                  </w:pPr>
                  <w:r>
                    <w:rPr>
                      <w:rFonts w:cs="Miriam" w:hint="cs"/>
                      <w:szCs w:val="18"/>
                      <w:rtl/>
                    </w:rPr>
                    <w:t>הוראות תשע"ג-2012</w:t>
                  </w:r>
                </w:p>
              </w:txbxContent>
            </v:textbox>
            <w10:anchorlock/>
          </v:shape>
        </w:pict>
      </w:r>
      <w:r>
        <w:rPr>
          <w:rtl/>
        </w:rPr>
        <w:tab/>
      </w:r>
      <w:r>
        <w:rPr>
          <w:rStyle w:val="default"/>
          <w:rFonts w:cs="FrankRuehl"/>
          <w:rtl/>
        </w:rPr>
        <w:t>"</w:t>
      </w:r>
      <w:r>
        <w:rPr>
          <w:rStyle w:val="default"/>
          <w:rFonts w:cs="FrankRuehl" w:hint="cs"/>
          <w:rtl/>
        </w:rPr>
        <w:t xml:space="preserve">יום עסקים בנקאי" </w:t>
      </w:r>
      <w:r>
        <w:rPr>
          <w:rStyle w:val="default"/>
          <w:rFonts w:cs="FrankRuehl"/>
          <w:rtl/>
        </w:rPr>
        <w:t>–</w:t>
      </w:r>
      <w:r>
        <w:rPr>
          <w:rStyle w:val="default"/>
          <w:rFonts w:cs="FrankRuehl" w:hint="cs"/>
          <w:rtl/>
        </w:rPr>
        <w:t xml:space="preserve"> כל יום, למעט יום שבת, ימי שבתון, שני ימי ראש השנה, ערב יום כיפור ויום כיפור, </w:t>
      </w:r>
      <w:r w:rsidR="00842637" w:rsidRPr="00842637">
        <w:rPr>
          <w:rStyle w:val="default"/>
          <w:rFonts w:cs="FrankRuehl" w:hint="cs"/>
          <w:rtl/>
        </w:rPr>
        <w:t>ראשון של סוכות ושמיני עצרת</w:t>
      </w:r>
      <w:r>
        <w:rPr>
          <w:rStyle w:val="default"/>
          <w:rFonts w:cs="FrankRuehl" w:hint="cs"/>
          <w:rtl/>
        </w:rPr>
        <w:t xml:space="preserve">, פורים, ראשון ושביעי של פסח, יום העצמאות, חג השבועות ותשעה באב; במקרים חריגים, </w:t>
      </w:r>
      <w:r w:rsidR="00842637" w:rsidRPr="00842637">
        <w:rPr>
          <w:rStyle w:val="default"/>
          <w:rFonts w:cs="FrankRuehl" w:hint="cs"/>
          <w:rtl/>
        </w:rPr>
        <w:t>שבהם, לדעת המפקח, קיים חשש כי הבנקים לא יוכלו לספק ללקוחותיהם שירותים בנקאיים באופן תקין או כי יימנע מחלק ניכר של לקוחות הבנקים</w:t>
      </w:r>
      <w:r>
        <w:rPr>
          <w:rStyle w:val="default"/>
          <w:rFonts w:cs="FrankRuehl" w:hint="cs"/>
          <w:rtl/>
        </w:rPr>
        <w:t xml:space="preserve"> לבצע פעילות בנקאית תקינה, רשאי המפקח לקבוע שיום מסוים אינו יום עסקים בנקאי;</w:t>
      </w:r>
    </w:p>
    <w:p w14:paraId="288886B5" w14:textId="77777777" w:rsidR="003B64D5" w:rsidRPr="006E210C" w:rsidRDefault="003B64D5">
      <w:pPr>
        <w:pStyle w:val="P00"/>
        <w:spacing w:before="0"/>
        <w:ind w:left="0" w:right="1134"/>
        <w:rPr>
          <w:rStyle w:val="default"/>
          <w:rFonts w:cs="FrankRuehl" w:hint="cs"/>
          <w:vanish/>
          <w:color w:val="FF0000"/>
          <w:szCs w:val="20"/>
          <w:shd w:val="clear" w:color="auto" w:fill="FFFF99"/>
          <w:rtl/>
        </w:rPr>
      </w:pPr>
      <w:bookmarkStart w:id="1" w:name="Rov11"/>
      <w:r w:rsidRPr="006E210C">
        <w:rPr>
          <w:rStyle w:val="default"/>
          <w:rFonts w:cs="FrankRuehl" w:hint="cs"/>
          <w:vanish/>
          <w:color w:val="FF0000"/>
          <w:szCs w:val="20"/>
          <w:shd w:val="clear" w:color="auto" w:fill="FFFF99"/>
          <w:rtl/>
        </w:rPr>
        <w:t>מיום 19.9.2005</w:t>
      </w:r>
    </w:p>
    <w:p w14:paraId="18A48C2C" w14:textId="77777777" w:rsidR="003B64D5" w:rsidRPr="006E210C" w:rsidRDefault="003B64D5">
      <w:pPr>
        <w:pStyle w:val="P00"/>
        <w:spacing w:before="0"/>
        <w:ind w:left="0" w:right="1134"/>
        <w:rPr>
          <w:rStyle w:val="default"/>
          <w:rFonts w:cs="FrankRuehl" w:hint="cs"/>
          <w:b/>
          <w:bCs/>
          <w:vanish/>
          <w:szCs w:val="20"/>
          <w:shd w:val="clear" w:color="auto" w:fill="FFFF99"/>
          <w:rtl/>
        </w:rPr>
      </w:pPr>
      <w:r w:rsidRPr="006E210C">
        <w:rPr>
          <w:rStyle w:val="default"/>
          <w:rFonts w:cs="FrankRuehl" w:hint="cs"/>
          <w:b/>
          <w:bCs/>
          <w:vanish/>
          <w:szCs w:val="20"/>
          <w:shd w:val="clear" w:color="auto" w:fill="FFFF99"/>
          <w:rtl/>
        </w:rPr>
        <w:t>הוראות תשס"ה-2005</w:t>
      </w:r>
    </w:p>
    <w:p w14:paraId="7BA23338" w14:textId="77777777" w:rsidR="003B64D5" w:rsidRPr="006E210C" w:rsidRDefault="003B64D5">
      <w:pPr>
        <w:pStyle w:val="P00"/>
        <w:spacing w:before="0"/>
        <w:ind w:left="0" w:right="1134"/>
        <w:rPr>
          <w:rStyle w:val="default"/>
          <w:rFonts w:cs="FrankRuehl" w:hint="cs"/>
          <w:vanish/>
          <w:szCs w:val="20"/>
          <w:shd w:val="clear" w:color="auto" w:fill="FFFF99"/>
          <w:rtl/>
        </w:rPr>
      </w:pPr>
      <w:hyperlink r:id="rId6" w:history="1">
        <w:r w:rsidRPr="006E210C">
          <w:rPr>
            <w:rStyle w:val="Hyperlink"/>
            <w:rFonts w:hint="cs"/>
            <w:vanish/>
            <w:szCs w:val="20"/>
            <w:shd w:val="clear" w:color="auto" w:fill="FFFF99"/>
            <w:rtl/>
          </w:rPr>
          <w:t>ק"ת תשס"ה מס' 6423</w:t>
        </w:r>
      </w:hyperlink>
      <w:r w:rsidRPr="006E210C">
        <w:rPr>
          <w:rStyle w:val="default"/>
          <w:rFonts w:cs="FrankRuehl" w:hint="cs"/>
          <w:vanish/>
          <w:szCs w:val="20"/>
          <w:shd w:val="clear" w:color="auto" w:fill="FFFF99"/>
          <w:rtl/>
        </w:rPr>
        <w:t xml:space="preserve"> מיום 19.9.2005 עמ' 988</w:t>
      </w:r>
    </w:p>
    <w:p w14:paraId="1893F73D" w14:textId="77777777" w:rsidR="003B64D5" w:rsidRPr="006E210C" w:rsidRDefault="003B64D5">
      <w:pPr>
        <w:pStyle w:val="P00"/>
        <w:spacing w:before="0"/>
        <w:ind w:left="0" w:right="1134"/>
        <w:rPr>
          <w:rStyle w:val="default"/>
          <w:rFonts w:cs="FrankRuehl" w:hint="cs"/>
          <w:b/>
          <w:bCs/>
          <w:vanish/>
          <w:szCs w:val="20"/>
          <w:shd w:val="clear" w:color="auto" w:fill="FFFF99"/>
          <w:rtl/>
        </w:rPr>
      </w:pPr>
      <w:r w:rsidRPr="006E210C">
        <w:rPr>
          <w:rStyle w:val="default"/>
          <w:rFonts w:cs="FrankRuehl" w:hint="cs"/>
          <w:b/>
          <w:bCs/>
          <w:vanish/>
          <w:szCs w:val="20"/>
          <w:shd w:val="clear" w:color="auto" w:fill="FFFF99"/>
          <w:rtl/>
        </w:rPr>
        <w:t>החלפת הגדרת "יום עסקים בנקאי"</w:t>
      </w:r>
    </w:p>
    <w:p w14:paraId="7F80976E" w14:textId="77777777" w:rsidR="003B64D5" w:rsidRPr="006E210C" w:rsidRDefault="003B64D5">
      <w:pPr>
        <w:pStyle w:val="P00"/>
        <w:ind w:left="0" w:right="1134"/>
        <w:rPr>
          <w:rStyle w:val="default"/>
          <w:rFonts w:cs="FrankRuehl" w:hint="cs"/>
          <w:vanish/>
          <w:szCs w:val="20"/>
          <w:shd w:val="clear" w:color="auto" w:fill="FFFF99"/>
          <w:rtl/>
        </w:rPr>
      </w:pPr>
      <w:r w:rsidRPr="006E210C">
        <w:rPr>
          <w:rStyle w:val="default"/>
          <w:rFonts w:cs="FrankRuehl" w:hint="cs"/>
          <w:vanish/>
          <w:szCs w:val="20"/>
          <w:shd w:val="clear" w:color="auto" w:fill="FFFF99"/>
          <w:rtl/>
        </w:rPr>
        <w:t>הנוסח הקודם:</w:t>
      </w:r>
    </w:p>
    <w:p w14:paraId="033E409D" w14:textId="77777777" w:rsidR="003B64D5" w:rsidRPr="006E210C" w:rsidRDefault="003B64D5">
      <w:pPr>
        <w:pStyle w:val="P00"/>
        <w:spacing w:before="0"/>
        <w:ind w:left="0" w:right="1134"/>
        <w:rPr>
          <w:rStyle w:val="default"/>
          <w:rFonts w:cs="FrankRuehl" w:hint="cs"/>
          <w:vanish/>
          <w:sz w:val="22"/>
          <w:szCs w:val="22"/>
          <w:shd w:val="clear" w:color="auto" w:fill="FFFF99"/>
          <w:rtl/>
        </w:rPr>
      </w:pPr>
      <w:r w:rsidRPr="006E210C">
        <w:rPr>
          <w:vanish/>
          <w:sz w:val="22"/>
          <w:szCs w:val="22"/>
          <w:shd w:val="clear" w:color="auto" w:fill="FFFF99"/>
          <w:rtl/>
        </w:rPr>
        <w:tab/>
      </w:r>
      <w:r w:rsidRPr="006E210C">
        <w:rPr>
          <w:rStyle w:val="default"/>
          <w:rFonts w:cs="FrankRuehl"/>
          <w:strike/>
          <w:vanish/>
          <w:sz w:val="22"/>
          <w:szCs w:val="22"/>
          <w:shd w:val="clear" w:color="auto" w:fill="FFFF99"/>
          <w:rtl/>
        </w:rPr>
        <w:t>"</w:t>
      </w:r>
      <w:r w:rsidRPr="006E210C">
        <w:rPr>
          <w:rStyle w:val="default"/>
          <w:rFonts w:cs="FrankRuehl" w:hint="cs"/>
          <w:strike/>
          <w:vanish/>
          <w:sz w:val="22"/>
          <w:szCs w:val="22"/>
          <w:shd w:val="clear" w:color="auto" w:fill="FFFF99"/>
          <w:rtl/>
        </w:rPr>
        <w:t xml:space="preserve">יום עסקים בנקאי" </w:t>
      </w:r>
      <w:r w:rsidRPr="006E210C">
        <w:rPr>
          <w:rStyle w:val="default"/>
          <w:rFonts w:cs="FrankRuehl"/>
          <w:strike/>
          <w:vanish/>
          <w:sz w:val="22"/>
          <w:szCs w:val="22"/>
          <w:shd w:val="clear" w:color="auto" w:fill="FFFF99"/>
          <w:rtl/>
        </w:rPr>
        <w:t>–</w:t>
      </w:r>
      <w:r w:rsidRPr="006E210C">
        <w:rPr>
          <w:rStyle w:val="default"/>
          <w:rFonts w:cs="FrankRuehl" w:hint="cs"/>
          <w:strike/>
          <w:vanish/>
          <w:sz w:val="22"/>
          <w:szCs w:val="22"/>
          <w:shd w:val="clear" w:color="auto" w:fill="FFFF99"/>
          <w:rtl/>
        </w:rPr>
        <w:t xml:space="preserve"> יום שבו פועלים רוב סניפי הבנקים ואשר לגביו נערכת סליקה של ממסרים;</w:t>
      </w:r>
    </w:p>
    <w:p w14:paraId="06417F03" w14:textId="77777777" w:rsidR="00842637" w:rsidRPr="006E210C" w:rsidRDefault="00842637" w:rsidP="00842637">
      <w:pPr>
        <w:pStyle w:val="P00"/>
        <w:spacing w:before="0"/>
        <w:ind w:left="0" w:right="1134"/>
        <w:rPr>
          <w:rStyle w:val="default"/>
          <w:rFonts w:cs="FrankRuehl" w:hint="cs"/>
          <w:vanish/>
          <w:szCs w:val="20"/>
          <w:shd w:val="clear" w:color="auto" w:fill="FFFF99"/>
          <w:rtl/>
        </w:rPr>
      </w:pPr>
    </w:p>
    <w:p w14:paraId="19B23D82" w14:textId="77777777" w:rsidR="00842637" w:rsidRPr="006E210C" w:rsidRDefault="00842637" w:rsidP="00842637">
      <w:pPr>
        <w:pStyle w:val="P00"/>
        <w:spacing w:before="0"/>
        <w:ind w:left="0" w:right="1134"/>
        <w:rPr>
          <w:rStyle w:val="default"/>
          <w:rFonts w:cs="FrankRuehl" w:hint="cs"/>
          <w:vanish/>
          <w:color w:val="FF0000"/>
          <w:szCs w:val="20"/>
          <w:shd w:val="clear" w:color="auto" w:fill="FFFF99"/>
          <w:rtl/>
        </w:rPr>
      </w:pPr>
      <w:r w:rsidRPr="006E210C">
        <w:rPr>
          <w:rStyle w:val="default"/>
          <w:rFonts w:cs="FrankRuehl" w:hint="cs"/>
          <w:vanish/>
          <w:color w:val="FF0000"/>
          <w:szCs w:val="20"/>
          <w:shd w:val="clear" w:color="auto" w:fill="FFFF99"/>
          <w:rtl/>
        </w:rPr>
        <w:t>מיום 16.10.2012</w:t>
      </w:r>
    </w:p>
    <w:p w14:paraId="65EE5D29" w14:textId="77777777" w:rsidR="00842637" w:rsidRPr="006E210C" w:rsidRDefault="00842637" w:rsidP="00842637">
      <w:pPr>
        <w:pStyle w:val="P00"/>
        <w:spacing w:before="0"/>
        <w:ind w:left="0" w:right="1134"/>
        <w:rPr>
          <w:rStyle w:val="default"/>
          <w:rFonts w:cs="FrankRuehl" w:hint="cs"/>
          <w:vanish/>
          <w:szCs w:val="20"/>
          <w:shd w:val="clear" w:color="auto" w:fill="FFFF99"/>
          <w:rtl/>
        </w:rPr>
      </w:pPr>
      <w:r w:rsidRPr="006E210C">
        <w:rPr>
          <w:rStyle w:val="default"/>
          <w:rFonts w:cs="FrankRuehl" w:hint="cs"/>
          <w:b/>
          <w:bCs/>
          <w:vanish/>
          <w:szCs w:val="20"/>
          <w:shd w:val="clear" w:color="auto" w:fill="FFFF99"/>
          <w:rtl/>
        </w:rPr>
        <w:t>הוראות תשע"ג-2012</w:t>
      </w:r>
    </w:p>
    <w:p w14:paraId="0478E0A7" w14:textId="77777777" w:rsidR="00842637" w:rsidRPr="006E210C" w:rsidRDefault="00842637" w:rsidP="00842637">
      <w:pPr>
        <w:pStyle w:val="P00"/>
        <w:spacing w:before="0"/>
        <w:ind w:left="0" w:right="1134"/>
        <w:rPr>
          <w:rStyle w:val="default"/>
          <w:rFonts w:cs="FrankRuehl" w:hint="cs"/>
          <w:vanish/>
          <w:szCs w:val="20"/>
          <w:shd w:val="clear" w:color="auto" w:fill="FFFF99"/>
          <w:rtl/>
        </w:rPr>
      </w:pPr>
      <w:hyperlink r:id="rId7" w:history="1">
        <w:r w:rsidRPr="006E210C">
          <w:rPr>
            <w:rStyle w:val="Hyperlink"/>
            <w:rFonts w:hint="cs"/>
            <w:vanish/>
            <w:szCs w:val="20"/>
            <w:shd w:val="clear" w:color="auto" w:fill="FFFF99"/>
            <w:rtl/>
          </w:rPr>
          <w:t>ק"ת תשע"ג מס' 7169</w:t>
        </w:r>
      </w:hyperlink>
      <w:r w:rsidRPr="006E210C">
        <w:rPr>
          <w:rStyle w:val="default"/>
          <w:rFonts w:cs="FrankRuehl" w:hint="cs"/>
          <w:vanish/>
          <w:szCs w:val="20"/>
          <w:shd w:val="clear" w:color="auto" w:fill="FFFF99"/>
          <w:rtl/>
        </w:rPr>
        <w:t xml:space="preserve"> מיום 16.10.2012 עמ' 40</w:t>
      </w:r>
    </w:p>
    <w:p w14:paraId="2C4F0DEF" w14:textId="77777777" w:rsidR="00842637" w:rsidRPr="00842637" w:rsidRDefault="00842637" w:rsidP="00842637">
      <w:pPr>
        <w:pStyle w:val="P00"/>
        <w:ind w:left="0" w:right="1134"/>
        <w:rPr>
          <w:rStyle w:val="default"/>
          <w:rFonts w:cs="FrankRuehl" w:hint="cs"/>
          <w:sz w:val="2"/>
          <w:szCs w:val="2"/>
          <w:rtl/>
        </w:rPr>
      </w:pPr>
      <w:r w:rsidRPr="006E210C">
        <w:rPr>
          <w:vanish/>
          <w:sz w:val="22"/>
          <w:szCs w:val="22"/>
          <w:shd w:val="clear" w:color="auto" w:fill="FFFF99"/>
          <w:rtl/>
        </w:rPr>
        <w:tab/>
      </w:r>
      <w:r w:rsidRPr="006E210C">
        <w:rPr>
          <w:rStyle w:val="default"/>
          <w:rFonts w:cs="FrankRuehl"/>
          <w:vanish/>
          <w:sz w:val="22"/>
          <w:szCs w:val="22"/>
          <w:shd w:val="clear" w:color="auto" w:fill="FFFF99"/>
          <w:rtl/>
        </w:rPr>
        <w:t>"</w:t>
      </w:r>
      <w:r w:rsidRPr="006E210C">
        <w:rPr>
          <w:rStyle w:val="default"/>
          <w:rFonts w:cs="FrankRuehl" w:hint="cs"/>
          <w:vanish/>
          <w:sz w:val="22"/>
          <w:szCs w:val="22"/>
          <w:shd w:val="clear" w:color="auto" w:fill="FFFF99"/>
          <w:rtl/>
        </w:rPr>
        <w:t xml:space="preserve">יום עסקים בנקאי" </w:t>
      </w:r>
      <w:r w:rsidRPr="006E210C">
        <w:rPr>
          <w:rStyle w:val="default"/>
          <w:rFonts w:cs="FrankRuehl"/>
          <w:vanish/>
          <w:sz w:val="22"/>
          <w:szCs w:val="22"/>
          <w:shd w:val="clear" w:color="auto" w:fill="FFFF99"/>
          <w:rtl/>
        </w:rPr>
        <w:t>–</w:t>
      </w:r>
      <w:r w:rsidRPr="006E210C">
        <w:rPr>
          <w:rStyle w:val="default"/>
          <w:rFonts w:cs="FrankRuehl" w:hint="cs"/>
          <w:vanish/>
          <w:sz w:val="22"/>
          <w:szCs w:val="22"/>
          <w:shd w:val="clear" w:color="auto" w:fill="FFFF99"/>
          <w:rtl/>
        </w:rPr>
        <w:t xml:space="preserve"> כל יום, למעט יום שבת, ימי שבתון, שני ימי ראש השנה, ערב יום כיפור ויום כיפור, </w:t>
      </w:r>
      <w:r w:rsidRPr="006E210C">
        <w:rPr>
          <w:rStyle w:val="default"/>
          <w:rFonts w:cs="FrankRuehl" w:hint="cs"/>
          <w:strike/>
          <w:vanish/>
          <w:sz w:val="22"/>
          <w:szCs w:val="22"/>
          <w:shd w:val="clear" w:color="auto" w:fill="FFFF99"/>
          <w:rtl/>
        </w:rPr>
        <w:t>ראשון ושמיני עצרת של סוכות</w:t>
      </w:r>
      <w:r w:rsidRPr="006E210C">
        <w:rPr>
          <w:rStyle w:val="default"/>
          <w:rFonts w:cs="FrankRuehl" w:hint="cs"/>
          <w:vanish/>
          <w:sz w:val="22"/>
          <w:szCs w:val="22"/>
          <w:shd w:val="clear" w:color="auto" w:fill="FFFF99"/>
          <w:rtl/>
        </w:rPr>
        <w:t xml:space="preserve"> </w:t>
      </w:r>
      <w:r w:rsidRPr="006E210C">
        <w:rPr>
          <w:rStyle w:val="default"/>
          <w:rFonts w:cs="FrankRuehl" w:hint="cs"/>
          <w:vanish/>
          <w:sz w:val="22"/>
          <w:szCs w:val="22"/>
          <w:u w:val="single"/>
          <w:shd w:val="clear" w:color="auto" w:fill="FFFF99"/>
          <w:rtl/>
        </w:rPr>
        <w:t>ראשון של סוכות ושמיני עצרת</w:t>
      </w:r>
      <w:r w:rsidRPr="006E210C">
        <w:rPr>
          <w:rStyle w:val="default"/>
          <w:rFonts w:cs="FrankRuehl" w:hint="cs"/>
          <w:vanish/>
          <w:sz w:val="22"/>
          <w:szCs w:val="22"/>
          <w:shd w:val="clear" w:color="auto" w:fill="FFFF99"/>
          <w:rtl/>
        </w:rPr>
        <w:t xml:space="preserve">, פורים, ראשון ושביעי של פסח, יום העצמאות, חג השבועות ותשעה באב; במקרים חריגים, </w:t>
      </w:r>
      <w:r w:rsidRPr="006E210C">
        <w:rPr>
          <w:rStyle w:val="default"/>
          <w:rFonts w:cs="FrankRuehl" w:hint="cs"/>
          <w:strike/>
          <w:vanish/>
          <w:sz w:val="22"/>
          <w:szCs w:val="22"/>
          <w:shd w:val="clear" w:color="auto" w:fill="FFFF99"/>
          <w:rtl/>
        </w:rPr>
        <w:t>שבהם נמנע מחלק ניכר מהלקוחות</w:t>
      </w:r>
      <w:r w:rsidRPr="006E210C">
        <w:rPr>
          <w:rStyle w:val="default"/>
          <w:rFonts w:cs="FrankRuehl" w:hint="cs"/>
          <w:vanish/>
          <w:sz w:val="22"/>
          <w:szCs w:val="22"/>
          <w:shd w:val="clear" w:color="auto" w:fill="FFFF99"/>
          <w:rtl/>
        </w:rPr>
        <w:t xml:space="preserve"> </w:t>
      </w:r>
      <w:r w:rsidRPr="006E210C">
        <w:rPr>
          <w:rStyle w:val="default"/>
          <w:rFonts w:cs="FrankRuehl" w:hint="cs"/>
          <w:vanish/>
          <w:sz w:val="22"/>
          <w:szCs w:val="22"/>
          <w:u w:val="single"/>
          <w:shd w:val="clear" w:color="auto" w:fill="FFFF99"/>
          <w:rtl/>
        </w:rPr>
        <w:t>שבהם, לדעת המפקח, קיים חשש כי הבנקים לא יוכלו לספק ללקוחותיהם שירותים בנקאיים באופן תקין או כי יימנע מחלק ניכר של לקוחות הבנקים</w:t>
      </w:r>
      <w:r w:rsidRPr="006E210C">
        <w:rPr>
          <w:rStyle w:val="default"/>
          <w:rFonts w:cs="FrankRuehl" w:hint="cs"/>
          <w:vanish/>
          <w:sz w:val="22"/>
          <w:szCs w:val="22"/>
          <w:shd w:val="clear" w:color="auto" w:fill="FFFF99"/>
          <w:rtl/>
        </w:rPr>
        <w:t xml:space="preserve"> לבצע פעילות בנקאית תקינה, רשאי המפקח לקבוע שיום מסוים אינו יום עסקים בנקאי;</w:t>
      </w:r>
      <w:bookmarkEnd w:id="1"/>
    </w:p>
    <w:p w14:paraId="6FD64431"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ממסרים" - שיקים, חיובים אחרים וזיכויים;</w:t>
      </w:r>
    </w:p>
    <w:p w14:paraId="0A02F8C0"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מסלקה" - מסלקת הבנקים שבה נוהגים הבנקים חברי המסלקה לקיים סליקה של ממסרים, תוך חיוב וזיכוי חשבונותיהם בבנק ישראל,</w:t>
      </w:r>
      <w:r>
        <w:rPr>
          <w:rStyle w:val="default"/>
          <w:rFonts w:cs="FrankRuehl"/>
          <w:rtl/>
        </w:rPr>
        <w:t xml:space="preserve"> </w:t>
      </w:r>
      <w:r>
        <w:rPr>
          <w:rStyle w:val="default"/>
          <w:rFonts w:cs="FrankRuehl" w:hint="cs"/>
          <w:rtl/>
        </w:rPr>
        <w:t>וכן מסלקה פנימית;</w:t>
      </w:r>
    </w:p>
    <w:p w14:paraId="2F0D956C"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מסלקה פנימית" - הסדר לסליקת שיקים בבנק חבר מסלקה, שעל פיו עורך הבנק סליקה של שיקים שלגביהם הוא או בנק אחר שהוא מייצג במסלקה, הוא הבנק הגובה והבנק הנפרע כאחד;</w:t>
      </w:r>
    </w:p>
    <w:p w14:paraId="372A2880"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שיק" - שיק נקוב במטבע ישראלי המשוך על בנק בסניפו בישראל או באזור.</w:t>
      </w:r>
    </w:p>
    <w:p w14:paraId="67608F4A" w14:textId="77777777" w:rsidR="003B64D5" w:rsidRDefault="003B64D5" w:rsidP="006E210C">
      <w:pPr>
        <w:pStyle w:val="P00"/>
        <w:spacing w:before="72"/>
        <w:ind w:left="0" w:right="1134"/>
        <w:rPr>
          <w:rStyle w:val="default"/>
          <w:rFonts w:cs="FrankRuehl"/>
          <w:rtl/>
        </w:rPr>
      </w:pPr>
      <w:bookmarkStart w:id="2" w:name="Seif1"/>
      <w:bookmarkEnd w:id="2"/>
      <w:r>
        <w:rPr>
          <w:lang w:val="he-IL"/>
        </w:rPr>
        <w:pict w14:anchorId="65ECDD67">
          <v:rect id="_x0000_s1027" style="position:absolute;left:0;text-align:left;margin-left:464.5pt;margin-top:8.05pt;width:75.05pt;height:37.7pt;z-index:251654144" o:allowincell="f" filled="f" stroked="f" strokecolor="lime" strokeweight=".25pt">
            <v:textbox style="mso-next-textbox:#_x0000_s1027" inset="0,0,0,0">
              <w:txbxContent>
                <w:p w14:paraId="67995E9E" w14:textId="77777777" w:rsidR="003B64D5" w:rsidRDefault="003B64D5">
                  <w:pPr>
                    <w:spacing w:line="160" w:lineRule="exact"/>
                    <w:jc w:val="left"/>
                    <w:rPr>
                      <w:rFonts w:cs="Miriam" w:hint="cs"/>
                      <w:szCs w:val="18"/>
                      <w:rtl/>
                    </w:rPr>
                  </w:pPr>
                  <w:r>
                    <w:rPr>
                      <w:rFonts w:cs="Miriam"/>
                      <w:szCs w:val="18"/>
                      <w:rtl/>
                    </w:rPr>
                    <w:t>ת</w:t>
                  </w:r>
                  <w:r>
                    <w:rPr>
                      <w:rFonts w:cs="Miriam" w:hint="cs"/>
                      <w:szCs w:val="18"/>
                      <w:rtl/>
                    </w:rPr>
                    <w:t>חילה וסי</w:t>
                  </w:r>
                  <w:r>
                    <w:rPr>
                      <w:rFonts w:cs="Miriam"/>
                      <w:szCs w:val="18"/>
                      <w:rtl/>
                    </w:rPr>
                    <w:t>ו</w:t>
                  </w:r>
                  <w:r>
                    <w:rPr>
                      <w:rFonts w:cs="Miriam" w:hint="cs"/>
                      <w:szCs w:val="18"/>
                      <w:rtl/>
                    </w:rPr>
                    <w:t xml:space="preserve">ם </w:t>
                  </w:r>
                  <w:r>
                    <w:rPr>
                      <w:rFonts w:cs="Miriam"/>
                      <w:szCs w:val="18"/>
                      <w:rtl/>
                    </w:rPr>
                    <w:t>ש</w:t>
                  </w:r>
                  <w:r>
                    <w:rPr>
                      <w:rFonts w:cs="Miriam" w:hint="cs"/>
                      <w:szCs w:val="18"/>
                      <w:rtl/>
                    </w:rPr>
                    <w:t>ל יום עסקים</w:t>
                  </w:r>
                  <w:r w:rsidR="006E210C">
                    <w:rPr>
                      <w:rFonts w:cs="Miriam" w:hint="cs"/>
                      <w:szCs w:val="18"/>
                      <w:rtl/>
                    </w:rPr>
                    <w:t xml:space="preserve"> בנקאי</w:t>
                  </w:r>
                </w:p>
                <w:p w14:paraId="01CFB4E2" w14:textId="77777777" w:rsidR="003B64D5" w:rsidRDefault="003B64D5">
                  <w:pPr>
                    <w:spacing w:line="160" w:lineRule="exact"/>
                    <w:jc w:val="left"/>
                    <w:rPr>
                      <w:rFonts w:cs="Miriam" w:hint="cs"/>
                      <w:szCs w:val="18"/>
                      <w:rtl/>
                    </w:rPr>
                  </w:pPr>
                  <w:r>
                    <w:rPr>
                      <w:rFonts w:cs="Miriam" w:hint="cs"/>
                      <w:szCs w:val="18"/>
                      <w:rtl/>
                    </w:rPr>
                    <w:t>הוראות תשס"ה-2005</w:t>
                  </w:r>
                </w:p>
                <w:p w14:paraId="185B01A5" w14:textId="77777777" w:rsidR="006E210C" w:rsidRDefault="006E210C">
                  <w:pPr>
                    <w:spacing w:line="160" w:lineRule="exact"/>
                    <w:jc w:val="left"/>
                    <w:rPr>
                      <w:rFonts w:cs="Miriam"/>
                      <w:noProof/>
                      <w:szCs w:val="18"/>
                      <w:rtl/>
                    </w:rPr>
                  </w:pPr>
                  <w:r>
                    <w:rPr>
                      <w:rFonts w:cs="Miriam" w:hint="cs"/>
                      <w:szCs w:val="18"/>
                      <w:rtl/>
                    </w:rPr>
                    <w:t>הוראות תשע"ג-2012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תחילתו של יום עסקים בנקאי תהיה עם סיום יום העסקים הבנקאי שקדם לו וסופו בשעה 18:30 באותו יום עסקים בנקאי ובימי שישי וערב יום </w:t>
      </w:r>
      <w:r w:rsidR="006E210C">
        <w:rPr>
          <w:rStyle w:val="default"/>
          <w:rFonts w:cs="FrankRuehl" w:hint="cs"/>
          <w:rtl/>
        </w:rPr>
        <w:t>המוחרג</w:t>
      </w:r>
      <w:r>
        <w:rPr>
          <w:rStyle w:val="default"/>
          <w:rFonts w:cs="FrankRuehl" w:hint="cs"/>
          <w:rtl/>
        </w:rPr>
        <w:t xml:space="preserve"> בהגדרה "יום עסקים בנקאי" שבסעיף 1, למעט ערב יום שבתון, ערב פורים, ערב תשעה באב והיום שקדם לערב יום כיפור, בשעה 14:00; בנק רשאי לקבוע שעה מוקדמת יותר לסיום יום העסקים הבנקאי לגבי סניף מסויים או הפקדות מסוג מסויים, ובלבד שנתן הודעה על כך בסניף.</w:t>
      </w:r>
    </w:p>
    <w:p w14:paraId="7E65ED16" w14:textId="77777777" w:rsidR="003B64D5" w:rsidRDefault="003B64D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רשאי להורות לבנקים, לגבי פעולות שיפורטו, על שעה שונה לסיום של יום עסקים בנקאי מהשעה הקבועה בסעיף קטן (א).</w:t>
      </w:r>
    </w:p>
    <w:p w14:paraId="274551B7" w14:textId="77777777" w:rsidR="006E210C" w:rsidRDefault="006E210C" w:rsidP="006E210C">
      <w:pPr>
        <w:pStyle w:val="P00"/>
        <w:spacing w:before="72"/>
        <w:ind w:left="0" w:right="1134"/>
        <w:rPr>
          <w:rStyle w:val="default"/>
          <w:rFonts w:cs="FrankRuehl" w:hint="cs"/>
          <w:rtl/>
        </w:rPr>
      </w:pPr>
      <w:r w:rsidRPr="006E210C">
        <w:rPr>
          <w:rStyle w:val="default"/>
          <w:rFonts w:cs="FrankRuehl"/>
          <w:rtl/>
        </w:rPr>
        <w:pict w14:anchorId="4AF69A46">
          <v:shape id="_x0000_s1038" type="#_x0000_t202" style="position:absolute;left:0;text-align:left;margin-left:462pt;margin-top:7.1pt;width:80.25pt;height:9.9pt;z-index:251662336" filled="f" stroked="f">
            <v:textbox style="mso-next-textbox:#_x0000_s1038" inset="1mm,0,1mm,0">
              <w:txbxContent>
                <w:p w14:paraId="0E0B18E1" w14:textId="77777777" w:rsidR="006E210C" w:rsidRDefault="006E210C" w:rsidP="006E210C">
                  <w:pPr>
                    <w:spacing w:line="160" w:lineRule="exact"/>
                    <w:jc w:val="left"/>
                    <w:rPr>
                      <w:rFonts w:cs="Miriam" w:hint="cs"/>
                      <w:szCs w:val="18"/>
                      <w:rtl/>
                    </w:rPr>
                  </w:pPr>
                  <w:r>
                    <w:rPr>
                      <w:rFonts w:cs="Miriam" w:hint="cs"/>
                      <w:szCs w:val="18"/>
                      <w:rtl/>
                    </w:rPr>
                    <w:t>הוראות תשע"ג-2012</w:t>
                  </w:r>
                </w:p>
              </w:txbxContent>
            </v:textbox>
            <w10:anchorlock/>
          </v:shape>
        </w:pict>
      </w:r>
      <w:r w:rsidRPr="006E210C">
        <w:rPr>
          <w:rStyle w:val="default"/>
          <w:rFonts w:cs="FrankRuehl"/>
          <w:rtl/>
        </w:rPr>
        <w:tab/>
      </w:r>
      <w:r w:rsidRPr="006E210C">
        <w:rPr>
          <w:rStyle w:val="default"/>
          <w:rFonts w:cs="FrankRuehl" w:hint="cs"/>
          <w:rtl/>
        </w:rPr>
        <w:t>(ג)</w:t>
      </w:r>
      <w:r w:rsidRPr="006E210C">
        <w:rPr>
          <w:rStyle w:val="default"/>
          <w:rFonts w:cs="FrankRuehl" w:hint="cs"/>
          <w:rtl/>
        </w:rPr>
        <w:tab/>
        <w:t>במקרים חריגים שבהם, לדעת המפקח, קיים חשש כי הבנקים לא יוכלו לספק ללקוחותיהם שירותים בנקאיים באופן תקין או כי יימנע מחלק ניכר מלקוחות הבנקים לבצע פעילות בנקאית תקינה, רשאי המפקח להוראות על שעה מוקדמת מן השעה הקבועה בסעיף קטן (א) לסיום של יום עסקים בנקאי</w:t>
      </w:r>
      <w:r>
        <w:rPr>
          <w:rStyle w:val="default"/>
          <w:rFonts w:cs="FrankRuehl" w:hint="cs"/>
          <w:rtl/>
        </w:rPr>
        <w:t>.</w:t>
      </w:r>
    </w:p>
    <w:p w14:paraId="295CA28A" w14:textId="77777777" w:rsidR="003B64D5" w:rsidRPr="006E210C" w:rsidRDefault="003B64D5">
      <w:pPr>
        <w:pStyle w:val="P00"/>
        <w:spacing w:before="0"/>
        <w:ind w:left="0" w:right="1134"/>
        <w:rPr>
          <w:rStyle w:val="default"/>
          <w:rFonts w:cs="FrankRuehl" w:hint="cs"/>
          <w:vanish/>
          <w:color w:val="FF0000"/>
          <w:szCs w:val="20"/>
          <w:shd w:val="clear" w:color="auto" w:fill="FFFF99"/>
          <w:rtl/>
        </w:rPr>
      </w:pPr>
      <w:bookmarkStart w:id="3" w:name="Rov12"/>
      <w:r w:rsidRPr="006E210C">
        <w:rPr>
          <w:rStyle w:val="default"/>
          <w:rFonts w:cs="FrankRuehl" w:hint="cs"/>
          <w:vanish/>
          <w:color w:val="FF0000"/>
          <w:szCs w:val="20"/>
          <w:shd w:val="clear" w:color="auto" w:fill="FFFF99"/>
          <w:rtl/>
        </w:rPr>
        <w:t>מיום 21.2.2006</w:t>
      </w:r>
    </w:p>
    <w:p w14:paraId="61D43F6E" w14:textId="77777777" w:rsidR="003B64D5" w:rsidRPr="006E210C" w:rsidRDefault="003B64D5">
      <w:pPr>
        <w:pStyle w:val="P00"/>
        <w:spacing w:before="0"/>
        <w:ind w:left="0" w:right="1134"/>
        <w:rPr>
          <w:rStyle w:val="default"/>
          <w:rFonts w:cs="FrankRuehl" w:hint="cs"/>
          <w:b/>
          <w:bCs/>
          <w:vanish/>
          <w:szCs w:val="20"/>
          <w:shd w:val="clear" w:color="auto" w:fill="FFFF99"/>
          <w:rtl/>
        </w:rPr>
      </w:pPr>
      <w:r w:rsidRPr="006E210C">
        <w:rPr>
          <w:rStyle w:val="default"/>
          <w:rFonts w:cs="FrankRuehl" w:hint="cs"/>
          <w:b/>
          <w:bCs/>
          <w:vanish/>
          <w:szCs w:val="20"/>
          <w:shd w:val="clear" w:color="auto" w:fill="FFFF99"/>
          <w:rtl/>
        </w:rPr>
        <w:t>הוראות תשס"ה-2005</w:t>
      </w:r>
    </w:p>
    <w:p w14:paraId="26923AC0" w14:textId="77777777" w:rsidR="003B64D5" w:rsidRPr="006E210C" w:rsidRDefault="003B64D5">
      <w:pPr>
        <w:pStyle w:val="P00"/>
        <w:spacing w:before="0"/>
        <w:ind w:left="0" w:right="1134"/>
        <w:rPr>
          <w:rStyle w:val="default"/>
          <w:rFonts w:cs="FrankRuehl" w:hint="cs"/>
          <w:vanish/>
          <w:szCs w:val="20"/>
          <w:shd w:val="clear" w:color="auto" w:fill="FFFF99"/>
          <w:rtl/>
        </w:rPr>
      </w:pPr>
      <w:hyperlink r:id="rId8" w:history="1">
        <w:r w:rsidRPr="006E210C">
          <w:rPr>
            <w:rStyle w:val="Hyperlink"/>
            <w:rFonts w:hint="cs"/>
            <w:vanish/>
            <w:szCs w:val="20"/>
            <w:shd w:val="clear" w:color="auto" w:fill="FFFF99"/>
            <w:rtl/>
          </w:rPr>
          <w:t>ק"ת תשס"ה מס' 6423</w:t>
        </w:r>
      </w:hyperlink>
      <w:r w:rsidRPr="006E210C">
        <w:rPr>
          <w:rStyle w:val="default"/>
          <w:rFonts w:cs="FrankRuehl" w:hint="cs"/>
          <w:vanish/>
          <w:szCs w:val="20"/>
          <w:shd w:val="clear" w:color="auto" w:fill="FFFF99"/>
          <w:rtl/>
        </w:rPr>
        <w:t xml:space="preserve"> מיום 19.9.2005 עמ' 988</w:t>
      </w:r>
    </w:p>
    <w:p w14:paraId="52E49EC8" w14:textId="77777777" w:rsidR="003B64D5" w:rsidRPr="006E210C" w:rsidRDefault="003B64D5">
      <w:pPr>
        <w:pStyle w:val="P00"/>
        <w:ind w:left="0" w:right="1134"/>
        <w:rPr>
          <w:rStyle w:val="default"/>
          <w:rFonts w:cs="FrankRuehl" w:hint="cs"/>
          <w:vanish/>
          <w:sz w:val="22"/>
          <w:szCs w:val="22"/>
          <w:shd w:val="clear" w:color="auto" w:fill="FFFF99"/>
          <w:rtl/>
        </w:rPr>
      </w:pPr>
      <w:r w:rsidRPr="006E210C">
        <w:rPr>
          <w:rStyle w:val="default"/>
          <w:rFonts w:cs="FrankRuehl" w:hint="cs"/>
          <w:vanish/>
          <w:sz w:val="22"/>
          <w:szCs w:val="22"/>
          <w:shd w:val="clear" w:color="auto" w:fill="FFFF99"/>
          <w:rtl/>
        </w:rPr>
        <w:tab/>
      </w:r>
      <w:r w:rsidRPr="006E210C">
        <w:rPr>
          <w:rStyle w:val="default"/>
          <w:rFonts w:cs="FrankRuehl"/>
          <w:vanish/>
          <w:sz w:val="22"/>
          <w:szCs w:val="22"/>
          <w:shd w:val="clear" w:color="auto" w:fill="FFFF99"/>
          <w:rtl/>
        </w:rPr>
        <w:t>(</w:t>
      </w:r>
      <w:r w:rsidRPr="006E210C">
        <w:rPr>
          <w:rStyle w:val="default"/>
          <w:rFonts w:cs="FrankRuehl" w:hint="cs"/>
          <w:vanish/>
          <w:sz w:val="22"/>
          <w:szCs w:val="22"/>
          <w:shd w:val="clear" w:color="auto" w:fill="FFFF99"/>
          <w:rtl/>
        </w:rPr>
        <w:t>א)</w:t>
      </w:r>
      <w:r w:rsidRPr="006E210C">
        <w:rPr>
          <w:rStyle w:val="default"/>
          <w:rFonts w:cs="FrankRuehl"/>
          <w:vanish/>
          <w:sz w:val="22"/>
          <w:szCs w:val="22"/>
          <w:shd w:val="clear" w:color="auto" w:fill="FFFF99"/>
          <w:rtl/>
        </w:rPr>
        <w:tab/>
      </w:r>
      <w:r w:rsidRPr="006E210C">
        <w:rPr>
          <w:rStyle w:val="default"/>
          <w:rFonts w:cs="FrankRuehl" w:hint="cs"/>
          <w:vanish/>
          <w:sz w:val="22"/>
          <w:szCs w:val="22"/>
          <w:shd w:val="clear" w:color="auto" w:fill="FFFF99"/>
          <w:rtl/>
        </w:rPr>
        <w:t xml:space="preserve">תחילתו של יום עסקים בנקאי תהיה עם סיום יום העסקים הבנקאי שקדם לו וסופו </w:t>
      </w:r>
      <w:r w:rsidRPr="006E210C">
        <w:rPr>
          <w:rStyle w:val="default"/>
          <w:rFonts w:cs="FrankRuehl" w:hint="cs"/>
          <w:strike/>
          <w:vanish/>
          <w:sz w:val="22"/>
          <w:szCs w:val="22"/>
          <w:shd w:val="clear" w:color="auto" w:fill="FFFF99"/>
          <w:rtl/>
        </w:rPr>
        <w:t>בשעה 15.00</w:t>
      </w:r>
      <w:r w:rsidRPr="006E210C">
        <w:rPr>
          <w:rStyle w:val="default"/>
          <w:rFonts w:cs="FrankRuehl" w:hint="cs"/>
          <w:vanish/>
          <w:sz w:val="22"/>
          <w:szCs w:val="22"/>
          <w:shd w:val="clear" w:color="auto" w:fill="FFFF99"/>
          <w:rtl/>
        </w:rPr>
        <w:t xml:space="preserve"> </w:t>
      </w:r>
      <w:r w:rsidRPr="006E210C">
        <w:rPr>
          <w:rStyle w:val="default"/>
          <w:rFonts w:cs="FrankRuehl" w:hint="cs"/>
          <w:vanish/>
          <w:sz w:val="22"/>
          <w:szCs w:val="22"/>
          <w:u w:val="single"/>
          <w:shd w:val="clear" w:color="auto" w:fill="FFFF99"/>
          <w:rtl/>
        </w:rPr>
        <w:t>בשעה 18:30</w:t>
      </w:r>
      <w:r w:rsidRPr="006E210C">
        <w:rPr>
          <w:rStyle w:val="default"/>
          <w:rFonts w:cs="FrankRuehl" w:hint="cs"/>
          <w:vanish/>
          <w:sz w:val="22"/>
          <w:szCs w:val="22"/>
          <w:shd w:val="clear" w:color="auto" w:fill="FFFF99"/>
          <w:rtl/>
        </w:rPr>
        <w:t xml:space="preserve"> באותו יום עסקים בנקאי </w:t>
      </w:r>
      <w:r w:rsidRPr="006E210C">
        <w:rPr>
          <w:rStyle w:val="default"/>
          <w:rFonts w:cs="FrankRuehl" w:hint="cs"/>
          <w:vanish/>
          <w:sz w:val="22"/>
          <w:szCs w:val="22"/>
          <w:u w:val="single"/>
          <w:shd w:val="clear" w:color="auto" w:fill="FFFF99"/>
          <w:rtl/>
        </w:rPr>
        <w:t>ובימי שישי וערב יום המפורט בהגדרה "יום עסקים בנקאי" שבסעיף 1, למעט ערב יום שבתון, ערב פורים, ערב תשעה באב והיום שקדם לערב יום כיפור, בשעה 14:00</w:t>
      </w:r>
      <w:r w:rsidRPr="006E210C">
        <w:rPr>
          <w:rStyle w:val="default"/>
          <w:rFonts w:cs="FrankRuehl" w:hint="cs"/>
          <w:vanish/>
          <w:sz w:val="22"/>
          <w:szCs w:val="22"/>
          <w:shd w:val="clear" w:color="auto" w:fill="FFFF99"/>
          <w:rtl/>
        </w:rPr>
        <w:t>; בנק רשאי לקבוע שעה מוקדמת יותר לסיום יום העסקים הבנקאי לגבי סניף מסויים או הפקדות מסוג מסויים, ובלבד שנתן הודעה על כך בסניף.</w:t>
      </w:r>
    </w:p>
    <w:p w14:paraId="27AC3FFD" w14:textId="77777777" w:rsidR="00842637" w:rsidRPr="006E210C" w:rsidRDefault="00842637" w:rsidP="00842637">
      <w:pPr>
        <w:pStyle w:val="P00"/>
        <w:spacing w:before="0"/>
        <w:ind w:left="0" w:right="1134"/>
        <w:rPr>
          <w:rStyle w:val="default"/>
          <w:rFonts w:cs="FrankRuehl" w:hint="cs"/>
          <w:vanish/>
          <w:szCs w:val="20"/>
          <w:shd w:val="clear" w:color="auto" w:fill="FFFF99"/>
          <w:rtl/>
        </w:rPr>
      </w:pPr>
    </w:p>
    <w:p w14:paraId="161FA4E1" w14:textId="77777777" w:rsidR="00842637" w:rsidRPr="006E210C" w:rsidRDefault="00842637" w:rsidP="00842637">
      <w:pPr>
        <w:pStyle w:val="P00"/>
        <w:spacing w:before="0"/>
        <w:ind w:left="0" w:right="1134"/>
        <w:rPr>
          <w:rStyle w:val="default"/>
          <w:rFonts w:cs="FrankRuehl" w:hint="cs"/>
          <w:vanish/>
          <w:color w:val="FF0000"/>
          <w:szCs w:val="20"/>
          <w:shd w:val="clear" w:color="auto" w:fill="FFFF99"/>
          <w:rtl/>
        </w:rPr>
      </w:pPr>
      <w:r w:rsidRPr="006E210C">
        <w:rPr>
          <w:rStyle w:val="default"/>
          <w:rFonts w:cs="FrankRuehl" w:hint="cs"/>
          <w:vanish/>
          <w:color w:val="FF0000"/>
          <w:szCs w:val="20"/>
          <w:shd w:val="clear" w:color="auto" w:fill="FFFF99"/>
          <w:rtl/>
        </w:rPr>
        <w:t>מיום 16.10.2012</w:t>
      </w:r>
    </w:p>
    <w:p w14:paraId="570508A7" w14:textId="77777777" w:rsidR="00842637" w:rsidRPr="006E210C" w:rsidRDefault="00842637" w:rsidP="00842637">
      <w:pPr>
        <w:pStyle w:val="P00"/>
        <w:spacing w:before="0"/>
        <w:ind w:left="0" w:right="1134"/>
        <w:rPr>
          <w:rStyle w:val="default"/>
          <w:rFonts w:cs="FrankRuehl" w:hint="cs"/>
          <w:vanish/>
          <w:szCs w:val="20"/>
          <w:shd w:val="clear" w:color="auto" w:fill="FFFF99"/>
          <w:rtl/>
        </w:rPr>
      </w:pPr>
      <w:r w:rsidRPr="006E210C">
        <w:rPr>
          <w:rStyle w:val="default"/>
          <w:rFonts w:cs="FrankRuehl" w:hint="cs"/>
          <w:b/>
          <w:bCs/>
          <w:vanish/>
          <w:szCs w:val="20"/>
          <w:shd w:val="clear" w:color="auto" w:fill="FFFF99"/>
          <w:rtl/>
        </w:rPr>
        <w:t>הוראות תשע"ג-2012</w:t>
      </w:r>
    </w:p>
    <w:p w14:paraId="7729E25B" w14:textId="77777777" w:rsidR="00842637" w:rsidRPr="006E210C" w:rsidRDefault="00842637" w:rsidP="00842637">
      <w:pPr>
        <w:pStyle w:val="P00"/>
        <w:spacing w:before="0"/>
        <w:ind w:left="0" w:right="1134"/>
        <w:rPr>
          <w:rStyle w:val="default"/>
          <w:rFonts w:cs="FrankRuehl" w:hint="cs"/>
          <w:vanish/>
          <w:szCs w:val="20"/>
          <w:shd w:val="clear" w:color="auto" w:fill="FFFF99"/>
          <w:rtl/>
        </w:rPr>
      </w:pPr>
      <w:hyperlink r:id="rId9" w:history="1">
        <w:r w:rsidRPr="006E210C">
          <w:rPr>
            <w:rStyle w:val="Hyperlink"/>
            <w:rFonts w:hint="cs"/>
            <w:vanish/>
            <w:szCs w:val="20"/>
            <w:shd w:val="clear" w:color="auto" w:fill="FFFF99"/>
            <w:rtl/>
          </w:rPr>
          <w:t>ק"ת תשע"ג מס' 7169</w:t>
        </w:r>
      </w:hyperlink>
      <w:r w:rsidRPr="006E210C">
        <w:rPr>
          <w:rStyle w:val="default"/>
          <w:rFonts w:cs="FrankRuehl" w:hint="cs"/>
          <w:vanish/>
          <w:szCs w:val="20"/>
          <w:shd w:val="clear" w:color="auto" w:fill="FFFF99"/>
          <w:rtl/>
        </w:rPr>
        <w:t xml:space="preserve"> מיום 16.10.2012 עמ' 40</w:t>
      </w:r>
    </w:p>
    <w:p w14:paraId="1CDDA849" w14:textId="77777777" w:rsidR="00842637" w:rsidRPr="006E210C" w:rsidRDefault="00842637" w:rsidP="00842637">
      <w:pPr>
        <w:pStyle w:val="P00"/>
        <w:ind w:left="0" w:right="1134"/>
        <w:rPr>
          <w:rStyle w:val="big-number"/>
          <w:rFonts w:hint="cs"/>
          <w:vanish/>
          <w:sz w:val="16"/>
          <w:szCs w:val="16"/>
          <w:shd w:val="clear" w:color="auto" w:fill="FFFF99"/>
          <w:rtl/>
        </w:rPr>
      </w:pPr>
      <w:r w:rsidRPr="006E210C">
        <w:rPr>
          <w:rStyle w:val="big-number"/>
          <w:rFonts w:hint="cs"/>
          <w:vanish/>
          <w:sz w:val="16"/>
          <w:szCs w:val="16"/>
          <w:shd w:val="clear" w:color="auto" w:fill="FFFF99"/>
          <w:rtl/>
        </w:rPr>
        <w:t>תחילה וסיום של יום עסקים</w:t>
      </w:r>
      <w:r w:rsidR="006E210C" w:rsidRPr="006E210C">
        <w:rPr>
          <w:rStyle w:val="big-number"/>
          <w:rFonts w:hint="cs"/>
          <w:vanish/>
          <w:sz w:val="16"/>
          <w:szCs w:val="16"/>
          <w:shd w:val="clear" w:color="auto" w:fill="FFFF99"/>
          <w:rtl/>
        </w:rPr>
        <w:t xml:space="preserve"> </w:t>
      </w:r>
      <w:r w:rsidR="006E210C" w:rsidRPr="006E210C">
        <w:rPr>
          <w:rStyle w:val="big-number"/>
          <w:rFonts w:hint="cs"/>
          <w:vanish/>
          <w:sz w:val="16"/>
          <w:szCs w:val="16"/>
          <w:u w:val="single"/>
          <w:shd w:val="clear" w:color="auto" w:fill="FFFF99"/>
          <w:rtl/>
        </w:rPr>
        <w:t>בנקאי</w:t>
      </w:r>
    </w:p>
    <w:p w14:paraId="7E8DA94B" w14:textId="77777777" w:rsidR="00842637" w:rsidRPr="006E210C" w:rsidRDefault="00842637" w:rsidP="00842637">
      <w:pPr>
        <w:pStyle w:val="P00"/>
        <w:spacing w:before="0"/>
        <w:ind w:left="0" w:right="1134"/>
        <w:rPr>
          <w:rStyle w:val="default"/>
          <w:rFonts w:cs="FrankRuehl"/>
          <w:vanish/>
          <w:sz w:val="22"/>
          <w:szCs w:val="22"/>
          <w:shd w:val="clear" w:color="auto" w:fill="FFFF99"/>
          <w:rtl/>
        </w:rPr>
      </w:pPr>
      <w:r w:rsidRPr="006E210C">
        <w:rPr>
          <w:rStyle w:val="big-number"/>
          <w:rFonts w:cs="FrankRuehl"/>
          <w:vanish/>
          <w:sz w:val="22"/>
          <w:szCs w:val="22"/>
          <w:shd w:val="clear" w:color="auto" w:fill="FFFF99"/>
          <w:rtl/>
        </w:rPr>
        <w:t>2.</w:t>
      </w:r>
      <w:r w:rsidRPr="006E210C">
        <w:rPr>
          <w:rStyle w:val="big-number"/>
          <w:rFonts w:cs="FrankRuehl"/>
          <w:vanish/>
          <w:sz w:val="22"/>
          <w:szCs w:val="22"/>
          <w:shd w:val="clear" w:color="auto" w:fill="FFFF99"/>
          <w:rtl/>
        </w:rPr>
        <w:tab/>
      </w:r>
      <w:r w:rsidRPr="006E210C">
        <w:rPr>
          <w:rStyle w:val="default"/>
          <w:rFonts w:cs="FrankRuehl"/>
          <w:vanish/>
          <w:sz w:val="22"/>
          <w:szCs w:val="22"/>
          <w:shd w:val="clear" w:color="auto" w:fill="FFFF99"/>
          <w:rtl/>
        </w:rPr>
        <w:t>(</w:t>
      </w:r>
      <w:r w:rsidRPr="006E210C">
        <w:rPr>
          <w:rStyle w:val="default"/>
          <w:rFonts w:cs="FrankRuehl" w:hint="cs"/>
          <w:vanish/>
          <w:sz w:val="22"/>
          <w:szCs w:val="22"/>
          <w:shd w:val="clear" w:color="auto" w:fill="FFFF99"/>
          <w:rtl/>
        </w:rPr>
        <w:t>א)</w:t>
      </w:r>
      <w:r w:rsidRPr="006E210C">
        <w:rPr>
          <w:rStyle w:val="default"/>
          <w:rFonts w:cs="FrankRuehl"/>
          <w:vanish/>
          <w:sz w:val="22"/>
          <w:szCs w:val="22"/>
          <w:shd w:val="clear" w:color="auto" w:fill="FFFF99"/>
          <w:rtl/>
        </w:rPr>
        <w:tab/>
      </w:r>
      <w:r w:rsidRPr="006E210C">
        <w:rPr>
          <w:rStyle w:val="default"/>
          <w:rFonts w:cs="FrankRuehl" w:hint="cs"/>
          <w:vanish/>
          <w:sz w:val="22"/>
          <w:szCs w:val="22"/>
          <w:shd w:val="clear" w:color="auto" w:fill="FFFF99"/>
          <w:rtl/>
        </w:rPr>
        <w:t xml:space="preserve">תחילתו של יום עסקים בנקאי תהיה עם סיום יום העסקים הבנקאי שקדם לו וסופו בשעה 18:30 באותו יום עסקים בנקאי ובימי שישי וערב יום </w:t>
      </w:r>
      <w:r w:rsidRPr="006E210C">
        <w:rPr>
          <w:rStyle w:val="default"/>
          <w:rFonts w:cs="FrankRuehl" w:hint="cs"/>
          <w:strike/>
          <w:vanish/>
          <w:sz w:val="22"/>
          <w:szCs w:val="22"/>
          <w:shd w:val="clear" w:color="auto" w:fill="FFFF99"/>
          <w:rtl/>
        </w:rPr>
        <w:t>המפורט בהגדרה</w:t>
      </w:r>
      <w:r w:rsidR="006E210C" w:rsidRPr="006E210C">
        <w:rPr>
          <w:rStyle w:val="default"/>
          <w:rFonts w:cs="FrankRuehl" w:hint="cs"/>
          <w:vanish/>
          <w:sz w:val="22"/>
          <w:szCs w:val="22"/>
          <w:shd w:val="clear" w:color="auto" w:fill="FFFF99"/>
          <w:rtl/>
        </w:rPr>
        <w:t xml:space="preserve"> </w:t>
      </w:r>
      <w:r w:rsidR="006E210C" w:rsidRPr="006E210C">
        <w:rPr>
          <w:rStyle w:val="default"/>
          <w:rFonts w:cs="FrankRuehl" w:hint="cs"/>
          <w:vanish/>
          <w:sz w:val="22"/>
          <w:szCs w:val="22"/>
          <w:u w:val="single"/>
          <w:shd w:val="clear" w:color="auto" w:fill="FFFF99"/>
          <w:rtl/>
        </w:rPr>
        <w:t>המוחרג בהגדרה</w:t>
      </w:r>
      <w:r w:rsidRPr="006E210C">
        <w:rPr>
          <w:rStyle w:val="default"/>
          <w:rFonts w:cs="FrankRuehl" w:hint="cs"/>
          <w:vanish/>
          <w:sz w:val="22"/>
          <w:szCs w:val="22"/>
          <w:shd w:val="clear" w:color="auto" w:fill="FFFF99"/>
          <w:rtl/>
        </w:rPr>
        <w:t xml:space="preserve"> "יום עסקים בנקאי" שבסעיף 1, למעט ערב יום שבתון, ערב פורים, ערב תשעה באב והיום שקדם לערב יום כיפור, בשעה 14:00; בנק רשאי לקבוע שעה מוקדמת יותר לסיום יום העסקים הבנקאי לגבי סניף מסויים או הפקדות מסוג מסויים, ובלבד שנתן הודעה על כך בסניף.</w:t>
      </w:r>
    </w:p>
    <w:p w14:paraId="1BA4ABF8" w14:textId="77777777" w:rsidR="00842637" w:rsidRPr="006E210C" w:rsidRDefault="00842637" w:rsidP="00842637">
      <w:pPr>
        <w:pStyle w:val="P00"/>
        <w:spacing w:before="0"/>
        <w:ind w:left="0" w:right="1134"/>
        <w:rPr>
          <w:rStyle w:val="default"/>
          <w:rFonts w:cs="FrankRuehl" w:hint="cs"/>
          <w:vanish/>
          <w:sz w:val="22"/>
          <w:szCs w:val="22"/>
          <w:shd w:val="clear" w:color="auto" w:fill="FFFF99"/>
          <w:rtl/>
        </w:rPr>
      </w:pPr>
      <w:r w:rsidRPr="006E210C">
        <w:rPr>
          <w:vanish/>
          <w:sz w:val="22"/>
          <w:szCs w:val="22"/>
          <w:shd w:val="clear" w:color="auto" w:fill="FFFF99"/>
          <w:rtl/>
        </w:rPr>
        <w:tab/>
      </w:r>
      <w:r w:rsidRPr="006E210C">
        <w:rPr>
          <w:rStyle w:val="default"/>
          <w:rFonts w:cs="FrankRuehl"/>
          <w:vanish/>
          <w:sz w:val="22"/>
          <w:szCs w:val="22"/>
          <w:shd w:val="clear" w:color="auto" w:fill="FFFF99"/>
          <w:rtl/>
        </w:rPr>
        <w:t>(</w:t>
      </w:r>
      <w:r w:rsidRPr="006E210C">
        <w:rPr>
          <w:rStyle w:val="default"/>
          <w:rFonts w:cs="FrankRuehl" w:hint="cs"/>
          <w:vanish/>
          <w:sz w:val="22"/>
          <w:szCs w:val="22"/>
          <w:shd w:val="clear" w:color="auto" w:fill="FFFF99"/>
          <w:rtl/>
        </w:rPr>
        <w:t>ב)</w:t>
      </w:r>
      <w:r w:rsidRPr="006E210C">
        <w:rPr>
          <w:rStyle w:val="default"/>
          <w:rFonts w:cs="FrankRuehl"/>
          <w:vanish/>
          <w:sz w:val="22"/>
          <w:szCs w:val="22"/>
          <w:shd w:val="clear" w:color="auto" w:fill="FFFF99"/>
          <w:rtl/>
        </w:rPr>
        <w:tab/>
      </w:r>
      <w:r w:rsidRPr="006E210C">
        <w:rPr>
          <w:rStyle w:val="default"/>
          <w:rFonts w:cs="FrankRuehl" w:hint="cs"/>
          <w:vanish/>
          <w:sz w:val="22"/>
          <w:szCs w:val="22"/>
          <w:shd w:val="clear" w:color="auto" w:fill="FFFF99"/>
          <w:rtl/>
        </w:rPr>
        <w:t>המפקח רשאי להורות לבנקים, לגבי פעולות שיפורטו, על שעה שונה לסיום של יום עסקים בנקאי מהשעה הקבועה בסעיף קטן (א).</w:t>
      </w:r>
    </w:p>
    <w:p w14:paraId="1765F72D" w14:textId="77777777" w:rsidR="006E210C" w:rsidRPr="006E210C" w:rsidRDefault="006E210C" w:rsidP="006E210C">
      <w:pPr>
        <w:pStyle w:val="P00"/>
        <w:spacing w:before="0"/>
        <w:ind w:left="0" w:right="1134"/>
        <w:rPr>
          <w:rStyle w:val="default"/>
          <w:rFonts w:cs="FrankRuehl" w:hint="cs"/>
          <w:sz w:val="2"/>
          <w:szCs w:val="2"/>
          <w:rtl/>
        </w:rPr>
      </w:pPr>
      <w:r w:rsidRPr="006E210C">
        <w:rPr>
          <w:rStyle w:val="default"/>
          <w:rFonts w:cs="FrankRuehl" w:hint="cs"/>
          <w:vanish/>
          <w:sz w:val="22"/>
          <w:szCs w:val="22"/>
          <w:shd w:val="clear" w:color="auto" w:fill="FFFF99"/>
          <w:rtl/>
        </w:rPr>
        <w:tab/>
      </w:r>
      <w:r w:rsidRPr="006E210C">
        <w:rPr>
          <w:rStyle w:val="default"/>
          <w:rFonts w:cs="FrankRuehl" w:hint="cs"/>
          <w:vanish/>
          <w:sz w:val="22"/>
          <w:szCs w:val="22"/>
          <w:u w:val="single"/>
          <w:shd w:val="clear" w:color="auto" w:fill="FFFF99"/>
          <w:rtl/>
        </w:rPr>
        <w:t>(ג)</w:t>
      </w:r>
      <w:r w:rsidRPr="006E210C">
        <w:rPr>
          <w:rStyle w:val="default"/>
          <w:rFonts w:cs="FrankRuehl" w:hint="cs"/>
          <w:vanish/>
          <w:sz w:val="22"/>
          <w:szCs w:val="22"/>
          <w:u w:val="single"/>
          <w:shd w:val="clear" w:color="auto" w:fill="FFFF99"/>
          <w:rtl/>
        </w:rPr>
        <w:tab/>
        <w:t>במקרים חריגים שבהם, לדעת המפקח, קיים חשש כי הבנקים לא יוכלו לספק ללקוחותיהם שירותים בנקאיים באופן תקין או כי יימנע מחלק ניכר מלקוחות הבנקים לבצע פעילות בנקאית תקינה, רשאי המפקח להוראות על שעה מוקדמת מן השעה הקבועה בסעיף קטן (א) לסיום של יום עסקים בנקאי.</w:t>
      </w:r>
      <w:bookmarkEnd w:id="3"/>
    </w:p>
    <w:p w14:paraId="3DC84806" w14:textId="77777777" w:rsidR="003B64D5" w:rsidRDefault="003B64D5">
      <w:pPr>
        <w:pStyle w:val="P00"/>
        <w:spacing w:before="72"/>
        <w:ind w:left="0" w:right="1134"/>
        <w:rPr>
          <w:rStyle w:val="default"/>
          <w:rFonts w:cs="FrankRuehl"/>
          <w:rtl/>
        </w:rPr>
      </w:pPr>
      <w:bookmarkStart w:id="4" w:name="Seif2"/>
      <w:bookmarkEnd w:id="4"/>
      <w:r>
        <w:rPr>
          <w:lang w:val="he-IL"/>
        </w:rPr>
        <w:pict w14:anchorId="718951CF">
          <v:rect id="_x0000_s1028" style="position:absolute;left:0;text-align:left;margin-left:464.5pt;margin-top:8.05pt;width:75.05pt;height:19.4pt;z-index:251655168" o:allowincell="f" filled="f" stroked="f" strokecolor="lime" strokeweight=".25pt">
            <v:textbox style="mso-next-textbox:#_x0000_s1028" inset="0,0,0,0">
              <w:txbxContent>
                <w:p w14:paraId="1442517B" w14:textId="77777777" w:rsidR="003B64D5" w:rsidRDefault="003B64D5">
                  <w:pPr>
                    <w:spacing w:line="160" w:lineRule="exact"/>
                    <w:jc w:val="left"/>
                    <w:rPr>
                      <w:rFonts w:cs="Miriam" w:hint="cs"/>
                      <w:noProof/>
                      <w:szCs w:val="18"/>
                      <w:rtl/>
                    </w:rPr>
                  </w:pPr>
                  <w:r>
                    <w:rPr>
                      <w:rFonts w:cs="Miriam"/>
                      <w:szCs w:val="18"/>
                      <w:rtl/>
                    </w:rPr>
                    <w:t>ז</w:t>
                  </w:r>
                  <w:r>
                    <w:rPr>
                      <w:rFonts w:cs="Miriam" w:hint="cs"/>
                      <w:szCs w:val="18"/>
                      <w:rtl/>
                    </w:rPr>
                    <w:t>יכוי על שיק</w:t>
                  </w:r>
                </w:p>
                <w:p w14:paraId="4F3C9082" w14:textId="77777777" w:rsidR="006E210C" w:rsidRDefault="006E210C">
                  <w:pPr>
                    <w:spacing w:line="160" w:lineRule="exact"/>
                    <w:jc w:val="left"/>
                    <w:rPr>
                      <w:rFonts w:cs="Miriam" w:hint="cs"/>
                      <w:noProof/>
                      <w:szCs w:val="18"/>
                      <w:rtl/>
                    </w:rPr>
                  </w:pPr>
                  <w:r>
                    <w:rPr>
                      <w:rFonts w:cs="Miriam" w:hint="cs"/>
                      <w:noProof/>
                      <w:szCs w:val="18"/>
                      <w:rtl/>
                    </w:rPr>
                    <w:t>הוראות תשע"ג-2012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בנק גובה יזכה את לקוחו ביום הסליקה בשל שיק שהופקד באותו יום; זיכוי כאמור ייחשב כזיכוי ארעי ויהפוך סופי בתום שלושה ימי עסקים </w:t>
      </w:r>
      <w:r w:rsidR="006E210C">
        <w:rPr>
          <w:rStyle w:val="default"/>
          <w:rFonts w:cs="FrankRuehl" w:hint="cs"/>
          <w:rtl/>
        </w:rPr>
        <w:t xml:space="preserve">בנקאיים </w:t>
      </w:r>
      <w:r>
        <w:rPr>
          <w:rStyle w:val="default"/>
          <w:rFonts w:cs="FrankRuehl" w:hint="cs"/>
          <w:rtl/>
        </w:rPr>
        <w:t>נוספים מיום הסליקה, זולת אם במהלכם שב הבנק וחייב את הלקוח על ידי ביטול למפרע של הזיכוי הארעי, בשל כך שהבנק הנמשך סירב לכבד את</w:t>
      </w:r>
      <w:r>
        <w:rPr>
          <w:rStyle w:val="default"/>
          <w:rFonts w:cs="FrankRuehl"/>
          <w:rtl/>
        </w:rPr>
        <w:t xml:space="preserve"> </w:t>
      </w:r>
      <w:r>
        <w:rPr>
          <w:rStyle w:val="default"/>
          <w:rFonts w:cs="FrankRuehl" w:hint="cs"/>
          <w:rtl/>
        </w:rPr>
        <w:t>השיק; ואולם הזיכוי ייחשב כסופי במועד מוקדם מהאמור אם הבנק הגובה הודיע ללקוחו כי חשבונו יזוכה בזיכוי סופי במועד מוקדם מהאמור, בין על פי אישור שנתן לו הבנק הנמשך ובין מסיבה אחרת.</w:t>
      </w:r>
    </w:p>
    <w:p w14:paraId="477FDD61"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הפך זיכוי ארעי לזיכוי סופי, יהא מועד הזיכוי לענין חישוב ריבית, יום הסליקה</w:t>
      </w:r>
      <w:r>
        <w:rPr>
          <w:rStyle w:val="default"/>
          <w:rFonts w:cs="FrankRuehl"/>
          <w:rtl/>
        </w:rPr>
        <w:t>.</w:t>
      </w:r>
    </w:p>
    <w:p w14:paraId="0F5CABDB"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יחולו אף אם הבנק הנמשך הוא גם הבנק הגובה.</w:t>
      </w:r>
    </w:p>
    <w:p w14:paraId="7139AD53" w14:textId="77777777" w:rsidR="003B64D5" w:rsidRDefault="003B64D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שיק מאוחר ייחשב יום ההפקדה המועד שבו עמד השיק המאוחר לגבייה.</w:t>
      </w:r>
    </w:p>
    <w:p w14:paraId="4CBB2EE8" w14:textId="77777777" w:rsidR="006E210C" w:rsidRPr="006E210C" w:rsidRDefault="006E210C" w:rsidP="006E210C">
      <w:pPr>
        <w:pStyle w:val="P00"/>
        <w:spacing w:before="0"/>
        <w:ind w:left="0" w:right="1134"/>
        <w:rPr>
          <w:rStyle w:val="default"/>
          <w:rFonts w:cs="FrankRuehl" w:hint="cs"/>
          <w:vanish/>
          <w:color w:val="FF0000"/>
          <w:szCs w:val="20"/>
          <w:shd w:val="clear" w:color="auto" w:fill="FFFF99"/>
          <w:rtl/>
        </w:rPr>
      </w:pPr>
      <w:bookmarkStart w:id="5" w:name="Rov13"/>
      <w:r w:rsidRPr="006E210C">
        <w:rPr>
          <w:rStyle w:val="default"/>
          <w:rFonts w:cs="FrankRuehl" w:hint="cs"/>
          <w:vanish/>
          <w:color w:val="FF0000"/>
          <w:szCs w:val="20"/>
          <w:shd w:val="clear" w:color="auto" w:fill="FFFF99"/>
          <w:rtl/>
        </w:rPr>
        <w:t>מיום 16.10.2012</w:t>
      </w:r>
    </w:p>
    <w:p w14:paraId="44034788" w14:textId="77777777" w:rsidR="006E210C" w:rsidRPr="006E210C" w:rsidRDefault="006E210C" w:rsidP="006E210C">
      <w:pPr>
        <w:pStyle w:val="P00"/>
        <w:spacing w:before="0"/>
        <w:ind w:left="0" w:right="1134"/>
        <w:rPr>
          <w:rStyle w:val="default"/>
          <w:rFonts w:cs="FrankRuehl" w:hint="cs"/>
          <w:vanish/>
          <w:szCs w:val="20"/>
          <w:shd w:val="clear" w:color="auto" w:fill="FFFF99"/>
          <w:rtl/>
        </w:rPr>
      </w:pPr>
      <w:r w:rsidRPr="006E210C">
        <w:rPr>
          <w:rStyle w:val="default"/>
          <w:rFonts w:cs="FrankRuehl" w:hint="cs"/>
          <w:b/>
          <w:bCs/>
          <w:vanish/>
          <w:szCs w:val="20"/>
          <w:shd w:val="clear" w:color="auto" w:fill="FFFF99"/>
          <w:rtl/>
        </w:rPr>
        <w:t>הוראות תשע"ג-2012</w:t>
      </w:r>
    </w:p>
    <w:p w14:paraId="4CDC10A9" w14:textId="77777777" w:rsidR="006E210C" w:rsidRPr="006E210C" w:rsidRDefault="006E210C" w:rsidP="006E210C">
      <w:pPr>
        <w:pStyle w:val="P00"/>
        <w:spacing w:before="0"/>
        <w:ind w:left="0" w:right="1134"/>
        <w:rPr>
          <w:rStyle w:val="default"/>
          <w:rFonts w:cs="FrankRuehl" w:hint="cs"/>
          <w:vanish/>
          <w:szCs w:val="20"/>
          <w:shd w:val="clear" w:color="auto" w:fill="FFFF99"/>
          <w:rtl/>
        </w:rPr>
      </w:pPr>
      <w:hyperlink r:id="rId10" w:history="1">
        <w:r w:rsidRPr="006E210C">
          <w:rPr>
            <w:rStyle w:val="Hyperlink"/>
            <w:rFonts w:hint="cs"/>
            <w:vanish/>
            <w:szCs w:val="20"/>
            <w:shd w:val="clear" w:color="auto" w:fill="FFFF99"/>
            <w:rtl/>
          </w:rPr>
          <w:t>ק"ת תשע"ג מס' 7169</w:t>
        </w:r>
      </w:hyperlink>
      <w:r w:rsidRPr="006E210C">
        <w:rPr>
          <w:rStyle w:val="default"/>
          <w:rFonts w:cs="FrankRuehl" w:hint="cs"/>
          <w:vanish/>
          <w:szCs w:val="20"/>
          <w:shd w:val="clear" w:color="auto" w:fill="FFFF99"/>
          <w:rtl/>
        </w:rPr>
        <w:t xml:space="preserve"> מיום 16.10.2012 עמ' 40</w:t>
      </w:r>
    </w:p>
    <w:p w14:paraId="3177FE95" w14:textId="77777777" w:rsidR="006E210C" w:rsidRPr="006E210C" w:rsidRDefault="006E210C" w:rsidP="006E210C">
      <w:pPr>
        <w:pStyle w:val="P00"/>
        <w:ind w:left="0" w:right="1134"/>
        <w:rPr>
          <w:rStyle w:val="default"/>
          <w:rFonts w:cs="FrankRuehl"/>
          <w:sz w:val="2"/>
          <w:szCs w:val="2"/>
          <w:rtl/>
        </w:rPr>
      </w:pPr>
      <w:r w:rsidRPr="006E210C">
        <w:rPr>
          <w:rStyle w:val="default"/>
          <w:rFonts w:cs="FrankRuehl"/>
          <w:vanish/>
          <w:sz w:val="22"/>
          <w:szCs w:val="22"/>
          <w:shd w:val="clear" w:color="auto" w:fill="FFFF99"/>
          <w:rtl/>
        </w:rPr>
        <w:tab/>
        <w:t>(</w:t>
      </w:r>
      <w:r w:rsidRPr="006E210C">
        <w:rPr>
          <w:rStyle w:val="default"/>
          <w:rFonts w:cs="FrankRuehl" w:hint="cs"/>
          <w:vanish/>
          <w:sz w:val="22"/>
          <w:szCs w:val="22"/>
          <w:shd w:val="clear" w:color="auto" w:fill="FFFF99"/>
          <w:rtl/>
        </w:rPr>
        <w:t>א)</w:t>
      </w:r>
      <w:r w:rsidRPr="006E210C">
        <w:rPr>
          <w:rStyle w:val="default"/>
          <w:rFonts w:cs="FrankRuehl"/>
          <w:vanish/>
          <w:sz w:val="22"/>
          <w:szCs w:val="22"/>
          <w:shd w:val="clear" w:color="auto" w:fill="FFFF99"/>
          <w:rtl/>
        </w:rPr>
        <w:tab/>
      </w:r>
      <w:r w:rsidRPr="006E210C">
        <w:rPr>
          <w:rStyle w:val="default"/>
          <w:rFonts w:cs="FrankRuehl" w:hint="cs"/>
          <w:vanish/>
          <w:sz w:val="22"/>
          <w:szCs w:val="22"/>
          <w:shd w:val="clear" w:color="auto" w:fill="FFFF99"/>
          <w:rtl/>
        </w:rPr>
        <w:t xml:space="preserve">בנק גובה יזכה את לקוחו ביום הסליקה בשל שיק שהופקד באותו יום; זיכוי כאמור ייחשב כזיכוי ארעי ויהפוך סופי בתום שלושה ימי עסקים </w:t>
      </w:r>
      <w:r w:rsidRPr="006E210C">
        <w:rPr>
          <w:rStyle w:val="default"/>
          <w:rFonts w:cs="FrankRuehl" w:hint="cs"/>
          <w:vanish/>
          <w:sz w:val="22"/>
          <w:szCs w:val="22"/>
          <w:u w:val="single"/>
          <w:shd w:val="clear" w:color="auto" w:fill="FFFF99"/>
          <w:rtl/>
        </w:rPr>
        <w:t>בנקאיים</w:t>
      </w:r>
      <w:r w:rsidRPr="006E210C">
        <w:rPr>
          <w:rStyle w:val="default"/>
          <w:rFonts w:cs="FrankRuehl" w:hint="cs"/>
          <w:vanish/>
          <w:sz w:val="22"/>
          <w:szCs w:val="22"/>
          <w:shd w:val="clear" w:color="auto" w:fill="FFFF99"/>
          <w:rtl/>
        </w:rPr>
        <w:t xml:space="preserve"> נוספים מיום הסליקה, זולת אם במהלכם שב הבנק וחייב את הלקוח על ידי ביטול למפרע של הזיכוי הארעי, בשל כך שהבנק הנמשך סירב לכבד את</w:t>
      </w:r>
      <w:r w:rsidRPr="006E210C">
        <w:rPr>
          <w:rStyle w:val="default"/>
          <w:rFonts w:cs="FrankRuehl"/>
          <w:vanish/>
          <w:sz w:val="22"/>
          <w:szCs w:val="22"/>
          <w:shd w:val="clear" w:color="auto" w:fill="FFFF99"/>
          <w:rtl/>
        </w:rPr>
        <w:t xml:space="preserve"> </w:t>
      </w:r>
      <w:r w:rsidRPr="006E210C">
        <w:rPr>
          <w:rStyle w:val="default"/>
          <w:rFonts w:cs="FrankRuehl" w:hint="cs"/>
          <w:vanish/>
          <w:sz w:val="22"/>
          <w:szCs w:val="22"/>
          <w:shd w:val="clear" w:color="auto" w:fill="FFFF99"/>
          <w:rtl/>
        </w:rPr>
        <w:t>השיק; ואולם הזיכוי ייחשב כסופי במועד מוקדם מהאמור אם הבנק הגובה הודיע ללקוחו כי חשבונו יזוכה בזיכוי סופי במועד מוקדם מהאמור, בין על פי אישור שנתן לו הבנק הנמשך ובין מסיבה אחרת.</w:t>
      </w:r>
      <w:bookmarkEnd w:id="5"/>
    </w:p>
    <w:p w14:paraId="636E7624" w14:textId="77777777" w:rsidR="003B64D5" w:rsidRDefault="003B64D5">
      <w:pPr>
        <w:pStyle w:val="P00"/>
        <w:spacing w:before="72"/>
        <w:ind w:left="0" w:right="1134"/>
        <w:rPr>
          <w:rStyle w:val="default"/>
          <w:rFonts w:cs="FrankRuehl"/>
          <w:rtl/>
        </w:rPr>
      </w:pPr>
      <w:bookmarkStart w:id="6" w:name="Seif3"/>
      <w:bookmarkEnd w:id="6"/>
      <w:r>
        <w:rPr>
          <w:lang w:val="he-IL"/>
        </w:rPr>
        <w:lastRenderedPageBreak/>
        <w:pict w14:anchorId="3C145EFF">
          <v:rect id="_x0000_s1029" style="position:absolute;left:0;text-align:left;margin-left:464.5pt;margin-top:8.05pt;width:75.05pt;height:10pt;z-index:251656192" o:allowincell="f" filled="f" stroked="f" strokecolor="lime" strokeweight=".25pt">
            <v:textbox style="mso-next-textbox:#_x0000_s1029" inset="0,0,0,0">
              <w:txbxContent>
                <w:p w14:paraId="1F9CAB19" w14:textId="77777777" w:rsidR="003B64D5" w:rsidRDefault="003B64D5">
                  <w:pPr>
                    <w:spacing w:line="160" w:lineRule="exact"/>
                    <w:jc w:val="left"/>
                    <w:rPr>
                      <w:rFonts w:cs="Miriam"/>
                      <w:noProof/>
                      <w:szCs w:val="18"/>
                      <w:rtl/>
                    </w:rPr>
                  </w:pPr>
                  <w:r>
                    <w:rPr>
                      <w:rFonts w:cs="Miriam"/>
                      <w:szCs w:val="18"/>
                      <w:rtl/>
                    </w:rPr>
                    <w:t>ח</w:t>
                  </w:r>
                  <w:r>
                    <w:rPr>
                      <w:rFonts w:cs="Miriam" w:hint="cs"/>
                      <w:szCs w:val="18"/>
                      <w:rtl/>
                    </w:rPr>
                    <w:t>יובי הבנק הנמשך</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הוצג לבנק שיק שנמשך עליו באמצעות המסלקה, יהא רשאי לחייב את לקוחו ביום הסליקה.</w:t>
      </w:r>
    </w:p>
    <w:p w14:paraId="1FB71F04"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החליט בנק </w:t>
      </w:r>
      <w:r>
        <w:rPr>
          <w:rStyle w:val="default"/>
          <w:rFonts w:cs="FrankRuehl"/>
          <w:rtl/>
        </w:rPr>
        <w:t>נ</w:t>
      </w:r>
      <w:r>
        <w:rPr>
          <w:rStyle w:val="default"/>
          <w:rFonts w:cs="FrankRuehl" w:hint="cs"/>
          <w:rtl/>
        </w:rPr>
        <w:t>משך כאמור בסעיף קטן (א) שלא לכבד את השיק, ביזמתו או בשל פגם בשיק או בשל הוראת הלקוח שלא לכבדו או מסיבה אחרת, יחזיר את השיק לבנק הגובה ביום העסקים הבנקאי הראשון לאחר יום הסליקה שבו הוצג לו השיק.</w:t>
      </w:r>
    </w:p>
    <w:p w14:paraId="4F2DB16C"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יחולו, בשינויים המחוייבים, אף במקרה של שי</w:t>
      </w:r>
      <w:r>
        <w:rPr>
          <w:rStyle w:val="default"/>
          <w:rFonts w:cs="FrankRuehl"/>
          <w:rtl/>
        </w:rPr>
        <w:t>ק</w:t>
      </w:r>
      <w:r>
        <w:rPr>
          <w:rStyle w:val="default"/>
          <w:rFonts w:cs="FrankRuehl" w:hint="cs"/>
          <w:rtl/>
        </w:rPr>
        <w:t xml:space="preserve"> שהבנק הנמשך בו הוא גם הבנק הגובה או אם שניהם מסלקים ממסרים בסליקה פנימית.</w:t>
      </w:r>
    </w:p>
    <w:p w14:paraId="26FC5553" w14:textId="77777777" w:rsidR="003B64D5" w:rsidRDefault="003B64D5">
      <w:pPr>
        <w:pStyle w:val="P00"/>
        <w:spacing w:before="72"/>
        <w:ind w:left="0" w:right="1134"/>
        <w:rPr>
          <w:rStyle w:val="default"/>
          <w:rFonts w:cs="FrankRuehl"/>
          <w:rtl/>
        </w:rPr>
      </w:pPr>
      <w:bookmarkStart w:id="7" w:name="Seif4"/>
      <w:bookmarkEnd w:id="7"/>
      <w:r>
        <w:rPr>
          <w:lang w:val="he-IL"/>
        </w:rPr>
        <w:pict w14:anchorId="748D2C95">
          <v:rect id="_x0000_s1030" style="position:absolute;left:0;text-align:left;margin-left:464.5pt;margin-top:8.05pt;width:75.05pt;height:20pt;z-index:251657216" o:allowincell="f" filled="f" stroked="f" strokecolor="lime" strokeweight=".25pt">
            <v:textbox style="mso-next-textbox:#_x0000_s1030" inset="0,0,0,0">
              <w:txbxContent>
                <w:p w14:paraId="774DD2CF" w14:textId="77777777" w:rsidR="003B64D5" w:rsidRDefault="003B64D5">
                  <w:pPr>
                    <w:spacing w:line="160" w:lineRule="exact"/>
                    <w:jc w:val="left"/>
                    <w:rPr>
                      <w:rFonts w:cs="Miriam"/>
                      <w:noProof/>
                      <w:szCs w:val="18"/>
                      <w:rtl/>
                    </w:rPr>
                  </w:pPr>
                  <w:r>
                    <w:rPr>
                      <w:rFonts w:cs="Miriam"/>
                      <w:szCs w:val="18"/>
                      <w:rtl/>
                    </w:rPr>
                    <w:t>ב</w:t>
                  </w:r>
                  <w:r>
                    <w:rPr>
                      <w:rFonts w:cs="Miriam" w:hint="cs"/>
                      <w:szCs w:val="18"/>
                      <w:rtl/>
                    </w:rPr>
                    <w:t>יטול שיק לאחר גמר העסקים</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ורה מושך השיק לבטלו, לא יחוייב חשבונו אם הודיע על הביטול לסניף הבנק עליו נמשך השיק לא יאוחר מיום העסקים הבנקאי הראשון שלאחר יום הסליקה, ובלבד שעד ל</w:t>
      </w:r>
      <w:r>
        <w:rPr>
          <w:rStyle w:val="default"/>
          <w:rFonts w:cs="FrankRuehl"/>
          <w:rtl/>
        </w:rPr>
        <w:t>מ</w:t>
      </w:r>
      <w:r>
        <w:rPr>
          <w:rStyle w:val="default"/>
          <w:rFonts w:cs="FrankRuehl" w:hint="cs"/>
          <w:rtl/>
        </w:rPr>
        <w:t>ועד ההודעה לא נפרע השיק או לא אושר ללקוח שהפקידו זיכוי סופי מוקדם כאמור בסעיף 3(א) על פי אישור שנתן הבנק הנמשך לבנק הגובה.</w:t>
      </w:r>
    </w:p>
    <w:p w14:paraId="396229DE" w14:textId="77777777" w:rsidR="003B64D5" w:rsidRDefault="003B64D5">
      <w:pPr>
        <w:pStyle w:val="P00"/>
        <w:spacing w:before="72"/>
        <w:ind w:left="0" w:right="1134"/>
        <w:rPr>
          <w:rStyle w:val="default"/>
          <w:rFonts w:cs="FrankRuehl"/>
          <w:rtl/>
        </w:rPr>
      </w:pPr>
      <w:bookmarkStart w:id="8" w:name="Seif5"/>
      <w:bookmarkEnd w:id="8"/>
      <w:r>
        <w:rPr>
          <w:lang w:val="he-IL"/>
        </w:rPr>
        <w:pict w14:anchorId="66F44910">
          <v:rect id="_x0000_s1031" style="position:absolute;left:0;text-align:left;margin-left:464.5pt;margin-top:8.05pt;width:75.05pt;height:10pt;z-index:251658240" o:allowincell="f" filled="f" stroked="f" strokecolor="lime" strokeweight=".25pt">
            <v:textbox style="mso-next-textbox:#_x0000_s1031" inset="0,0,0,0">
              <w:txbxContent>
                <w:p w14:paraId="50D0D607" w14:textId="77777777" w:rsidR="003B64D5" w:rsidRDefault="003B64D5">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ין בקביעת מועדי חיוב וזיכוי כדי לקבוע, לענין עילות אחרות שבדין, את זכויות הלקוח, הצדדים לשיק, הבנק הגובה או הבנק</w:t>
      </w:r>
      <w:r>
        <w:rPr>
          <w:rStyle w:val="default"/>
          <w:rFonts w:cs="FrankRuehl"/>
          <w:rtl/>
        </w:rPr>
        <w:t xml:space="preserve"> </w:t>
      </w:r>
      <w:r>
        <w:rPr>
          <w:rStyle w:val="default"/>
          <w:rFonts w:cs="FrankRuehl" w:hint="cs"/>
          <w:rtl/>
        </w:rPr>
        <w:t>הנמשך, זה כלפי זה, אם הוברר בדיעבד כי השיק זויף או כי הבנק הנמשך היה מנוע מסיבה אחרת מלחייב את חשבון הלקוח או שהצגתו של השיק לגביה היתה שלא כדין או בהפרת הסכם.</w:t>
      </w:r>
    </w:p>
    <w:p w14:paraId="05ED05E4" w14:textId="77777777" w:rsidR="003B64D5" w:rsidRDefault="003B64D5">
      <w:pPr>
        <w:pStyle w:val="P00"/>
        <w:spacing w:before="72"/>
        <w:ind w:left="0" w:right="1134"/>
        <w:rPr>
          <w:rStyle w:val="default"/>
          <w:rFonts w:cs="FrankRuehl"/>
          <w:rtl/>
        </w:rPr>
      </w:pPr>
      <w:bookmarkStart w:id="9" w:name="Seif6"/>
      <w:bookmarkEnd w:id="9"/>
      <w:r>
        <w:rPr>
          <w:lang w:val="he-IL"/>
        </w:rPr>
        <w:pict w14:anchorId="44A3CB3F">
          <v:rect id="_x0000_s1032" style="position:absolute;left:0;text-align:left;margin-left:464.5pt;margin-top:8.05pt;width:75.05pt;height:10pt;z-index:251659264" o:allowincell="f" filled="f" stroked="f" strokecolor="lime" strokeweight=".25pt">
            <v:textbox style="mso-next-textbox:#_x0000_s1032" inset="0,0,0,0">
              <w:txbxContent>
                <w:p w14:paraId="4EB76D71" w14:textId="77777777" w:rsidR="003B64D5" w:rsidRDefault="003B64D5">
                  <w:pPr>
                    <w:spacing w:line="160" w:lineRule="exact"/>
                    <w:jc w:val="left"/>
                    <w:rPr>
                      <w:rFonts w:cs="Miriam"/>
                      <w:noProof/>
                      <w:szCs w:val="18"/>
                      <w:rtl/>
                    </w:rPr>
                  </w:pPr>
                  <w:r>
                    <w:rPr>
                      <w:rFonts w:cs="Miriam"/>
                      <w:szCs w:val="18"/>
                      <w:rtl/>
                    </w:rPr>
                    <w:t>א</w:t>
                  </w:r>
                  <w:r>
                    <w:rPr>
                      <w:rFonts w:cs="Miriam" w:hint="cs"/>
                      <w:szCs w:val="18"/>
                      <w:rtl/>
                    </w:rPr>
                    <w:t>יחורים מותר</w:t>
                  </w:r>
                  <w:r>
                    <w:rPr>
                      <w:rFonts w:cs="Miriam"/>
                      <w:szCs w:val="18"/>
                      <w:rtl/>
                    </w:rPr>
                    <w:t>י</w:t>
                  </w:r>
                  <w:r>
                    <w:rPr>
                      <w:rFonts w:cs="Miriam" w:hint="cs"/>
                      <w:szCs w:val="18"/>
                      <w:rtl/>
                    </w:rPr>
                    <w:t>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שיק שלא סולק או לא הוחזר בשל שביתה או השבתה </w:t>
      </w:r>
      <w:r>
        <w:rPr>
          <w:rStyle w:val="default"/>
          <w:rFonts w:cs="FrankRuehl"/>
          <w:rtl/>
        </w:rPr>
        <w:t>ב</w:t>
      </w:r>
      <w:r>
        <w:rPr>
          <w:rStyle w:val="default"/>
          <w:rFonts w:cs="FrankRuehl" w:hint="cs"/>
          <w:rtl/>
        </w:rPr>
        <w:t>בנק או בשל כך שבאותו יום לא ניהל בנק עסקים מסיבה אחרת או בשל כך שנבצר ממנו לסלק שיקים באותו יום, לא יבוא אותו יום במנין ימי העסקים הבנקאיים לענין חיוב או זיכוי לקוחות ולענין החלטה שלא לכבד שיק; ובלבד שאם האמור היה באי יכולת לסלק שיקים בתקופה העולה על יום</w:t>
      </w:r>
      <w:r>
        <w:rPr>
          <w:rStyle w:val="default"/>
          <w:rFonts w:cs="FrankRuehl"/>
          <w:rtl/>
        </w:rPr>
        <w:t xml:space="preserve"> א</w:t>
      </w:r>
      <w:r>
        <w:rPr>
          <w:rStyle w:val="default"/>
          <w:rFonts w:cs="FrankRuehl" w:hint="cs"/>
          <w:rtl/>
        </w:rPr>
        <w:t>חד, יודיע הבנק על הדבר בשלושה עיתונים יומיים, לפחות.</w:t>
      </w:r>
    </w:p>
    <w:p w14:paraId="71079FF1"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תעודה בחתימת המפקח או מי שהוא הסמיכו לכך תהא ראיה כי שיקים שהופקדו בבנק מסויים או שנמשכו על בנק מסויים, לא סולקו או לא הוחזרו בשל כך שאחד הבנקים לא השתתף בסליקה ביום פלוני, כאמור בסעיף קטן (א).</w:t>
      </w:r>
    </w:p>
    <w:p w14:paraId="4C8FCF85"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המפקח רשאי, בהודעה ברשומות, לקבוע רשימת סניפים של בנקים אשר בשל ריחוקם מהמסלקה או בשל ימי מנוחה בהם השונים מכלל הבנקים, יווסף יום עסקים בנקאי נוסף לענין חיוב או זיכוי לקוחות ולענין החלטה שלא לכבד שיק.</w:t>
      </w:r>
    </w:p>
    <w:p w14:paraId="4418FB9B" w14:textId="77777777" w:rsidR="003B64D5" w:rsidRDefault="003B64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הובא יום במנין ימי העסקים הבנקאיים כאמור בסעי</w:t>
      </w:r>
      <w:r>
        <w:rPr>
          <w:rStyle w:val="default"/>
          <w:rFonts w:cs="FrankRuehl"/>
          <w:rtl/>
        </w:rPr>
        <w:t>ף</w:t>
      </w:r>
      <w:r>
        <w:rPr>
          <w:rStyle w:val="default"/>
          <w:rFonts w:cs="FrankRuehl" w:hint="cs"/>
          <w:rtl/>
        </w:rPr>
        <w:t xml:space="preserve"> קטן (א) או נוסף יום עסקים בנקאי כאמור בסעיף קטן (ג), יחושבו המועדים לענין הזיכוי והחיוב כאמור בסעיפים 3 או 4 וביטול השיק כאמור בסעיף 5, כאילו נוסף ליום הסליקה גם אותו יום שלא הובא במנין.</w:t>
      </w:r>
    </w:p>
    <w:p w14:paraId="0D793E6E" w14:textId="77777777" w:rsidR="003B64D5" w:rsidRDefault="003B64D5">
      <w:pPr>
        <w:pStyle w:val="P00"/>
        <w:spacing w:before="72"/>
        <w:ind w:left="0" w:right="1134"/>
        <w:rPr>
          <w:rStyle w:val="default"/>
          <w:rFonts w:cs="FrankRuehl"/>
          <w:rtl/>
        </w:rPr>
      </w:pPr>
      <w:bookmarkStart w:id="10" w:name="Seif7"/>
      <w:bookmarkEnd w:id="10"/>
      <w:r>
        <w:rPr>
          <w:lang w:val="he-IL"/>
        </w:rPr>
        <w:pict w14:anchorId="5AB900F5">
          <v:rect id="_x0000_s1033" style="position:absolute;left:0;text-align:left;margin-left:464.5pt;margin-top:8.05pt;width:75.05pt;height:10pt;z-index:251660288" o:allowincell="f" filled="f" stroked="f" strokecolor="lime" strokeweight=".25pt">
            <v:textbox style="mso-next-textbox:#_x0000_s1033" inset="0,0,0,0">
              <w:txbxContent>
                <w:p w14:paraId="6CA43FB5" w14:textId="77777777" w:rsidR="003B64D5" w:rsidRDefault="003B64D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חילתן של הוראות אלה ששה חדשים מיום פרסומן.</w:t>
      </w:r>
    </w:p>
    <w:p w14:paraId="7F5CC29F" w14:textId="77777777" w:rsidR="003B64D5" w:rsidRDefault="003B64D5">
      <w:pPr>
        <w:pStyle w:val="P00"/>
        <w:spacing w:before="72"/>
        <w:ind w:left="0" w:right="1134"/>
        <w:rPr>
          <w:rStyle w:val="default"/>
          <w:rFonts w:cs="FrankRuehl"/>
          <w:rtl/>
        </w:rPr>
      </w:pPr>
    </w:p>
    <w:p w14:paraId="24A3449A" w14:textId="77777777" w:rsidR="003B64D5" w:rsidRDefault="003B64D5">
      <w:pPr>
        <w:pStyle w:val="P00"/>
        <w:spacing w:before="72"/>
        <w:ind w:left="0" w:right="1134"/>
        <w:rPr>
          <w:rStyle w:val="default"/>
          <w:rFonts w:cs="FrankRuehl"/>
          <w:rtl/>
        </w:rPr>
      </w:pPr>
    </w:p>
    <w:p w14:paraId="268B7EB8" w14:textId="77777777" w:rsidR="003B64D5" w:rsidRDefault="003B64D5">
      <w:pPr>
        <w:pStyle w:val="sig-0"/>
        <w:ind w:left="0" w:right="1134"/>
        <w:rPr>
          <w:rtl/>
        </w:rPr>
      </w:pPr>
      <w:r>
        <w:rPr>
          <w:rtl/>
        </w:rPr>
        <w:t>י</w:t>
      </w:r>
      <w:r>
        <w:rPr>
          <w:rFonts w:hint="cs"/>
          <w:rtl/>
        </w:rPr>
        <w:t>"ז באב ת</w:t>
      </w:r>
      <w:r>
        <w:rPr>
          <w:rtl/>
        </w:rPr>
        <w:t>ש</w:t>
      </w:r>
      <w:r>
        <w:rPr>
          <w:rFonts w:hint="cs"/>
          <w:rtl/>
        </w:rPr>
        <w:t>נ"ב (16 באוגוסט 1992)</w:t>
      </w:r>
      <w:r>
        <w:rPr>
          <w:rtl/>
        </w:rPr>
        <w:tab/>
      </w:r>
      <w:r>
        <w:rPr>
          <w:rFonts w:hint="cs"/>
          <w:rtl/>
        </w:rPr>
        <w:t>יעקב פרנקל</w:t>
      </w:r>
    </w:p>
    <w:p w14:paraId="50892A37" w14:textId="77777777" w:rsidR="003B64D5" w:rsidRDefault="003B64D5">
      <w:pPr>
        <w:pStyle w:val="sig-1"/>
        <w:widowControl/>
        <w:ind w:left="0" w:right="1134"/>
        <w:rPr>
          <w:rtl/>
        </w:rPr>
      </w:pPr>
      <w:r>
        <w:rPr>
          <w:rtl/>
        </w:rPr>
        <w:tab/>
      </w:r>
      <w:r>
        <w:rPr>
          <w:rtl/>
        </w:rPr>
        <w:tab/>
      </w:r>
      <w:r>
        <w:rPr>
          <w:rtl/>
        </w:rPr>
        <w:tab/>
      </w:r>
      <w:r>
        <w:rPr>
          <w:rFonts w:hint="cs"/>
          <w:rtl/>
        </w:rPr>
        <w:t>נגיד בנק ישראל</w:t>
      </w:r>
    </w:p>
    <w:p w14:paraId="392563DC" w14:textId="77777777" w:rsidR="003B64D5" w:rsidRDefault="003B64D5">
      <w:pPr>
        <w:pStyle w:val="sig-1"/>
        <w:widowControl/>
        <w:ind w:left="0" w:right="1134"/>
        <w:rPr>
          <w:rtl/>
        </w:rPr>
      </w:pPr>
    </w:p>
    <w:p w14:paraId="6A74CDA1" w14:textId="77777777" w:rsidR="003B64D5" w:rsidRDefault="003B64D5">
      <w:pPr>
        <w:pStyle w:val="sig-1"/>
        <w:widowControl/>
        <w:ind w:left="0" w:right="1134"/>
        <w:rPr>
          <w:rtl/>
        </w:rPr>
      </w:pPr>
    </w:p>
    <w:p w14:paraId="1E018A1C" w14:textId="77777777" w:rsidR="003B64D5" w:rsidRDefault="003B64D5">
      <w:pPr>
        <w:pStyle w:val="page"/>
        <w:widowControl/>
        <w:ind w:right="1134"/>
        <w:rPr>
          <w:position w:val="0"/>
          <w:rtl/>
        </w:rPr>
      </w:pPr>
    </w:p>
    <w:p w14:paraId="3C1C07DF" w14:textId="77777777" w:rsidR="003B64D5" w:rsidRDefault="003B64D5">
      <w:pPr>
        <w:ind w:right="1134"/>
        <w:rPr>
          <w:rtl/>
        </w:rPr>
      </w:pPr>
      <w:bookmarkStart w:id="11" w:name="LawPartEnd"/>
    </w:p>
    <w:bookmarkEnd w:id="11"/>
    <w:p w14:paraId="1A66DC97" w14:textId="77777777" w:rsidR="003B64D5" w:rsidRDefault="003B64D5">
      <w:pPr>
        <w:ind w:right="1134"/>
        <w:rPr>
          <w:rtl/>
        </w:rPr>
      </w:pPr>
    </w:p>
    <w:sectPr w:rsidR="003B64D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FA25" w14:textId="77777777" w:rsidR="00555DD9" w:rsidRDefault="00555DD9">
      <w:r>
        <w:separator/>
      </w:r>
    </w:p>
  </w:endnote>
  <w:endnote w:type="continuationSeparator" w:id="0">
    <w:p w14:paraId="3DF457A9" w14:textId="77777777" w:rsidR="00555DD9" w:rsidRDefault="0055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7637" w14:textId="77777777" w:rsidR="003B64D5" w:rsidRDefault="003B64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6C1AC3" w14:textId="77777777" w:rsidR="003B64D5" w:rsidRDefault="003B64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04B6B34" w14:textId="77777777" w:rsidR="003B64D5" w:rsidRDefault="003B64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8CAB" w14:textId="77777777" w:rsidR="003B64D5" w:rsidRDefault="003B64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7C6B">
      <w:rPr>
        <w:rFonts w:hAnsi="FrankRuehl" w:cs="FrankRuehl"/>
        <w:noProof/>
        <w:sz w:val="24"/>
        <w:szCs w:val="24"/>
        <w:rtl/>
      </w:rPr>
      <w:t>3</w:t>
    </w:r>
    <w:r>
      <w:rPr>
        <w:rFonts w:hAnsi="FrankRuehl" w:cs="FrankRuehl"/>
        <w:sz w:val="24"/>
        <w:szCs w:val="24"/>
        <w:rtl/>
      </w:rPr>
      <w:fldChar w:fldCharType="end"/>
    </w:r>
  </w:p>
  <w:p w14:paraId="395E3E0F" w14:textId="77777777" w:rsidR="003B64D5" w:rsidRDefault="003B64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F7F994B" w14:textId="77777777" w:rsidR="003B64D5" w:rsidRDefault="003B64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A561" w14:textId="77777777" w:rsidR="00555DD9" w:rsidRDefault="00555DD9">
      <w:pPr>
        <w:spacing w:before="72" w:line="240" w:lineRule="auto"/>
        <w:ind w:right="1134"/>
      </w:pPr>
      <w:r>
        <w:separator/>
      </w:r>
    </w:p>
  </w:footnote>
  <w:footnote w:type="continuationSeparator" w:id="0">
    <w:p w14:paraId="65D11482" w14:textId="77777777" w:rsidR="00555DD9" w:rsidRDefault="00555DD9">
      <w:r>
        <w:continuationSeparator/>
      </w:r>
    </w:p>
  </w:footnote>
  <w:footnote w:id="1">
    <w:p w14:paraId="27174293" w14:textId="77777777" w:rsidR="003B64D5" w:rsidRDefault="003B64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תשנ"ב מס' 5469</w:t>
        </w:r>
      </w:hyperlink>
      <w:r>
        <w:rPr>
          <w:rFonts w:hint="cs"/>
          <w:sz w:val="20"/>
          <w:rtl/>
        </w:rPr>
        <w:t xml:space="preserve"> מיום 3.9.1992 עמ' 1481; תחילתן 6 חדשים מיום פרסומן.</w:t>
      </w:r>
    </w:p>
    <w:p w14:paraId="4261CD74" w14:textId="77777777" w:rsidR="003B64D5" w:rsidRDefault="003B64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תשס"ה מס' 6423</w:t>
        </w:r>
      </w:hyperlink>
      <w:r>
        <w:rPr>
          <w:rFonts w:hint="cs"/>
          <w:sz w:val="20"/>
          <w:rtl/>
        </w:rPr>
        <w:t xml:space="preserve"> מיום 19.9.2005 עמ' 988 </w:t>
      </w:r>
      <w:r>
        <w:rPr>
          <w:sz w:val="20"/>
          <w:rtl/>
        </w:rPr>
        <w:t>–</w:t>
      </w:r>
      <w:r>
        <w:rPr>
          <w:rFonts w:hint="cs"/>
          <w:sz w:val="20"/>
          <w:rtl/>
        </w:rPr>
        <w:t xml:space="preserve"> הוראות תשס"ה-2005; ר' סעיף 3 לענין תחילה.</w:t>
      </w:r>
    </w:p>
    <w:p w14:paraId="3D13C2FE" w14:textId="77777777" w:rsidR="00E07C6B" w:rsidRDefault="00E07C6B" w:rsidP="00E07C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842637" w:rsidRPr="00E07C6B">
          <w:rPr>
            <w:rStyle w:val="Hyperlink"/>
            <w:rFonts w:hint="cs"/>
            <w:sz w:val="20"/>
            <w:rtl/>
          </w:rPr>
          <w:t>ק"ת תשע"ג מס' 7169</w:t>
        </w:r>
      </w:hyperlink>
      <w:r w:rsidR="00842637">
        <w:rPr>
          <w:rFonts w:hint="cs"/>
          <w:sz w:val="20"/>
          <w:rtl/>
        </w:rPr>
        <w:t xml:space="preserve"> מיום 16.10.2012 עמ' 39 </w:t>
      </w:r>
      <w:r w:rsidR="00842637">
        <w:rPr>
          <w:sz w:val="20"/>
          <w:rtl/>
        </w:rPr>
        <w:t>–</w:t>
      </w:r>
      <w:r w:rsidR="00842637">
        <w:rPr>
          <w:rFonts w:hint="cs"/>
          <w:sz w:val="20"/>
          <w:rtl/>
        </w:rPr>
        <w:t xml:space="preserve"> הוראות תשע"ג-2012.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810E0" w14:textId="77777777" w:rsidR="003B64D5" w:rsidRDefault="003B64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הבנקאות (שירות ללקוח) (מועד זיכוי וחיוב בשיקים), תשנ"ב- 1992</w:t>
    </w:r>
  </w:p>
  <w:p w14:paraId="08BC2869" w14:textId="77777777" w:rsidR="003B64D5" w:rsidRDefault="003B64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66FF1D" w14:textId="77777777" w:rsidR="003B64D5" w:rsidRDefault="003B64D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B8C8" w14:textId="77777777" w:rsidR="003B64D5" w:rsidRDefault="003B64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הבנקאות (שירות ללקוח) (מועד זיכוי וחיוב בשיקים), תשנ"ב-1992</w:t>
    </w:r>
  </w:p>
  <w:p w14:paraId="28809DFC" w14:textId="77777777" w:rsidR="003B64D5" w:rsidRDefault="003B64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399167" w14:textId="77777777" w:rsidR="003B64D5" w:rsidRDefault="003B64D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3A3"/>
    <w:rsid w:val="00086976"/>
    <w:rsid w:val="00154024"/>
    <w:rsid w:val="002F7091"/>
    <w:rsid w:val="003B64D5"/>
    <w:rsid w:val="004263A3"/>
    <w:rsid w:val="00460460"/>
    <w:rsid w:val="00555DD9"/>
    <w:rsid w:val="006E210C"/>
    <w:rsid w:val="00842637"/>
    <w:rsid w:val="00976772"/>
    <w:rsid w:val="00B425AF"/>
    <w:rsid w:val="00B60F6A"/>
    <w:rsid w:val="00E07C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61336E28"/>
  <w15:chartTrackingRefBased/>
  <w15:docId w15:val="{11FE2683-B06D-4D18-9729-BD3B743E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23.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125.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42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7125.pdf" TargetMode="External"/><Relationship Id="rId4" Type="http://schemas.openxmlformats.org/officeDocument/2006/relationships/footnotes" Target="footnotes.xml"/><Relationship Id="rId9" Type="http://schemas.openxmlformats.org/officeDocument/2006/relationships/hyperlink" Target="http://www.nevo.co.il/Law_word/law06/tak-7125.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69.pdf" TargetMode="External"/><Relationship Id="rId2" Type="http://schemas.openxmlformats.org/officeDocument/2006/relationships/hyperlink" Target="http://www.nevo.co.il/Law_word/law06/TAK-6423.pdf" TargetMode="External"/><Relationship Id="rId1" Type="http://schemas.openxmlformats.org/officeDocument/2006/relationships/hyperlink" Target="http://www.nevo.co.il/Law_word/law06/TAK-54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8580</CharactersWithSpaces>
  <SharedDoc>false</SharedDoc>
  <HLinks>
    <vt:vector size="96" baseType="variant">
      <vt:variant>
        <vt:i4>8126476</vt:i4>
      </vt:variant>
      <vt:variant>
        <vt:i4>60</vt:i4>
      </vt:variant>
      <vt:variant>
        <vt:i4>0</vt:i4>
      </vt:variant>
      <vt:variant>
        <vt:i4>5</vt:i4>
      </vt:variant>
      <vt:variant>
        <vt:lpwstr>http://www.nevo.co.il/Law_word/law06/tak-7125.pdf</vt:lpwstr>
      </vt:variant>
      <vt:variant>
        <vt:lpwstr/>
      </vt:variant>
      <vt:variant>
        <vt:i4>8126476</vt:i4>
      </vt:variant>
      <vt:variant>
        <vt:i4>57</vt:i4>
      </vt:variant>
      <vt:variant>
        <vt:i4>0</vt:i4>
      </vt:variant>
      <vt:variant>
        <vt:i4>5</vt:i4>
      </vt:variant>
      <vt:variant>
        <vt:lpwstr>http://www.nevo.co.il/Law_word/law06/tak-7125.pdf</vt:lpwstr>
      </vt:variant>
      <vt:variant>
        <vt:lpwstr/>
      </vt:variant>
      <vt:variant>
        <vt:i4>8192015</vt:i4>
      </vt:variant>
      <vt:variant>
        <vt:i4>54</vt:i4>
      </vt:variant>
      <vt:variant>
        <vt:i4>0</vt:i4>
      </vt:variant>
      <vt:variant>
        <vt:i4>5</vt:i4>
      </vt:variant>
      <vt:variant>
        <vt:lpwstr>http://www.nevo.co.il/Law_word/law06/TAK-6423.pdf</vt:lpwstr>
      </vt:variant>
      <vt:variant>
        <vt:lpwstr/>
      </vt:variant>
      <vt:variant>
        <vt:i4>8126476</vt:i4>
      </vt:variant>
      <vt:variant>
        <vt:i4>51</vt:i4>
      </vt:variant>
      <vt:variant>
        <vt:i4>0</vt:i4>
      </vt:variant>
      <vt:variant>
        <vt:i4>5</vt:i4>
      </vt:variant>
      <vt:variant>
        <vt:lpwstr>http://www.nevo.co.il/Law_word/law06/tak-7125.pdf</vt:lpwstr>
      </vt:variant>
      <vt:variant>
        <vt:lpwstr/>
      </vt:variant>
      <vt:variant>
        <vt:i4>8192015</vt:i4>
      </vt:variant>
      <vt:variant>
        <vt:i4>48</vt:i4>
      </vt:variant>
      <vt:variant>
        <vt:i4>0</vt:i4>
      </vt:variant>
      <vt:variant>
        <vt:i4>5</vt:i4>
      </vt:variant>
      <vt:variant>
        <vt:lpwstr>http://www.nevo.co.il/Law_word/law06/TAK-6423.pdf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7864320</vt:i4>
      </vt:variant>
      <vt:variant>
        <vt:i4>6</vt:i4>
      </vt:variant>
      <vt:variant>
        <vt:i4>0</vt:i4>
      </vt:variant>
      <vt:variant>
        <vt:i4>5</vt:i4>
      </vt:variant>
      <vt:variant>
        <vt:lpwstr>http://www.nevo.co.il/Law_word/law06/TAK-7169.pdf</vt:lpwstr>
      </vt:variant>
      <vt:variant>
        <vt:lpwstr/>
      </vt:variant>
      <vt:variant>
        <vt:i4>8192015</vt:i4>
      </vt:variant>
      <vt:variant>
        <vt:i4>3</vt:i4>
      </vt:variant>
      <vt:variant>
        <vt:i4>0</vt:i4>
      </vt:variant>
      <vt:variant>
        <vt:i4>5</vt:i4>
      </vt:variant>
      <vt:variant>
        <vt:lpwstr>http://www.nevo.co.il/Law_word/law06/TAK-6423.pdf</vt:lpwstr>
      </vt:variant>
      <vt:variant>
        <vt:lpwstr/>
      </vt:variant>
      <vt:variant>
        <vt:i4>7995397</vt:i4>
      </vt:variant>
      <vt:variant>
        <vt:i4>0</vt:i4>
      </vt:variant>
      <vt:variant>
        <vt:i4>0</vt:i4>
      </vt:variant>
      <vt:variant>
        <vt:i4>5</vt:i4>
      </vt:variant>
      <vt:variant>
        <vt:lpwstr>http://www.nevo.co.il/Law_word/law06/TAK-5469.pdf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47</dc:title>
  <dc:subject/>
  <dc:creator>Yael &amp; Uri Ilan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הוראות הבנקאות (שירות ללקוח) (מועד זיכוי וחיוב בשיקים), תשנ"ב-1992</vt:lpwstr>
  </property>
  <property fmtid="{D5CDD505-2E9C-101B-9397-08002B2CF9AE}" pid="5" name="LAWNUMBER">
    <vt:lpwstr>0028</vt:lpwstr>
  </property>
  <property fmtid="{D5CDD505-2E9C-101B-9397-08002B2CF9AE}" pid="6" name="TYPE">
    <vt:lpwstr>01</vt:lpwstr>
  </property>
  <property fmtid="{D5CDD505-2E9C-101B-9397-08002B2CF9AE}" pid="7" name="LINKK1">
    <vt:lpwstr>http://www.nevo.co.il/Law_word/law06/TAK-7169.pdf;רשומות - תקנות כלליות#ק"ת תשע"ג מס' 7169 #מיום 16.10.2012 עמ' 39 – הוראות תשע"ג-2012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בנקאות</vt:lpwstr>
  </property>
  <property fmtid="{D5CDD505-2E9C-101B-9397-08002B2CF9AE}" pid="25" name="NOSE41">
    <vt:lpwstr>שירות ללקוח</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אמצעי תשלום</vt:lpwstr>
  </property>
  <property fmtid="{D5CDD505-2E9C-101B-9397-08002B2CF9AE}" pid="29" name="NOSE42">
    <vt:lpwstr>שיקים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הבנקאות (שירות ללקוח)</vt:lpwstr>
  </property>
  <property fmtid="{D5CDD505-2E9C-101B-9397-08002B2CF9AE}" pid="63" name="MEKOR_SAIF1">
    <vt:lpwstr>8X</vt:lpwstr>
  </property>
  <property fmtid="{D5CDD505-2E9C-101B-9397-08002B2CF9AE}" pid="64" name="MEKORSAMCHUT">
    <vt:lpwstr/>
  </property>
</Properties>
</file>