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E37CC" w14:textId="77777777" w:rsidR="002D24EB" w:rsidRDefault="00485966" w:rsidP="00485966">
      <w:pPr>
        <w:pStyle w:val="big-header"/>
        <w:ind w:left="0" w:right="1134"/>
      </w:pPr>
      <w:r>
        <w:rPr>
          <w:rFonts w:hint="cs"/>
          <w:rtl/>
        </w:rPr>
        <w:t>הוראות המניות הבנקאיות שבהסדר (הוראת שעה) (מינוי ועדות אחרות ותקופת כהונתן)</w:t>
      </w:r>
      <w:r w:rsidR="002D24EB">
        <w:rPr>
          <w:rtl/>
        </w:rPr>
        <w:t>, תשס"</w:t>
      </w:r>
      <w:r w:rsidR="005045F5">
        <w:rPr>
          <w:rFonts w:hint="cs"/>
          <w:rtl/>
        </w:rPr>
        <w:t>ט</w:t>
      </w:r>
      <w:r w:rsidR="002D24EB">
        <w:rPr>
          <w:rtl/>
        </w:rPr>
        <w:t>-200</w:t>
      </w:r>
      <w:r w:rsidR="005045F5">
        <w:rPr>
          <w:rFonts w:hint="cs"/>
          <w:rtl/>
        </w:rPr>
        <w:t>9</w:t>
      </w:r>
    </w:p>
    <w:p w14:paraId="129F527F" w14:textId="77777777" w:rsidR="00D24650" w:rsidRPr="00D24650" w:rsidRDefault="00D24650" w:rsidP="00D24650">
      <w:pPr>
        <w:spacing w:line="320" w:lineRule="auto"/>
        <w:jc w:val="left"/>
        <w:rPr>
          <w:rFonts w:cs="FrankRuehl"/>
          <w:szCs w:val="26"/>
          <w:rtl/>
        </w:rPr>
      </w:pPr>
    </w:p>
    <w:p w14:paraId="052C8D42" w14:textId="77777777" w:rsidR="00D24650" w:rsidRDefault="00D24650" w:rsidP="00D24650">
      <w:pPr>
        <w:spacing w:line="320" w:lineRule="auto"/>
        <w:jc w:val="left"/>
        <w:rPr>
          <w:rtl/>
        </w:rPr>
      </w:pPr>
    </w:p>
    <w:p w14:paraId="1933DC85" w14:textId="77777777" w:rsidR="00D24650" w:rsidRPr="00D24650" w:rsidRDefault="00D24650" w:rsidP="00D24650">
      <w:pPr>
        <w:spacing w:line="320" w:lineRule="auto"/>
        <w:jc w:val="left"/>
        <w:rPr>
          <w:rFonts w:cs="Miriam"/>
          <w:szCs w:val="22"/>
          <w:rtl/>
        </w:rPr>
      </w:pPr>
      <w:r w:rsidRPr="00D24650">
        <w:rPr>
          <w:rFonts w:cs="Miriam"/>
          <w:szCs w:val="22"/>
          <w:rtl/>
        </w:rPr>
        <w:t>משפט פרטי וכלכלה</w:t>
      </w:r>
      <w:r w:rsidRPr="00D24650">
        <w:rPr>
          <w:rFonts w:cs="FrankRuehl"/>
          <w:szCs w:val="26"/>
          <w:rtl/>
        </w:rPr>
        <w:t xml:space="preserve"> – כספים – בנקאות – מניות</w:t>
      </w:r>
    </w:p>
    <w:p w14:paraId="759F8EFD" w14:textId="77777777" w:rsidR="002D24EB" w:rsidRDefault="002D24EB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F0789" w:rsidRPr="005F0789" w14:paraId="662A1CD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53D745A" w14:textId="77777777" w:rsidR="005F0789" w:rsidRPr="005F0789" w:rsidRDefault="005F0789" w:rsidP="005F0789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1A55EAA" w14:textId="77777777" w:rsidR="005F0789" w:rsidRPr="005F0789" w:rsidRDefault="005F0789" w:rsidP="005F0789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מינוי ועדות אחרות ותקופת כהונתן</w:t>
            </w:r>
          </w:p>
        </w:tc>
        <w:tc>
          <w:tcPr>
            <w:tcW w:w="567" w:type="dxa"/>
          </w:tcPr>
          <w:p w14:paraId="602D5B8D" w14:textId="77777777" w:rsidR="005F0789" w:rsidRPr="005F0789" w:rsidRDefault="005F0789" w:rsidP="005F078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ינוי ועדות אחרות ותקופת כהונתן" w:history="1">
              <w:r w:rsidRPr="005F078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71E081D" w14:textId="77777777" w:rsidR="005F0789" w:rsidRPr="005F0789" w:rsidRDefault="005F0789" w:rsidP="005F0789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F0789" w:rsidRPr="005F0789" w14:paraId="5CB0539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8A18247" w14:textId="77777777" w:rsidR="005F0789" w:rsidRPr="005F0789" w:rsidRDefault="005F0789" w:rsidP="005F0789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70FC8A3" w14:textId="77777777" w:rsidR="005F0789" w:rsidRPr="005F0789" w:rsidRDefault="005F0789" w:rsidP="005F0789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השימוש בזכויות ההצבעה המוקנות מכוח המניות</w:t>
            </w:r>
          </w:p>
        </w:tc>
        <w:tc>
          <w:tcPr>
            <w:tcW w:w="567" w:type="dxa"/>
          </w:tcPr>
          <w:p w14:paraId="63911650" w14:textId="77777777" w:rsidR="005F0789" w:rsidRPr="005F0789" w:rsidRDefault="005F0789" w:rsidP="005F0789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שימוש בזכויות ההצבעה המוקנות מכוח המניות" w:history="1">
              <w:r w:rsidRPr="005F078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011F9FE" w14:textId="77777777" w:rsidR="005F0789" w:rsidRPr="005F0789" w:rsidRDefault="005F0789" w:rsidP="005F0789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383011F" w14:textId="77777777" w:rsidR="002D24EB" w:rsidRDefault="002D24EB">
      <w:pPr>
        <w:pStyle w:val="big-header"/>
        <w:ind w:left="0" w:right="1134"/>
        <w:rPr>
          <w:rFonts w:hint="cs"/>
          <w:rtl/>
        </w:rPr>
      </w:pPr>
    </w:p>
    <w:p w14:paraId="03CEF07C" w14:textId="77777777" w:rsidR="002D24EB" w:rsidRDefault="002D24EB" w:rsidP="00D24650">
      <w:pPr>
        <w:pStyle w:val="big-header"/>
        <w:ind w:left="0" w:right="1134"/>
        <w:rPr>
          <w:rFonts w:hint="cs"/>
          <w:rtl/>
        </w:rPr>
      </w:pPr>
      <w:r>
        <w:rPr>
          <w:rtl/>
        </w:rPr>
        <w:br w:type="page"/>
      </w:r>
      <w:r w:rsidR="00485966">
        <w:rPr>
          <w:rFonts w:hint="cs"/>
          <w:rtl/>
        </w:rPr>
        <w:lastRenderedPageBreak/>
        <w:t>הוראות המניות הבנקאיות שבהסדר (הוראת שעה) (מינוי ועדות אחרות ותקופת כהונתן)</w:t>
      </w:r>
      <w:r w:rsidR="00485966">
        <w:rPr>
          <w:rtl/>
        </w:rPr>
        <w:t>, תשס"</w:t>
      </w:r>
      <w:r w:rsidR="00485966">
        <w:rPr>
          <w:rFonts w:hint="cs"/>
          <w:rtl/>
        </w:rPr>
        <w:t>ט</w:t>
      </w:r>
      <w:r w:rsidR="00485966">
        <w:rPr>
          <w:rtl/>
        </w:rPr>
        <w:t>-200</w:t>
      </w:r>
      <w:r w:rsidR="00485966">
        <w:rPr>
          <w:rFonts w:hint="cs"/>
          <w:rtl/>
        </w:rPr>
        <w:t>9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34EC8004" w14:textId="77777777" w:rsidR="002D24EB" w:rsidRDefault="002D24EB" w:rsidP="0048596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</w:t>
      </w:r>
      <w:r w:rsidR="002C05DD">
        <w:rPr>
          <w:rStyle w:val="default"/>
          <w:rFonts w:cs="FrankRuehl" w:hint="cs"/>
          <w:rtl/>
        </w:rPr>
        <w:t xml:space="preserve">סמכותי לפי סעיף </w:t>
      </w:r>
      <w:r w:rsidR="00485966">
        <w:rPr>
          <w:rStyle w:val="default"/>
          <w:rFonts w:cs="FrankRuehl" w:hint="cs"/>
          <w:rtl/>
        </w:rPr>
        <w:t>14(ב) לחוק המניות הבנקאיות שבהסדר (הוראת שעה), התשנ"ד-1993, באישור ועדת הכספים של הכנסת ונגיד בנק ישראל, אני מורה לאמור</w:t>
      </w:r>
      <w:r>
        <w:rPr>
          <w:rStyle w:val="default"/>
          <w:rFonts w:cs="FrankRuehl" w:hint="cs"/>
          <w:rtl/>
        </w:rPr>
        <w:t>:</w:t>
      </w:r>
    </w:p>
    <w:p w14:paraId="6FF7F16B" w14:textId="77777777" w:rsidR="002D24EB" w:rsidRDefault="002D24EB" w:rsidP="0048596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CDFE8A1">
          <v:rect id="_x0000_s1026" style="position:absolute;left:0;text-align:left;margin-left:464.5pt;margin-top:8.05pt;width:75.05pt;height:23.2pt;z-index:251657216" o:allowincell="f" filled="f" stroked="f" strokecolor="lime" strokeweight=".25pt">
            <v:textbox style="mso-next-textbox:#_x0000_s1026" inset="0,0,0,0">
              <w:txbxContent>
                <w:p w14:paraId="296DB02C" w14:textId="77777777" w:rsidR="00351F60" w:rsidRDefault="0048596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מינוי ועדות אחרות ותקופת כהונתן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 w:rsidR="00485966">
        <w:rPr>
          <w:rStyle w:val="default"/>
          <w:rFonts w:cs="FrankRuehl" w:hint="cs"/>
          <w:rtl/>
        </w:rPr>
        <w:t xml:space="preserve">הוועד הציבורי ימנה ועדות אחרות לעניין המניות של כל בנק, למעט בנק המזרחי המאוחד בע"מ ובנק הפועלים בע"מ, לתקופה של שלוש שנים נוספות; ואולם הוועדה שמונתה כאמור תסיים את כהונתה אף שטרם חלפו שלוש השנים האמורות </w:t>
      </w:r>
      <w:r w:rsidR="00485966">
        <w:rPr>
          <w:rStyle w:val="default"/>
          <w:rFonts w:cs="FrankRuehl"/>
          <w:rtl/>
        </w:rPr>
        <w:t>–</w:t>
      </w:r>
    </w:p>
    <w:p w14:paraId="15F57927" w14:textId="77777777" w:rsidR="00485966" w:rsidRDefault="00485966" w:rsidP="00485966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בבנק שאין אחר המחזיק בהיתר שליטה בו לפי סעיף 34(ב) לחוק הבנקאות (רישוי), התשמ"א-1981, אם פחת שיעור המניות לשיעור שאינו עולה על 5%;</w:t>
      </w:r>
    </w:p>
    <w:p w14:paraId="05359A93" w14:textId="77777777" w:rsidR="00485966" w:rsidRDefault="00485966" w:rsidP="00485966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בבנק שיש אחר המחזיק בהיתר שליטה בו לפי סעיף 34(ב) לחוק הבנקאות (רישוי), התשמ"א-1981, אם פחת שיעור המניות לשיעור שאינו עולה על 10%.</w:t>
      </w:r>
    </w:p>
    <w:p w14:paraId="74779EDD" w14:textId="77777777" w:rsidR="00195F3C" w:rsidRDefault="00195F3C" w:rsidP="0048596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74EC2C5F">
          <v:rect id="_x0000_s1109" style="position:absolute;left:0;text-align:left;margin-left:464.5pt;margin-top:8.05pt;width:75.05pt;height:30.1pt;z-index:251658240" o:allowincell="f" filled="f" stroked="f" strokecolor="lime" strokeweight=".25pt">
            <v:textbox style="mso-next-textbox:#_x0000_s1109" inset="0,0,0,0">
              <w:txbxContent>
                <w:p w14:paraId="62999E8D" w14:textId="77777777" w:rsidR="00351F60" w:rsidRDefault="00485966" w:rsidP="00195F3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השימוש בזכויות ההצבעה המוקנות מכוח המניות</w:t>
                  </w:r>
                </w:p>
              </w:txbxContent>
            </v:textbox>
            <w10:anchorlock/>
          </v:rect>
        </w:pict>
      </w:r>
      <w:r w:rsidR="00134F3B">
        <w:rPr>
          <w:rStyle w:val="big-number"/>
          <w:rFonts w:hint="cs"/>
          <w:rtl/>
        </w:rPr>
        <w:t>2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 w:rsidR="00485966">
        <w:rPr>
          <w:rStyle w:val="default"/>
          <w:rFonts w:cs="FrankRuehl" w:hint="cs"/>
          <w:rtl/>
        </w:rPr>
        <w:t>פחת שיעור המניות לשיעור שאינו עולה על השיעור הקבוע בסעיפים 1(1) או 1(2), לפי העניין, ייעשה השימוש בזכויות ההצבעה המוקנות מכוח המניות בידי חברת נכסים.</w:t>
      </w:r>
    </w:p>
    <w:p w14:paraId="2C167D98" w14:textId="77777777" w:rsidR="002C05DD" w:rsidRDefault="002C05DD" w:rsidP="00011DC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5DD0D0D" w14:textId="77777777" w:rsidR="002D24EB" w:rsidRDefault="002D24E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C4AADF3" w14:textId="77777777" w:rsidR="0096354A" w:rsidRDefault="00485966" w:rsidP="00485966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א' באדר</w:t>
      </w:r>
      <w:r w:rsidR="007A0A8E">
        <w:rPr>
          <w:rStyle w:val="default"/>
          <w:rFonts w:cs="FrankRuehl" w:hint="cs"/>
          <w:rtl/>
        </w:rPr>
        <w:t xml:space="preserve"> התשס"ט (</w:t>
      </w:r>
      <w:r w:rsidR="00734BAC">
        <w:rPr>
          <w:rStyle w:val="default"/>
          <w:rFonts w:cs="FrankRuehl" w:hint="cs"/>
          <w:rtl/>
        </w:rPr>
        <w:t>2</w:t>
      </w:r>
      <w:r>
        <w:rPr>
          <w:rStyle w:val="default"/>
          <w:rFonts w:cs="FrankRuehl" w:hint="cs"/>
          <w:rtl/>
        </w:rPr>
        <w:t>5</w:t>
      </w:r>
      <w:r w:rsidR="00734BAC">
        <w:rPr>
          <w:rStyle w:val="default"/>
          <w:rFonts w:cs="FrankRuehl" w:hint="cs"/>
          <w:rtl/>
        </w:rPr>
        <w:t xml:space="preserve"> בפברואר</w:t>
      </w:r>
      <w:r w:rsidR="007A0A8E">
        <w:rPr>
          <w:rStyle w:val="default"/>
          <w:rFonts w:cs="FrankRuehl" w:hint="cs"/>
          <w:rtl/>
        </w:rPr>
        <w:t xml:space="preserve"> 2009)</w:t>
      </w:r>
      <w:r w:rsidR="00734BAC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רוני בר-און</w:t>
      </w:r>
    </w:p>
    <w:p w14:paraId="1800116E" w14:textId="77777777" w:rsidR="007A0A8E" w:rsidRPr="000C3A42" w:rsidRDefault="007A0A8E" w:rsidP="00485966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0C3A42">
        <w:rPr>
          <w:rStyle w:val="default"/>
          <w:rFonts w:cs="FrankRuehl" w:hint="cs"/>
          <w:sz w:val="22"/>
          <w:szCs w:val="22"/>
          <w:rtl/>
        </w:rPr>
        <w:tab/>
      </w:r>
      <w:r w:rsidR="00485966">
        <w:rPr>
          <w:rStyle w:val="default"/>
          <w:rFonts w:cs="FrankRuehl" w:hint="cs"/>
          <w:sz w:val="22"/>
          <w:szCs w:val="22"/>
          <w:rtl/>
        </w:rPr>
        <w:t>שר האוצר</w:t>
      </w:r>
    </w:p>
    <w:p w14:paraId="55A96DBE" w14:textId="77777777" w:rsidR="00485966" w:rsidRDefault="0048596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FE4087C" w14:textId="77777777" w:rsidR="002D24EB" w:rsidRDefault="002D24E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A265D8E" w14:textId="77777777" w:rsidR="002D24EB" w:rsidRDefault="002D24E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2D24E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4C963" w14:textId="77777777" w:rsidR="000519D5" w:rsidRPr="00482E6A" w:rsidRDefault="000519D5">
      <w:pPr>
        <w:rPr>
          <w:rFonts w:cs="Times New Roman"/>
        </w:rPr>
      </w:pPr>
      <w:r>
        <w:separator/>
      </w:r>
    </w:p>
  </w:endnote>
  <w:endnote w:type="continuationSeparator" w:id="0">
    <w:p w14:paraId="573EE2BC" w14:textId="77777777" w:rsidR="000519D5" w:rsidRPr="00482E6A" w:rsidRDefault="000519D5">
      <w:pPr>
        <w:rPr>
          <w:rFonts w:cs="Times New Roman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7581E" w14:textId="77777777" w:rsidR="00351F60" w:rsidRDefault="00351F6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B0C3DC8" w14:textId="77777777" w:rsidR="00351F60" w:rsidRDefault="00351F6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</w:rPr>
        <w:t>nevo</w:t>
      </w:r>
    </w:smartTag>
    <w:r>
      <w:rPr>
        <w:rFonts w:cs="TopType Jerushalmi"/>
        <w:color w:val="000000"/>
        <w:sz w:val="28"/>
      </w:rPr>
      <w:t>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FAAF50E" w14:textId="77777777" w:rsidR="00351F60" w:rsidRDefault="00351F6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F0789">
      <w:rPr>
        <w:rFonts w:cs="TopType Jerushalmi"/>
        <w:noProof/>
        <w:color w:val="000000"/>
        <w:sz w:val="14"/>
        <w:szCs w:val="14"/>
      </w:rPr>
      <w:t>Z:\000000000000-law\yael\09-03-17\tav\500_126.doc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A33FF" w14:textId="77777777" w:rsidR="00351F60" w:rsidRDefault="00351F6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2465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B096BA4" w14:textId="77777777" w:rsidR="00351F60" w:rsidRDefault="00351F6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</w:rPr>
        <w:t>nevo</w:t>
      </w:r>
    </w:smartTag>
    <w:r>
      <w:rPr>
        <w:rFonts w:cs="TopType Jerushalmi"/>
        <w:color w:val="000000"/>
        <w:sz w:val="28"/>
      </w:rPr>
      <w:t>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37360A6" w14:textId="77777777" w:rsidR="00351F60" w:rsidRDefault="00351F6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F0789">
      <w:rPr>
        <w:rFonts w:cs="TopType Jerushalmi"/>
        <w:noProof/>
        <w:color w:val="000000"/>
        <w:sz w:val="14"/>
        <w:szCs w:val="14"/>
      </w:rPr>
      <w:t>Z:\000000000000-law\yael\09-03-17\tav\500_126.doc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F2815" w14:textId="77777777" w:rsidR="000519D5" w:rsidRDefault="000519D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7833BB4" w14:textId="77777777" w:rsidR="000519D5" w:rsidRPr="00482E6A" w:rsidRDefault="000519D5">
      <w:pPr>
        <w:rPr>
          <w:rFonts w:cs="Times New Roman"/>
        </w:rPr>
      </w:pPr>
      <w:r>
        <w:continuationSeparator/>
      </w:r>
    </w:p>
  </w:footnote>
  <w:footnote w:id="1">
    <w:p w14:paraId="54155254" w14:textId="77777777" w:rsidR="003877A4" w:rsidRDefault="00351F60" w:rsidP="003877A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 w:rsidR="00D2405D">
        <w:rPr>
          <w:rFonts w:hint="cs"/>
          <w:sz w:val="20"/>
          <w:rtl/>
        </w:rPr>
        <w:t xml:space="preserve"> פורסם</w:t>
      </w:r>
      <w:r>
        <w:rPr>
          <w:rFonts w:hint="cs"/>
          <w:sz w:val="20"/>
          <w:rtl/>
        </w:rPr>
        <w:t xml:space="preserve"> </w:t>
      </w:r>
      <w:hyperlink r:id="rId1" w:history="1">
        <w:r w:rsidRPr="003877A4">
          <w:rPr>
            <w:rStyle w:val="Hyperlink"/>
            <w:rFonts w:hint="cs"/>
            <w:sz w:val="20"/>
            <w:rtl/>
          </w:rPr>
          <w:t xml:space="preserve">ק"ת תשס"ט מס' </w:t>
        </w:r>
        <w:r w:rsidR="006F0BCD" w:rsidRPr="003877A4">
          <w:rPr>
            <w:rStyle w:val="Hyperlink"/>
            <w:rFonts w:hint="cs"/>
            <w:sz w:val="20"/>
            <w:rtl/>
          </w:rPr>
          <w:t>676</w:t>
        </w:r>
        <w:r w:rsidR="00485966" w:rsidRPr="003877A4">
          <w:rPr>
            <w:rStyle w:val="Hyperlink"/>
            <w:rFonts w:hint="cs"/>
            <w:sz w:val="20"/>
            <w:rtl/>
          </w:rPr>
          <w:t>5</w:t>
        </w:r>
      </w:hyperlink>
      <w:r>
        <w:rPr>
          <w:rFonts w:hint="cs"/>
          <w:sz w:val="20"/>
          <w:rtl/>
        </w:rPr>
        <w:t xml:space="preserve"> מיום </w:t>
      </w:r>
      <w:r w:rsidR="00485966">
        <w:rPr>
          <w:rFonts w:hint="cs"/>
          <w:sz w:val="20"/>
          <w:rtl/>
        </w:rPr>
        <w:t>12</w:t>
      </w:r>
      <w:r w:rsidR="006F0BCD">
        <w:rPr>
          <w:rFonts w:hint="cs"/>
          <w:sz w:val="20"/>
          <w:rtl/>
        </w:rPr>
        <w:t>.3</w:t>
      </w:r>
      <w:r>
        <w:rPr>
          <w:rFonts w:hint="cs"/>
          <w:sz w:val="20"/>
          <w:rtl/>
        </w:rPr>
        <w:t xml:space="preserve">.2009 עמ' </w:t>
      </w:r>
      <w:r w:rsidR="00485966">
        <w:rPr>
          <w:rFonts w:hint="cs"/>
          <w:sz w:val="20"/>
          <w:rtl/>
        </w:rPr>
        <w:t>630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73D52" w14:textId="77777777" w:rsidR="00351F60" w:rsidRDefault="00351F6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תחנת משטרה), תשס"ב- 2002</w:t>
    </w:r>
  </w:p>
  <w:p w14:paraId="3CF8424A" w14:textId="77777777" w:rsidR="00351F60" w:rsidRDefault="00351F6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B13E002" w14:textId="77777777" w:rsidR="00351F60" w:rsidRDefault="00351F6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446C3" w14:textId="77777777" w:rsidR="00351F60" w:rsidRDefault="006E0632" w:rsidP="006A3AF3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הוראות המניות הבנקאיות שבהסדר (הוראת שעה) (מינוי ועדות אחרות ותקופת כהונתן)</w:t>
    </w:r>
    <w:r w:rsidR="00351F60">
      <w:rPr>
        <w:rFonts w:hAnsi="FrankRuehl" w:cs="FrankRuehl"/>
        <w:color w:val="000000"/>
        <w:sz w:val="28"/>
        <w:szCs w:val="28"/>
        <w:rtl/>
      </w:rPr>
      <w:t>, תשס"</w:t>
    </w:r>
    <w:r w:rsidR="00351F60">
      <w:rPr>
        <w:rFonts w:hAnsi="FrankRuehl" w:cs="FrankRuehl" w:hint="cs"/>
        <w:color w:val="000000"/>
        <w:sz w:val="28"/>
        <w:szCs w:val="28"/>
        <w:rtl/>
      </w:rPr>
      <w:t>ט-</w:t>
    </w:r>
    <w:r w:rsidR="00351F60">
      <w:rPr>
        <w:rFonts w:hAnsi="FrankRuehl" w:cs="FrankRuehl"/>
        <w:color w:val="000000"/>
        <w:sz w:val="28"/>
        <w:szCs w:val="28"/>
        <w:rtl/>
      </w:rPr>
      <w:t>200</w:t>
    </w:r>
    <w:r w:rsidR="00351F60">
      <w:rPr>
        <w:rFonts w:hAnsi="FrankRuehl" w:cs="FrankRuehl" w:hint="cs"/>
        <w:color w:val="000000"/>
        <w:sz w:val="28"/>
        <w:szCs w:val="28"/>
        <w:rtl/>
      </w:rPr>
      <w:t>9</w:t>
    </w:r>
  </w:p>
  <w:p w14:paraId="37CB8C38" w14:textId="77777777" w:rsidR="00351F60" w:rsidRDefault="00351F6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6CF110B" w14:textId="77777777" w:rsidR="00351F60" w:rsidRDefault="00351F6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6533"/>
    <w:rsid w:val="00011DCA"/>
    <w:rsid w:val="000513F4"/>
    <w:rsid w:val="000519D5"/>
    <w:rsid w:val="000526A7"/>
    <w:rsid w:val="00083748"/>
    <w:rsid w:val="00087646"/>
    <w:rsid w:val="00095C17"/>
    <w:rsid w:val="000971CC"/>
    <w:rsid w:val="00097E35"/>
    <w:rsid w:val="000C3A42"/>
    <w:rsid w:val="000C585E"/>
    <w:rsid w:val="000E418A"/>
    <w:rsid w:val="000F7373"/>
    <w:rsid w:val="00125E31"/>
    <w:rsid w:val="00134F3B"/>
    <w:rsid w:val="00151206"/>
    <w:rsid w:val="0017375A"/>
    <w:rsid w:val="00175981"/>
    <w:rsid w:val="0018711F"/>
    <w:rsid w:val="001932C1"/>
    <w:rsid w:val="00195F3C"/>
    <w:rsid w:val="001C3A2C"/>
    <w:rsid w:val="001C58E2"/>
    <w:rsid w:val="001D7632"/>
    <w:rsid w:val="001E282C"/>
    <w:rsid w:val="001E5271"/>
    <w:rsid w:val="001E7813"/>
    <w:rsid w:val="0022453F"/>
    <w:rsid w:val="00251A02"/>
    <w:rsid w:val="00272BE6"/>
    <w:rsid w:val="00282B6A"/>
    <w:rsid w:val="002A363F"/>
    <w:rsid w:val="002B4EFD"/>
    <w:rsid w:val="002C05DD"/>
    <w:rsid w:val="002D24EB"/>
    <w:rsid w:val="002D2D43"/>
    <w:rsid w:val="003002A4"/>
    <w:rsid w:val="003009FA"/>
    <w:rsid w:val="00307B5D"/>
    <w:rsid w:val="00320AC4"/>
    <w:rsid w:val="00324FEE"/>
    <w:rsid w:val="00343405"/>
    <w:rsid w:val="00343D08"/>
    <w:rsid w:val="00351F60"/>
    <w:rsid w:val="003522DE"/>
    <w:rsid w:val="0037126D"/>
    <w:rsid w:val="003829EE"/>
    <w:rsid w:val="00382E1F"/>
    <w:rsid w:val="003877A4"/>
    <w:rsid w:val="00395642"/>
    <w:rsid w:val="003961C0"/>
    <w:rsid w:val="003965DB"/>
    <w:rsid w:val="003A0A0C"/>
    <w:rsid w:val="003D4215"/>
    <w:rsid w:val="003D7E33"/>
    <w:rsid w:val="003E2224"/>
    <w:rsid w:val="004073A6"/>
    <w:rsid w:val="00412B0D"/>
    <w:rsid w:val="00414EF6"/>
    <w:rsid w:val="004201F5"/>
    <w:rsid w:val="0042349C"/>
    <w:rsid w:val="00431286"/>
    <w:rsid w:val="00485966"/>
    <w:rsid w:val="004B1D62"/>
    <w:rsid w:val="004F013D"/>
    <w:rsid w:val="004F01ED"/>
    <w:rsid w:val="005045F5"/>
    <w:rsid w:val="00520EE3"/>
    <w:rsid w:val="0052426A"/>
    <w:rsid w:val="005270E2"/>
    <w:rsid w:val="00550632"/>
    <w:rsid w:val="005619B4"/>
    <w:rsid w:val="00570890"/>
    <w:rsid w:val="00597B50"/>
    <w:rsid w:val="005A4215"/>
    <w:rsid w:val="005A769C"/>
    <w:rsid w:val="005B5EE5"/>
    <w:rsid w:val="005D08B8"/>
    <w:rsid w:val="005D108B"/>
    <w:rsid w:val="005D4B8F"/>
    <w:rsid w:val="005E517D"/>
    <w:rsid w:val="005F0789"/>
    <w:rsid w:val="005F104F"/>
    <w:rsid w:val="0062185C"/>
    <w:rsid w:val="006361CE"/>
    <w:rsid w:val="006428AC"/>
    <w:rsid w:val="00692682"/>
    <w:rsid w:val="006964DE"/>
    <w:rsid w:val="006A3AF3"/>
    <w:rsid w:val="006A4D26"/>
    <w:rsid w:val="006C548D"/>
    <w:rsid w:val="006D4A30"/>
    <w:rsid w:val="006D6824"/>
    <w:rsid w:val="006D7502"/>
    <w:rsid w:val="006E0632"/>
    <w:rsid w:val="006E0F69"/>
    <w:rsid w:val="006E70D4"/>
    <w:rsid w:val="006F0BCD"/>
    <w:rsid w:val="00703A32"/>
    <w:rsid w:val="007068A9"/>
    <w:rsid w:val="00720365"/>
    <w:rsid w:val="00734BAC"/>
    <w:rsid w:val="0077742C"/>
    <w:rsid w:val="007873B0"/>
    <w:rsid w:val="007A0A8E"/>
    <w:rsid w:val="007C7755"/>
    <w:rsid w:val="007E2D65"/>
    <w:rsid w:val="008174FC"/>
    <w:rsid w:val="00856456"/>
    <w:rsid w:val="00864571"/>
    <w:rsid w:val="00870A01"/>
    <w:rsid w:val="008813A2"/>
    <w:rsid w:val="008C58ED"/>
    <w:rsid w:val="008D1DAF"/>
    <w:rsid w:val="008D3854"/>
    <w:rsid w:val="008F70AF"/>
    <w:rsid w:val="00926781"/>
    <w:rsid w:val="00931E1D"/>
    <w:rsid w:val="00950981"/>
    <w:rsid w:val="0096354A"/>
    <w:rsid w:val="00964969"/>
    <w:rsid w:val="00965CCC"/>
    <w:rsid w:val="00982512"/>
    <w:rsid w:val="009E514D"/>
    <w:rsid w:val="00A11D1A"/>
    <w:rsid w:val="00A20561"/>
    <w:rsid w:val="00A265D4"/>
    <w:rsid w:val="00A3622A"/>
    <w:rsid w:val="00A43FDF"/>
    <w:rsid w:val="00A64F6F"/>
    <w:rsid w:val="00A80408"/>
    <w:rsid w:val="00A923A7"/>
    <w:rsid w:val="00AC6D97"/>
    <w:rsid w:val="00AD5F27"/>
    <w:rsid w:val="00AD73EB"/>
    <w:rsid w:val="00AF4799"/>
    <w:rsid w:val="00B05982"/>
    <w:rsid w:val="00B178FD"/>
    <w:rsid w:val="00B470A4"/>
    <w:rsid w:val="00B60E50"/>
    <w:rsid w:val="00B768A5"/>
    <w:rsid w:val="00BA0A58"/>
    <w:rsid w:val="00BB0ACF"/>
    <w:rsid w:val="00BD06D5"/>
    <w:rsid w:val="00BE1320"/>
    <w:rsid w:val="00BE32E9"/>
    <w:rsid w:val="00BF7FE1"/>
    <w:rsid w:val="00C0388B"/>
    <w:rsid w:val="00C0478D"/>
    <w:rsid w:val="00C20C25"/>
    <w:rsid w:val="00C210E1"/>
    <w:rsid w:val="00C341A2"/>
    <w:rsid w:val="00C4180C"/>
    <w:rsid w:val="00C50F5A"/>
    <w:rsid w:val="00C56485"/>
    <w:rsid w:val="00C56B49"/>
    <w:rsid w:val="00C62D35"/>
    <w:rsid w:val="00C7017F"/>
    <w:rsid w:val="00C867A7"/>
    <w:rsid w:val="00C95706"/>
    <w:rsid w:val="00CC3F0E"/>
    <w:rsid w:val="00CC5033"/>
    <w:rsid w:val="00CC5A70"/>
    <w:rsid w:val="00CC5EAD"/>
    <w:rsid w:val="00CC7037"/>
    <w:rsid w:val="00CE0FBE"/>
    <w:rsid w:val="00CE797D"/>
    <w:rsid w:val="00CF0011"/>
    <w:rsid w:val="00CF416F"/>
    <w:rsid w:val="00D2405D"/>
    <w:rsid w:val="00D24650"/>
    <w:rsid w:val="00D271D9"/>
    <w:rsid w:val="00D37B6E"/>
    <w:rsid w:val="00D64214"/>
    <w:rsid w:val="00D70DD8"/>
    <w:rsid w:val="00D72A48"/>
    <w:rsid w:val="00D86CC2"/>
    <w:rsid w:val="00D9326D"/>
    <w:rsid w:val="00DA0C7B"/>
    <w:rsid w:val="00DA38E8"/>
    <w:rsid w:val="00DA44A0"/>
    <w:rsid w:val="00DB6E9A"/>
    <w:rsid w:val="00DC45B4"/>
    <w:rsid w:val="00DE72FE"/>
    <w:rsid w:val="00DF4E16"/>
    <w:rsid w:val="00DF5A7F"/>
    <w:rsid w:val="00DF7A99"/>
    <w:rsid w:val="00E06533"/>
    <w:rsid w:val="00E06B33"/>
    <w:rsid w:val="00E11A6D"/>
    <w:rsid w:val="00E25E9F"/>
    <w:rsid w:val="00E277B5"/>
    <w:rsid w:val="00E32C73"/>
    <w:rsid w:val="00E333A2"/>
    <w:rsid w:val="00E41310"/>
    <w:rsid w:val="00E63082"/>
    <w:rsid w:val="00E709FC"/>
    <w:rsid w:val="00E848EB"/>
    <w:rsid w:val="00EE617E"/>
    <w:rsid w:val="00F0230B"/>
    <w:rsid w:val="00F04DD6"/>
    <w:rsid w:val="00F10FB5"/>
    <w:rsid w:val="00F53C58"/>
    <w:rsid w:val="00F56095"/>
    <w:rsid w:val="00FA31AC"/>
    <w:rsid w:val="00FB5BB3"/>
    <w:rsid w:val="00FD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45403C0"/>
  <w15:chartTrackingRefBased/>
  <w15:docId w15:val="{C4D1D837-C02E-49F8-8E7E-9885171BB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Times New Roman"/>
      <w:bCs/>
      <w:sz w:val="24"/>
    </w:rPr>
  </w:style>
  <w:style w:type="paragraph" w:styleId="a7">
    <w:name w:val="Body Text"/>
    <w:basedOn w:val="a"/>
    <w:pPr>
      <w:spacing w:line="160" w:lineRule="exact"/>
      <w:jc w:val="left"/>
    </w:pPr>
    <w:rPr>
      <w:rFonts w:cs="Miriam"/>
      <w:szCs w:val="18"/>
    </w:rPr>
  </w:style>
  <w:style w:type="paragraph" w:styleId="2">
    <w:name w:val="Body Text 2"/>
    <w:basedOn w:val="a"/>
    <w:pPr>
      <w:spacing w:line="160" w:lineRule="exact"/>
      <w:jc w:val="left"/>
    </w:pPr>
    <w:rPr>
      <w:rFonts w:cs="Miriam"/>
      <w:szCs w:val="18"/>
    </w:rPr>
  </w:style>
  <w:style w:type="character" w:styleId="a8">
    <w:name w:val="annotation reference"/>
    <w:basedOn w:val="a0"/>
    <w:semiHidden/>
    <w:rsid w:val="00734BAC"/>
    <w:rPr>
      <w:sz w:val="16"/>
      <w:szCs w:val="16"/>
    </w:rPr>
  </w:style>
  <w:style w:type="paragraph" w:styleId="a9">
    <w:name w:val="annotation text"/>
    <w:basedOn w:val="a"/>
    <w:semiHidden/>
    <w:rsid w:val="00734BAC"/>
    <w:rPr>
      <w:sz w:val="20"/>
      <w:szCs w:val="20"/>
    </w:rPr>
  </w:style>
  <w:style w:type="paragraph" w:styleId="aa">
    <w:name w:val="annotation subject"/>
    <w:basedOn w:val="a9"/>
    <w:next w:val="a9"/>
    <w:semiHidden/>
    <w:rsid w:val="00734BAC"/>
    <w:rPr>
      <w:b/>
      <w:bCs/>
    </w:rPr>
  </w:style>
  <w:style w:type="paragraph" w:styleId="ab">
    <w:name w:val="Balloon Text"/>
    <w:basedOn w:val="a"/>
    <w:semiHidden/>
    <w:rsid w:val="00734B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76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1348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http://www.nevo.co.il/Law_word/law06/tak-6765.pdf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eli</dc:creator>
  <cp:keywords/>
  <dc:description/>
  <cp:lastModifiedBy>Shimon Doodkin</cp:lastModifiedBy>
  <cp:revision>2</cp:revision>
  <dcterms:created xsi:type="dcterms:W3CDTF">2023-06-05T18:49:00Z</dcterms:created>
  <dcterms:modified xsi:type="dcterms:W3CDTF">2023-06-05T18:49:00Z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CHNAME">
    <vt:lpwstr>בנקאות</vt:lpwstr>
  </property>
  <property fmtid="{D5CDD505-2E9C-101B-9397-08002B2CF9AE}" pid="4" name="LAWNAME">
    <vt:lpwstr>הוראות המניות הבנקאיות שבהסדר (הוראת שעה) (מינוי ועדות אחרות ותקופת כהונתן), תשס"ט-2009</vt:lpwstr>
  </property>
  <property fmtid="{D5CDD505-2E9C-101B-9397-08002B2CF9AE}" pid="5" name="LAWNUMBER">
    <vt:lpwstr>0126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_samchut">
    <vt:lpwstr/>
  </property>
  <property fmtid="{D5CDD505-2E9C-101B-9397-08002B2CF9AE}" pid="22" name="MEKORSAMCHUT">
    <vt:lpwstr/>
  </property>
  <property fmtid="{D5CDD505-2E9C-101B-9397-08002B2CF9AE}" pid="23" name="LINKK1">
    <vt:lpwstr>http://www.nevo.co.il/Law_word/law06/tak-6765.pdf;‎רשומות - תקנות כלליות#פורסם ק"ת תשס"ט ‏מס' 6765 #מיום 12.3.2009 עמ' 630‏</vt:lpwstr>
  </property>
  <property fmtid="{D5CDD505-2E9C-101B-9397-08002B2CF9AE}" pid="24" name="MEKOR_NAME1">
    <vt:lpwstr>חוק המניות הבנקאיות שבהסדר (הוראת שעה)</vt:lpwstr>
  </property>
  <property fmtid="{D5CDD505-2E9C-101B-9397-08002B2CF9AE}" pid="25" name="MEKOR_SAIF1">
    <vt:lpwstr>14XבX</vt:lpwstr>
  </property>
  <property fmtid="{D5CDD505-2E9C-101B-9397-08002B2CF9AE}" pid="26" name="NOSE11">
    <vt:lpwstr>משפט פרטי וכלכלה</vt:lpwstr>
  </property>
  <property fmtid="{D5CDD505-2E9C-101B-9397-08002B2CF9AE}" pid="27" name="NOSE21">
    <vt:lpwstr>כספים</vt:lpwstr>
  </property>
  <property fmtid="{D5CDD505-2E9C-101B-9397-08002B2CF9AE}" pid="28" name="NOSE31">
    <vt:lpwstr>בנקאות</vt:lpwstr>
  </property>
  <property fmtid="{D5CDD505-2E9C-101B-9397-08002B2CF9AE}" pid="29" name="NOSE41">
    <vt:lpwstr>מניות</vt:lpwstr>
  </property>
  <property fmtid="{D5CDD505-2E9C-101B-9397-08002B2CF9AE}" pid="30" name="NOSE12">
    <vt:lpwstr/>
  </property>
  <property fmtid="{D5CDD505-2E9C-101B-9397-08002B2CF9AE}" pid="31" name="NOSE22">
    <vt:lpwstr/>
  </property>
  <property fmtid="{D5CDD505-2E9C-101B-9397-08002B2CF9AE}" pid="32" name="NOSE32">
    <vt:lpwstr/>
  </property>
  <property fmtid="{D5CDD505-2E9C-101B-9397-08002B2CF9AE}" pid="33" name="NOSE42">
    <vt:lpwstr/>
  </property>
  <property fmtid="{D5CDD505-2E9C-101B-9397-08002B2CF9AE}" pid="34" name="NOSE13">
    <vt:lpwstr/>
  </property>
  <property fmtid="{D5CDD505-2E9C-101B-9397-08002B2CF9AE}" pid="35" name="NOSE23">
    <vt:lpwstr/>
  </property>
  <property fmtid="{D5CDD505-2E9C-101B-9397-08002B2CF9AE}" pid="36" name="NOSE33">
    <vt:lpwstr/>
  </property>
  <property fmtid="{D5CDD505-2E9C-101B-9397-08002B2CF9AE}" pid="37" name="NOSE43">
    <vt:lpwstr/>
  </property>
  <property fmtid="{D5CDD505-2E9C-101B-9397-08002B2CF9AE}" pid="38" name="NOSE14">
    <vt:lpwstr/>
  </property>
  <property fmtid="{D5CDD505-2E9C-101B-9397-08002B2CF9AE}" pid="39" name="NOSE24">
    <vt:lpwstr/>
  </property>
  <property fmtid="{D5CDD505-2E9C-101B-9397-08002B2CF9AE}" pid="40" name="NOSE34">
    <vt:lpwstr/>
  </property>
  <property fmtid="{D5CDD505-2E9C-101B-9397-08002B2CF9AE}" pid="41" name="NOSE44">
    <vt:lpwstr/>
  </property>
  <property fmtid="{D5CDD505-2E9C-101B-9397-08002B2CF9AE}" pid="42" name="NOSE15">
    <vt:lpwstr/>
  </property>
  <property fmtid="{D5CDD505-2E9C-101B-9397-08002B2CF9AE}" pid="43" name="NOSE25">
    <vt:lpwstr/>
  </property>
  <property fmtid="{D5CDD505-2E9C-101B-9397-08002B2CF9AE}" pid="44" name="NOSE35">
    <vt:lpwstr/>
  </property>
  <property fmtid="{D5CDD505-2E9C-101B-9397-08002B2CF9AE}" pid="45" name="NOSE45">
    <vt:lpwstr/>
  </property>
  <property fmtid="{D5CDD505-2E9C-101B-9397-08002B2CF9AE}" pid="46" name="NOSE16">
    <vt:lpwstr/>
  </property>
  <property fmtid="{D5CDD505-2E9C-101B-9397-08002B2CF9AE}" pid="47" name="NOSE26">
    <vt:lpwstr/>
  </property>
  <property fmtid="{D5CDD505-2E9C-101B-9397-08002B2CF9AE}" pid="48" name="NOSE36">
    <vt:lpwstr/>
  </property>
  <property fmtid="{D5CDD505-2E9C-101B-9397-08002B2CF9AE}" pid="49" name="NOSE46">
    <vt:lpwstr/>
  </property>
  <property fmtid="{D5CDD505-2E9C-101B-9397-08002B2CF9AE}" pid="50" name="NOSE17">
    <vt:lpwstr/>
  </property>
  <property fmtid="{D5CDD505-2E9C-101B-9397-08002B2CF9AE}" pid="51" name="NOSE27">
    <vt:lpwstr/>
  </property>
  <property fmtid="{D5CDD505-2E9C-101B-9397-08002B2CF9AE}" pid="52" name="NOSE37">
    <vt:lpwstr/>
  </property>
  <property fmtid="{D5CDD505-2E9C-101B-9397-08002B2CF9AE}" pid="53" name="NOSE47">
    <vt:lpwstr/>
  </property>
  <property fmtid="{D5CDD505-2E9C-101B-9397-08002B2CF9AE}" pid="54" name="NOSE18">
    <vt:lpwstr/>
  </property>
  <property fmtid="{D5CDD505-2E9C-101B-9397-08002B2CF9AE}" pid="55" name="NOSE28">
    <vt:lpwstr/>
  </property>
  <property fmtid="{D5CDD505-2E9C-101B-9397-08002B2CF9AE}" pid="56" name="NOSE38">
    <vt:lpwstr/>
  </property>
  <property fmtid="{D5CDD505-2E9C-101B-9397-08002B2CF9AE}" pid="57" name="NOSE48">
    <vt:lpwstr/>
  </property>
  <property fmtid="{D5CDD505-2E9C-101B-9397-08002B2CF9AE}" pid="58" name="NOSE19">
    <vt:lpwstr/>
  </property>
  <property fmtid="{D5CDD505-2E9C-101B-9397-08002B2CF9AE}" pid="59" name="NOSE29">
    <vt:lpwstr/>
  </property>
  <property fmtid="{D5CDD505-2E9C-101B-9397-08002B2CF9AE}" pid="60" name="NOSE39">
    <vt:lpwstr/>
  </property>
  <property fmtid="{D5CDD505-2E9C-101B-9397-08002B2CF9AE}" pid="61" name="NOSE49">
    <vt:lpwstr/>
  </property>
  <property fmtid="{D5CDD505-2E9C-101B-9397-08002B2CF9AE}" pid="62" name="NOSE110">
    <vt:lpwstr/>
  </property>
  <property fmtid="{D5CDD505-2E9C-101B-9397-08002B2CF9AE}" pid="63" name="NOSE210">
    <vt:lpwstr/>
  </property>
  <property fmtid="{D5CDD505-2E9C-101B-9397-08002B2CF9AE}" pid="64" name="NOSE310">
    <vt:lpwstr/>
  </property>
  <property fmtid="{D5CDD505-2E9C-101B-9397-08002B2CF9AE}" pid="65" name="NOSE410">
    <vt:lpwstr/>
  </property>
</Properties>
</file>