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E8282" w14:textId="77777777" w:rsidR="00E9003E" w:rsidRDefault="00D757BB">
      <w:pPr>
        <w:pStyle w:val="big-header"/>
        <w:ind w:left="0" w:right="1134"/>
        <w:rPr>
          <w:rFonts w:hint="cs"/>
          <w:rtl/>
          <w:lang w:eastAsia="en-US"/>
        </w:rPr>
      </w:pPr>
      <w:r>
        <w:rPr>
          <w:rFonts w:hint="cs"/>
          <w:rtl/>
          <w:lang w:eastAsia="en-US"/>
        </w:rPr>
        <w:t>הוראות</w:t>
      </w:r>
      <w:r w:rsidR="00E9003E">
        <w:rPr>
          <w:rFonts w:hint="cs"/>
          <w:rtl/>
          <w:lang w:eastAsia="en-US"/>
        </w:rPr>
        <w:t xml:space="preserve"> הפיקוח על שירותים פיננסיים (ביטוח) (ביטוח א</w:t>
      </w:r>
      <w:r w:rsidR="00A81D2C">
        <w:rPr>
          <w:rFonts w:hint="cs"/>
          <w:rtl/>
          <w:lang w:eastAsia="en-US"/>
        </w:rPr>
        <w:t>ו</w:t>
      </w:r>
      <w:r w:rsidR="00E9003E">
        <w:rPr>
          <w:rFonts w:hint="cs"/>
          <w:rtl/>
          <w:lang w:eastAsia="en-US"/>
        </w:rPr>
        <w:t>בדן כושר עבודה קבוצתי), תשס"ז-2006</w:t>
      </w:r>
    </w:p>
    <w:p w14:paraId="01019C8F" w14:textId="77777777" w:rsidR="00E9003E" w:rsidRDefault="00E9003E" w:rsidP="00E9003E">
      <w:pPr>
        <w:spacing w:line="320" w:lineRule="auto"/>
        <w:jc w:val="left"/>
        <w:rPr>
          <w:rtl/>
          <w:lang w:eastAsia="en-US"/>
        </w:rPr>
      </w:pPr>
    </w:p>
    <w:p w14:paraId="35DFB992" w14:textId="77777777" w:rsidR="00E9003E" w:rsidRPr="00E9003E" w:rsidRDefault="00E9003E" w:rsidP="00E9003E">
      <w:pPr>
        <w:spacing w:line="320" w:lineRule="auto"/>
        <w:jc w:val="left"/>
        <w:rPr>
          <w:rFonts w:cs="Miriam" w:hint="cs"/>
          <w:szCs w:val="22"/>
          <w:rtl/>
          <w:lang w:eastAsia="en-US"/>
        </w:rPr>
      </w:pPr>
      <w:r w:rsidRPr="00E9003E">
        <w:rPr>
          <w:rFonts w:cs="Miriam"/>
          <w:szCs w:val="22"/>
          <w:rtl/>
          <w:lang w:eastAsia="en-US"/>
        </w:rPr>
        <w:t>משפט פרטי וכלכלה</w:t>
      </w:r>
      <w:r w:rsidRPr="00E9003E">
        <w:rPr>
          <w:rFonts w:cs="FrankRuehl"/>
          <w:szCs w:val="26"/>
          <w:rtl/>
          <w:lang w:eastAsia="en-US"/>
        </w:rPr>
        <w:t xml:space="preserve"> – כספים – שירותים פיננסיים – ביטוח</w:t>
      </w:r>
    </w:p>
    <w:p w14:paraId="62DEE28A" w14:textId="77777777" w:rsidR="00E9003E" w:rsidRDefault="00E9003E">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74B03" w:rsidRPr="00874B03" w14:paraId="68DD766A" w14:textId="77777777" w:rsidTr="00874B03">
        <w:tblPrEx>
          <w:tblCellMar>
            <w:top w:w="0" w:type="dxa"/>
            <w:bottom w:w="0" w:type="dxa"/>
          </w:tblCellMar>
        </w:tblPrEx>
        <w:tc>
          <w:tcPr>
            <w:tcW w:w="1247" w:type="dxa"/>
          </w:tcPr>
          <w:p w14:paraId="1BA5BEE6" w14:textId="77777777" w:rsidR="00874B03" w:rsidRPr="00874B03" w:rsidRDefault="00874B03" w:rsidP="00874B03">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14:paraId="40992D36" w14:textId="77777777" w:rsidR="00874B03" w:rsidRPr="00874B03" w:rsidRDefault="00874B03" w:rsidP="00874B03">
            <w:pPr>
              <w:spacing w:line="240" w:lineRule="auto"/>
              <w:jc w:val="left"/>
              <w:rPr>
                <w:rFonts w:cs="Frankruhel" w:hint="cs"/>
                <w:sz w:val="24"/>
                <w:rtl/>
                <w:lang w:eastAsia="en-US"/>
              </w:rPr>
            </w:pPr>
            <w:r>
              <w:rPr>
                <w:rFonts w:cs="Times New Roman"/>
                <w:sz w:val="24"/>
                <w:rtl/>
                <w:lang w:eastAsia="en-US"/>
              </w:rPr>
              <w:t>הגדרות</w:t>
            </w:r>
          </w:p>
        </w:tc>
        <w:tc>
          <w:tcPr>
            <w:tcW w:w="567" w:type="dxa"/>
          </w:tcPr>
          <w:p w14:paraId="4F68382C" w14:textId="77777777" w:rsidR="00874B03" w:rsidRPr="00874B03" w:rsidRDefault="00874B03" w:rsidP="00874B03">
            <w:pPr>
              <w:spacing w:line="240" w:lineRule="auto"/>
              <w:jc w:val="left"/>
              <w:rPr>
                <w:rStyle w:val="Hyperlink"/>
                <w:rFonts w:hint="cs"/>
                <w:rtl/>
              </w:rPr>
            </w:pPr>
            <w:hyperlink w:anchor="Seif1" w:tooltip="הגדרות" w:history="1">
              <w:r w:rsidRPr="00874B03">
                <w:rPr>
                  <w:rStyle w:val="Hyperlink"/>
                </w:rPr>
                <w:t>Go</w:t>
              </w:r>
            </w:hyperlink>
          </w:p>
        </w:tc>
        <w:tc>
          <w:tcPr>
            <w:tcW w:w="850" w:type="dxa"/>
          </w:tcPr>
          <w:p w14:paraId="6C3FDBBB" w14:textId="77777777" w:rsidR="00874B03" w:rsidRPr="00874B03" w:rsidRDefault="00874B03" w:rsidP="00874B0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874B03" w:rsidRPr="00874B03" w14:paraId="7FA86A22" w14:textId="77777777" w:rsidTr="00874B03">
        <w:tblPrEx>
          <w:tblCellMar>
            <w:top w:w="0" w:type="dxa"/>
            <w:bottom w:w="0" w:type="dxa"/>
          </w:tblCellMar>
        </w:tblPrEx>
        <w:tc>
          <w:tcPr>
            <w:tcW w:w="1247" w:type="dxa"/>
          </w:tcPr>
          <w:p w14:paraId="1314A67D" w14:textId="77777777" w:rsidR="00874B03" w:rsidRPr="00874B03" w:rsidRDefault="00874B03" w:rsidP="00874B03">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14:paraId="1A43C50E" w14:textId="77777777" w:rsidR="00874B03" w:rsidRPr="00874B03" w:rsidRDefault="00874B03" w:rsidP="00874B03">
            <w:pPr>
              <w:spacing w:line="240" w:lineRule="auto"/>
              <w:jc w:val="left"/>
              <w:rPr>
                <w:rFonts w:cs="Frankruhel" w:hint="cs"/>
                <w:sz w:val="24"/>
                <w:rtl/>
                <w:lang w:eastAsia="en-US"/>
              </w:rPr>
            </w:pPr>
            <w:r>
              <w:rPr>
                <w:rFonts w:cs="Times New Roman"/>
                <w:sz w:val="24"/>
                <w:rtl/>
                <w:lang w:eastAsia="en-US"/>
              </w:rPr>
              <w:t>בעל הפוליסה</w:t>
            </w:r>
          </w:p>
        </w:tc>
        <w:tc>
          <w:tcPr>
            <w:tcW w:w="567" w:type="dxa"/>
          </w:tcPr>
          <w:p w14:paraId="34EB740B" w14:textId="77777777" w:rsidR="00874B03" w:rsidRPr="00874B03" w:rsidRDefault="00874B03" w:rsidP="00874B03">
            <w:pPr>
              <w:spacing w:line="240" w:lineRule="auto"/>
              <w:jc w:val="left"/>
              <w:rPr>
                <w:rStyle w:val="Hyperlink"/>
                <w:rFonts w:hint="cs"/>
                <w:rtl/>
              </w:rPr>
            </w:pPr>
            <w:hyperlink w:anchor="Seif2" w:tooltip="בעל הפוליסה" w:history="1">
              <w:r w:rsidRPr="00874B03">
                <w:rPr>
                  <w:rStyle w:val="Hyperlink"/>
                </w:rPr>
                <w:t>Go</w:t>
              </w:r>
            </w:hyperlink>
          </w:p>
        </w:tc>
        <w:tc>
          <w:tcPr>
            <w:tcW w:w="850" w:type="dxa"/>
          </w:tcPr>
          <w:p w14:paraId="47CF8830" w14:textId="77777777" w:rsidR="00874B03" w:rsidRPr="00874B03" w:rsidRDefault="00874B03" w:rsidP="00874B0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874B03" w:rsidRPr="00874B03" w14:paraId="0FC3590B" w14:textId="77777777" w:rsidTr="00874B03">
        <w:tblPrEx>
          <w:tblCellMar>
            <w:top w:w="0" w:type="dxa"/>
            <w:bottom w:w="0" w:type="dxa"/>
          </w:tblCellMar>
        </w:tblPrEx>
        <w:tc>
          <w:tcPr>
            <w:tcW w:w="1247" w:type="dxa"/>
          </w:tcPr>
          <w:p w14:paraId="7AFC8C3D" w14:textId="77777777" w:rsidR="00874B03" w:rsidRPr="00874B03" w:rsidRDefault="00874B03" w:rsidP="00874B03">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14:paraId="459D03F6" w14:textId="77777777" w:rsidR="00874B03" w:rsidRPr="00874B03" w:rsidRDefault="00874B03" w:rsidP="00874B03">
            <w:pPr>
              <w:spacing w:line="240" w:lineRule="auto"/>
              <w:jc w:val="left"/>
              <w:rPr>
                <w:rFonts w:cs="Frankruhel" w:hint="cs"/>
                <w:sz w:val="24"/>
                <w:rtl/>
                <w:lang w:eastAsia="en-US"/>
              </w:rPr>
            </w:pPr>
            <w:r>
              <w:rPr>
                <w:rFonts w:cs="Times New Roman"/>
                <w:sz w:val="24"/>
                <w:rtl/>
                <w:lang w:eastAsia="en-US"/>
              </w:rPr>
              <w:t>תנאי הפוליסה וההצטרפות</w:t>
            </w:r>
          </w:p>
        </w:tc>
        <w:tc>
          <w:tcPr>
            <w:tcW w:w="567" w:type="dxa"/>
          </w:tcPr>
          <w:p w14:paraId="33ADBB53" w14:textId="77777777" w:rsidR="00874B03" w:rsidRPr="00874B03" w:rsidRDefault="00874B03" w:rsidP="00874B03">
            <w:pPr>
              <w:spacing w:line="240" w:lineRule="auto"/>
              <w:jc w:val="left"/>
              <w:rPr>
                <w:rStyle w:val="Hyperlink"/>
                <w:rFonts w:hint="cs"/>
                <w:rtl/>
              </w:rPr>
            </w:pPr>
            <w:hyperlink w:anchor="Seif3" w:tooltip="תנאי הפוליסה וההצטרפות" w:history="1">
              <w:r w:rsidRPr="00874B03">
                <w:rPr>
                  <w:rStyle w:val="Hyperlink"/>
                </w:rPr>
                <w:t>Go</w:t>
              </w:r>
            </w:hyperlink>
          </w:p>
        </w:tc>
        <w:tc>
          <w:tcPr>
            <w:tcW w:w="850" w:type="dxa"/>
          </w:tcPr>
          <w:p w14:paraId="2AF83984" w14:textId="77777777" w:rsidR="00874B03" w:rsidRPr="00874B03" w:rsidRDefault="00874B03" w:rsidP="00874B0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874B03" w:rsidRPr="00874B03" w14:paraId="6DE63A21" w14:textId="77777777" w:rsidTr="00874B03">
        <w:tblPrEx>
          <w:tblCellMar>
            <w:top w:w="0" w:type="dxa"/>
            <w:bottom w:w="0" w:type="dxa"/>
          </w:tblCellMar>
        </w:tblPrEx>
        <w:tc>
          <w:tcPr>
            <w:tcW w:w="1247" w:type="dxa"/>
          </w:tcPr>
          <w:p w14:paraId="543BB78A" w14:textId="77777777" w:rsidR="00874B03" w:rsidRPr="00874B03" w:rsidRDefault="00874B03" w:rsidP="00874B03">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14:paraId="11FCF9FC" w14:textId="77777777" w:rsidR="00874B03" w:rsidRPr="00874B03" w:rsidRDefault="00874B03" w:rsidP="00874B03">
            <w:pPr>
              <w:spacing w:line="240" w:lineRule="auto"/>
              <w:jc w:val="left"/>
              <w:rPr>
                <w:rFonts w:cs="Frankruhel" w:hint="cs"/>
                <w:sz w:val="24"/>
                <w:rtl/>
                <w:lang w:eastAsia="en-US"/>
              </w:rPr>
            </w:pPr>
            <w:r>
              <w:rPr>
                <w:rFonts w:cs="Times New Roman"/>
                <w:sz w:val="24"/>
                <w:rtl/>
                <w:lang w:eastAsia="en-US"/>
              </w:rPr>
              <w:t>אופן תשלום תגמולי הביטוח</w:t>
            </w:r>
          </w:p>
        </w:tc>
        <w:tc>
          <w:tcPr>
            <w:tcW w:w="567" w:type="dxa"/>
          </w:tcPr>
          <w:p w14:paraId="310EEBA6" w14:textId="77777777" w:rsidR="00874B03" w:rsidRPr="00874B03" w:rsidRDefault="00874B03" w:rsidP="00874B03">
            <w:pPr>
              <w:spacing w:line="240" w:lineRule="auto"/>
              <w:jc w:val="left"/>
              <w:rPr>
                <w:rStyle w:val="Hyperlink"/>
                <w:rFonts w:hint="cs"/>
                <w:rtl/>
              </w:rPr>
            </w:pPr>
            <w:hyperlink w:anchor="Seif4" w:tooltip="אופן תשלום תגמולי הביטוח" w:history="1">
              <w:r w:rsidRPr="00874B03">
                <w:rPr>
                  <w:rStyle w:val="Hyperlink"/>
                </w:rPr>
                <w:t>Go</w:t>
              </w:r>
            </w:hyperlink>
          </w:p>
        </w:tc>
        <w:tc>
          <w:tcPr>
            <w:tcW w:w="850" w:type="dxa"/>
          </w:tcPr>
          <w:p w14:paraId="24731480" w14:textId="77777777" w:rsidR="00874B03" w:rsidRPr="00874B03" w:rsidRDefault="00874B03" w:rsidP="00874B0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874B03" w:rsidRPr="00874B03" w14:paraId="7FFD537B" w14:textId="77777777" w:rsidTr="00874B03">
        <w:tblPrEx>
          <w:tblCellMar>
            <w:top w:w="0" w:type="dxa"/>
            <w:bottom w:w="0" w:type="dxa"/>
          </w:tblCellMar>
        </w:tblPrEx>
        <w:tc>
          <w:tcPr>
            <w:tcW w:w="1247" w:type="dxa"/>
          </w:tcPr>
          <w:p w14:paraId="3450F6B4" w14:textId="77777777" w:rsidR="00874B03" w:rsidRPr="00874B03" w:rsidRDefault="00874B03" w:rsidP="00874B03">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14:paraId="211534D4" w14:textId="77777777" w:rsidR="00874B03" w:rsidRPr="00874B03" w:rsidRDefault="00874B03" w:rsidP="00874B03">
            <w:pPr>
              <w:spacing w:line="240" w:lineRule="auto"/>
              <w:jc w:val="left"/>
              <w:rPr>
                <w:rFonts w:cs="Frankruhel" w:hint="cs"/>
                <w:sz w:val="24"/>
                <w:rtl/>
                <w:lang w:eastAsia="en-US"/>
              </w:rPr>
            </w:pPr>
            <w:r>
              <w:rPr>
                <w:rFonts w:cs="Times New Roman"/>
                <w:sz w:val="24"/>
                <w:rtl/>
                <w:lang w:eastAsia="en-US"/>
              </w:rPr>
              <w:t>דמי הביטוח</w:t>
            </w:r>
          </w:p>
        </w:tc>
        <w:tc>
          <w:tcPr>
            <w:tcW w:w="567" w:type="dxa"/>
          </w:tcPr>
          <w:p w14:paraId="45986FE6" w14:textId="77777777" w:rsidR="00874B03" w:rsidRPr="00874B03" w:rsidRDefault="00874B03" w:rsidP="00874B03">
            <w:pPr>
              <w:spacing w:line="240" w:lineRule="auto"/>
              <w:jc w:val="left"/>
              <w:rPr>
                <w:rStyle w:val="Hyperlink"/>
                <w:rFonts w:hint="cs"/>
                <w:rtl/>
              </w:rPr>
            </w:pPr>
            <w:hyperlink w:anchor="Seif5" w:tooltip="דמי הביטוח" w:history="1">
              <w:r w:rsidRPr="00874B03">
                <w:rPr>
                  <w:rStyle w:val="Hyperlink"/>
                </w:rPr>
                <w:t>Go</w:t>
              </w:r>
            </w:hyperlink>
          </w:p>
        </w:tc>
        <w:tc>
          <w:tcPr>
            <w:tcW w:w="850" w:type="dxa"/>
          </w:tcPr>
          <w:p w14:paraId="04099DF4" w14:textId="77777777" w:rsidR="00874B03" w:rsidRPr="00874B03" w:rsidRDefault="00874B03" w:rsidP="00874B0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874B03" w:rsidRPr="00874B03" w14:paraId="7522E906" w14:textId="77777777" w:rsidTr="00874B03">
        <w:tblPrEx>
          <w:tblCellMar>
            <w:top w:w="0" w:type="dxa"/>
            <w:bottom w:w="0" w:type="dxa"/>
          </w:tblCellMar>
        </w:tblPrEx>
        <w:tc>
          <w:tcPr>
            <w:tcW w:w="1247" w:type="dxa"/>
          </w:tcPr>
          <w:p w14:paraId="34789E94" w14:textId="77777777" w:rsidR="00874B03" w:rsidRPr="00874B03" w:rsidRDefault="00874B03" w:rsidP="00874B03">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14:paraId="12686837" w14:textId="77777777" w:rsidR="00874B03" w:rsidRPr="00874B03" w:rsidRDefault="00874B03" w:rsidP="00874B03">
            <w:pPr>
              <w:spacing w:line="240" w:lineRule="auto"/>
              <w:jc w:val="left"/>
              <w:rPr>
                <w:rFonts w:cs="Frankruhel" w:hint="cs"/>
                <w:sz w:val="24"/>
                <w:rtl/>
                <w:lang w:eastAsia="en-US"/>
              </w:rPr>
            </w:pPr>
            <w:r>
              <w:rPr>
                <w:rFonts w:cs="Times New Roman"/>
                <w:sz w:val="24"/>
                <w:rtl/>
                <w:lang w:eastAsia="en-US"/>
              </w:rPr>
              <w:t>חובות בעל פוליסה</w:t>
            </w:r>
          </w:p>
        </w:tc>
        <w:tc>
          <w:tcPr>
            <w:tcW w:w="567" w:type="dxa"/>
          </w:tcPr>
          <w:p w14:paraId="4A72AE4B" w14:textId="77777777" w:rsidR="00874B03" w:rsidRPr="00874B03" w:rsidRDefault="00874B03" w:rsidP="00874B03">
            <w:pPr>
              <w:spacing w:line="240" w:lineRule="auto"/>
              <w:jc w:val="left"/>
              <w:rPr>
                <w:rStyle w:val="Hyperlink"/>
                <w:rFonts w:hint="cs"/>
                <w:rtl/>
              </w:rPr>
            </w:pPr>
            <w:hyperlink w:anchor="Seif6" w:tooltip="חובות בעל פוליסה" w:history="1">
              <w:r w:rsidRPr="00874B03">
                <w:rPr>
                  <w:rStyle w:val="Hyperlink"/>
                </w:rPr>
                <w:t>Go</w:t>
              </w:r>
            </w:hyperlink>
          </w:p>
        </w:tc>
        <w:tc>
          <w:tcPr>
            <w:tcW w:w="850" w:type="dxa"/>
          </w:tcPr>
          <w:p w14:paraId="2C954272" w14:textId="77777777" w:rsidR="00874B03" w:rsidRPr="00874B03" w:rsidRDefault="00874B03" w:rsidP="00874B0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874B03" w:rsidRPr="00874B03" w14:paraId="274129AA" w14:textId="77777777" w:rsidTr="00874B03">
        <w:tblPrEx>
          <w:tblCellMar>
            <w:top w:w="0" w:type="dxa"/>
            <w:bottom w:w="0" w:type="dxa"/>
          </w:tblCellMar>
        </w:tblPrEx>
        <w:tc>
          <w:tcPr>
            <w:tcW w:w="1247" w:type="dxa"/>
          </w:tcPr>
          <w:p w14:paraId="575294AC" w14:textId="77777777" w:rsidR="00874B03" w:rsidRPr="00874B03" w:rsidRDefault="00874B03" w:rsidP="00874B03">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14:paraId="161E7051" w14:textId="77777777" w:rsidR="00874B03" w:rsidRPr="00874B03" w:rsidRDefault="00874B03" w:rsidP="00874B03">
            <w:pPr>
              <w:spacing w:line="240" w:lineRule="auto"/>
              <w:jc w:val="left"/>
              <w:rPr>
                <w:rFonts w:cs="Frankruhel" w:hint="cs"/>
                <w:sz w:val="24"/>
                <w:rtl/>
                <w:lang w:eastAsia="en-US"/>
              </w:rPr>
            </w:pPr>
            <w:r>
              <w:rPr>
                <w:rFonts w:cs="Times New Roman"/>
                <w:sz w:val="24"/>
                <w:rtl/>
                <w:lang w:eastAsia="en-US"/>
              </w:rPr>
              <w:t>המצאת מסמכים למבוטח</w:t>
            </w:r>
          </w:p>
        </w:tc>
        <w:tc>
          <w:tcPr>
            <w:tcW w:w="567" w:type="dxa"/>
          </w:tcPr>
          <w:p w14:paraId="28C78122" w14:textId="77777777" w:rsidR="00874B03" w:rsidRPr="00874B03" w:rsidRDefault="00874B03" w:rsidP="00874B03">
            <w:pPr>
              <w:spacing w:line="240" w:lineRule="auto"/>
              <w:jc w:val="left"/>
              <w:rPr>
                <w:rStyle w:val="Hyperlink"/>
                <w:rFonts w:hint="cs"/>
                <w:rtl/>
              </w:rPr>
            </w:pPr>
            <w:hyperlink w:anchor="Seif7" w:tooltip="המצאת מסמכים למבוטח" w:history="1">
              <w:r w:rsidRPr="00874B03">
                <w:rPr>
                  <w:rStyle w:val="Hyperlink"/>
                </w:rPr>
                <w:t>Go</w:t>
              </w:r>
            </w:hyperlink>
          </w:p>
        </w:tc>
        <w:tc>
          <w:tcPr>
            <w:tcW w:w="850" w:type="dxa"/>
          </w:tcPr>
          <w:p w14:paraId="08B1C78D" w14:textId="77777777" w:rsidR="00874B03" w:rsidRPr="00874B03" w:rsidRDefault="00874B03" w:rsidP="00874B0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874B03" w:rsidRPr="00874B03" w14:paraId="23B88447" w14:textId="77777777" w:rsidTr="00874B03">
        <w:tblPrEx>
          <w:tblCellMar>
            <w:top w:w="0" w:type="dxa"/>
            <w:bottom w:w="0" w:type="dxa"/>
          </w:tblCellMar>
        </w:tblPrEx>
        <w:tc>
          <w:tcPr>
            <w:tcW w:w="1247" w:type="dxa"/>
          </w:tcPr>
          <w:p w14:paraId="09E83681" w14:textId="77777777" w:rsidR="00874B03" w:rsidRPr="00874B03" w:rsidRDefault="00874B03" w:rsidP="00874B03">
            <w:pPr>
              <w:spacing w:line="240" w:lineRule="auto"/>
              <w:jc w:val="left"/>
              <w:rPr>
                <w:rFonts w:cs="Frankruhel" w:hint="cs"/>
                <w:sz w:val="24"/>
                <w:rtl/>
                <w:lang w:eastAsia="en-US"/>
              </w:rPr>
            </w:pPr>
            <w:r>
              <w:rPr>
                <w:rFonts w:cs="Times New Roman"/>
                <w:sz w:val="24"/>
                <w:rtl/>
                <w:lang w:eastAsia="en-US"/>
              </w:rPr>
              <w:t xml:space="preserve">סעיף 7א </w:t>
            </w:r>
          </w:p>
        </w:tc>
        <w:tc>
          <w:tcPr>
            <w:tcW w:w="5669" w:type="dxa"/>
          </w:tcPr>
          <w:p w14:paraId="2C7F9AE0" w14:textId="77777777" w:rsidR="00874B03" w:rsidRPr="00874B03" w:rsidRDefault="00874B03" w:rsidP="00874B03">
            <w:pPr>
              <w:spacing w:line="240" w:lineRule="auto"/>
              <w:jc w:val="left"/>
              <w:rPr>
                <w:rFonts w:cs="Frankruhel" w:hint="cs"/>
                <w:sz w:val="24"/>
                <w:rtl/>
                <w:lang w:eastAsia="en-US"/>
              </w:rPr>
            </w:pPr>
            <w:r>
              <w:rPr>
                <w:rFonts w:cs="Times New Roman"/>
                <w:sz w:val="24"/>
                <w:rtl/>
                <w:lang w:eastAsia="en-US"/>
              </w:rPr>
              <w:t>מתן הודעות למבוטח</w:t>
            </w:r>
          </w:p>
        </w:tc>
        <w:tc>
          <w:tcPr>
            <w:tcW w:w="567" w:type="dxa"/>
          </w:tcPr>
          <w:p w14:paraId="36655D11" w14:textId="77777777" w:rsidR="00874B03" w:rsidRPr="00874B03" w:rsidRDefault="00874B03" w:rsidP="00874B03">
            <w:pPr>
              <w:spacing w:line="240" w:lineRule="auto"/>
              <w:jc w:val="left"/>
              <w:rPr>
                <w:rStyle w:val="Hyperlink"/>
                <w:rFonts w:hint="cs"/>
                <w:rtl/>
              </w:rPr>
            </w:pPr>
            <w:hyperlink w:anchor="Seif15" w:tooltip="מתן הודעות למבוטח" w:history="1">
              <w:r w:rsidRPr="00874B03">
                <w:rPr>
                  <w:rStyle w:val="Hyperlink"/>
                </w:rPr>
                <w:t>Go</w:t>
              </w:r>
            </w:hyperlink>
          </w:p>
        </w:tc>
        <w:tc>
          <w:tcPr>
            <w:tcW w:w="850" w:type="dxa"/>
          </w:tcPr>
          <w:p w14:paraId="69B018E9" w14:textId="77777777" w:rsidR="00874B03" w:rsidRPr="00874B03" w:rsidRDefault="00874B03" w:rsidP="00874B0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874B03" w:rsidRPr="00874B03" w14:paraId="5AABDBF6" w14:textId="77777777" w:rsidTr="00874B03">
        <w:tblPrEx>
          <w:tblCellMar>
            <w:top w:w="0" w:type="dxa"/>
            <w:bottom w:w="0" w:type="dxa"/>
          </w:tblCellMar>
        </w:tblPrEx>
        <w:tc>
          <w:tcPr>
            <w:tcW w:w="1247" w:type="dxa"/>
          </w:tcPr>
          <w:p w14:paraId="78B76544" w14:textId="77777777" w:rsidR="00874B03" w:rsidRPr="00874B03" w:rsidRDefault="00874B03" w:rsidP="00874B03">
            <w:pPr>
              <w:spacing w:line="240" w:lineRule="auto"/>
              <w:jc w:val="left"/>
              <w:rPr>
                <w:rFonts w:cs="Frankruhel" w:hint="cs"/>
                <w:sz w:val="24"/>
                <w:rtl/>
                <w:lang w:eastAsia="en-US"/>
              </w:rPr>
            </w:pPr>
            <w:r>
              <w:rPr>
                <w:rFonts w:cs="Times New Roman"/>
                <w:sz w:val="24"/>
                <w:rtl/>
                <w:lang w:eastAsia="en-US"/>
              </w:rPr>
              <w:t xml:space="preserve">סעיף 7ב </w:t>
            </w:r>
          </w:p>
        </w:tc>
        <w:tc>
          <w:tcPr>
            <w:tcW w:w="5669" w:type="dxa"/>
          </w:tcPr>
          <w:p w14:paraId="2EB4DADD" w14:textId="77777777" w:rsidR="00874B03" w:rsidRPr="00874B03" w:rsidRDefault="00874B03" w:rsidP="00874B03">
            <w:pPr>
              <w:spacing w:line="240" w:lineRule="auto"/>
              <w:jc w:val="left"/>
              <w:rPr>
                <w:rFonts w:cs="Frankruhel" w:hint="cs"/>
                <w:sz w:val="24"/>
                <w:rtl/>
                <w:lang w:eastAsia="en-US"/>
              </w:rPr>
            </w:pPr>
            <w:r>
              <w:rPr>
                <w:rFonts w:cs="Times New Roman"/>
                <w:sz w:val="24"/>
                <w:rtl/>
                <w:lang w:eastAsia="en-US"/>
              </w:rPr>
              <w:t>ביטוח הביטוח לגבי מבוטח מסוים</w:t>
            </w:r>
          </w:p>
        </w:tc>
        <w:tc>
          <w:tcPr>
            <w:tcW w:w="567" w:type="dxa"/>
          </w:tcPr>
          <w:p w14:paraId="6B3D1F2F" w14:textId="77777777" w:rsidR="00874B03" w:rsidRPr="00874B03" w:rsidRDefault="00874B03" w:rsidP="00874B03">
            <w:pPr>
              <w:spacing w:line="240" w:lineRule="auto"/>
              <w:jc w:val="left"/>
              <w:rPr>
                <w:rStyle w:val="Hyperlink"/>
                <w:rFonts w:hint="cs"/>
                <w:rtl/>
              </w:rPr>
            </w:pPr>
            <w:hyperlink w:anchor="Seif16" w:tooltip="ביטוח הביטוח לגבי מבוטח מסוים" w:history="1">
              <w:r w:rsidRPr="00874B03">
                <w:rPr>
                  <w:rStyle w:val="Hyperlink"/>
                </w:rPr>
                <w:t>Go</w:t>
              </w:r>
            </w:hyperlink>
          </w:p>
        </w:tc>
        <w:tc>
          <w:tcPr>
            <w:tcW w:w="850" w:type="dxa"/>
          </w:tcPr>
          <w:p w14:paraId="22E2322E" w14:textId="77777777" w:rsidR="00874B03" w:rsidRPr="00874B03" w:rsidRDefault="00874B03" w:rsidP="00874B0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874B03" w:rsidRPr="00874B03" w14:paraId="6703E341" w14:textId="77777777" w:rsidTr="00874B03">
        <w:tblPrEx>
          <w:tblCellMar>
            <w:top w:w="0" w:type="dxa"/>
            <w:bottom w:w="0" w:type="dxa"/>
          </w:tblCellMar>
        </w:tblPrEx>
        <w:tc>
          <w:tcPr>
            <w:tcW w:w="1247" w:type="dxa"/>
          </w:tcPr>
          <w:p w14:paraId="0E2250A0" w14:textId="77777777" w:rsidR="00874B03" w:rsidRPr="00874B03" w:rsidRDefault="00874B03" w:rsidP="00874B03">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14:paraId="557BBEF3" w14:textId="77777777" w:rsidR="00874B03" w:rsidRPr="00874B03" w:rsidRDefault="00874B03" w:rsidP="00874B03">
            <w:pPr>
              <w:spacing w:line="240" w:lineRule="auto"/>
              <w:jc w:val="left"/>
              <w:rPr>
                <w:rFonts w:cs="Frankruhel" w:hint="cs"/>
                <w:sz w:val="24"/>
                <w:rtl/>
                <w:lang w:eastAsia="en-US"/>
              </w:rPr>
            </w:pPr>
            <w:r>
              <w:rPr>
                <w:rFonts w:cs="Times New Roman"/>
                <w:sz w:val="24"/>
                <w:rtl/>
                <w:lang w:eastAsia="en-US"/>
              </w:rPr>
              <w:t>ציון תקופת הביטוח</w:t>
            </w:r>
          </w:p>
        </w:tc>
        <w:tc>
          <w:tcPr>
            <w:tcW w:w="567" w:type="dxa"/>
          </w:tcPr>
          <w:p w14:paraId="07594C4B" w14:textId="77777777" w:rsidR="00874B03" w:rsidRPr="00874B03" w:rsidRDefault="00874B03" w:rsidP="00874B03">
            <w:pPr>
              <w:spacing w:line="240" w:lineRule="auto"/>
              <w:jc w:val="left"/>
              <w:rPr>
                <w:rStyle w:val="Hyperlink"/>
                <w:rFonts w:hint="cs"/>
                <w:rtl/>
              </w:rPr>
            </w:pPr>
            <w:hyperlink w:anchor="Seif8" w:tooltip="ציון תקופת הביטוח" w:history="1">
              <w:r w:rsidRPr="00874B03">
                <w:rPr>
                  <w:rStyle w:val="Hyperlink"/>
                </w:rPr>
                <w:t>Go</w:t>
              </w:r>
            </w:hyperlink>
          </w:p>
        </w:tc>
        <w:tc>
          <w:tcPr>
            <w:tcW w:w="850" w:type="dxa"/>
          </w:tcPr>
          <w:p w14:paraId="07D08ED3" w14:textId="77777777" w:rsidR="00874B03" w:rsidRPr="00874B03" w:rsidRDefault="00874B03" w:rsidP="00874B0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874B03" w:rsidRPr="00874B03" w14:paraId="5FEBFA95" w14:textId="77777777" w:rsidTr="00874B03">
        <w:tblPrEx>
          <w:tblCellMar>
            <w:top w:w="0" w:type="dxa"/>
            <w:bottom w:w="0" w:type="dxa"/>
          </w:tblCellMar>
        </w:tblPrEx>
        <w:tc>
          <w:tcPr>
            <w:tcW w:w="1247" w:type="dxa"/>
          </w:tcPr>
          <w:p w14:paraId="1B323412" w14:textId="77777777" w:rsidR="00874B03" w:rsidRPr="00874B03" w:rsidRDefault="00874B03" w:rsidP="00874B03">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14:paraId="700448E3" w14:textId="77777777" w:rsidR="00874B03" w:rsidRPr="00874B03" w:rsidRDefault="00874B03" w:rsidP="00874B03">
            <w:pPr>
              <w:spacing w:line="240" w:lineRule="auto"/>
              <w:jc w:val="left"/>
              <w:rPr>
                <w:rFonts w:cs="Frankruhel" w:hint="cs"/>
                <w:sz w:val="24"/>
                <w:rtl/>
                <w:lang w:eastAsia="en-US"/>
              </w:rPr>
            </w:pPr>
            <w:r>
              <w:rPr>
                <w:rFonts w:cs="Times New Roman"/>
                <w:sz w:val="24"/>
                <w:rtl/>
                <w:lang w:eastAsia="en-US"/>
              </w:rPr>
              <w:t>המשכיות הפוליסה הקבוצתית</w:t>
            </w:r>
          </w:p>
        </w:tc>
        <w:tc>
          <w:tcPr>
            <w:tcW w:w="567" w:type="dxa"/>
          </w:tcPr>
          <w:p w14:paraId="6F6D2F10" w14:textId="77777777" w:rsidR="00874B03" w:rsidRPr="00874B03" w:rsidRDefault="00874B03" w:rsidP="00874B03">
            <w:pPr>
              <w:spacing w:line="240" w:lineRule="auto"/>
              <w:jc w:val="left"/>
              <w:rPr>
                <w:rStyle w:val="Hyperlink"/>
                <w:rFonts w:hint="cs"/>
                <w:rtl/>
              </w:rPr>
            </w:pPr>
            <w:hyperlink w:anchor="Seif9" w:tooltip="המשכיות הפוליסה הקבוצתית" w:history="1">
              <w:r w:rsidRPr="00874B03">
                <w:rPr>
                  <w:rStyle w:val="Hyperlink"/>
                </w:rPr>
                <w:t>Go</w:t>
              </w:r>
            </w:hyperlink>
          </w:p>
        </w:tc>
        <w:tc>
          <w:tcPr>
            <w:tcW w:w="850" w:type="dxa"/>
          </w:tcPr>
          <w:p w14:paraId="4AB369BB" w14:textId="77777777" w:rsidR="00874B03" w:rsidRPr="00874B03" w:rsidRDefault="00874B03" w:rsidP="00874B0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874B03" w:rsidRPr="00874B03" w14:paraId="7AE4A6EC" w14:textId="77777777" w:rsidTr="00874B03">
        <w:tblPrEx>
          <w:tblCellMar>
            <w:top w:w="0" w:type="dxa"/>
            <w:bottom w:w="0" w:type="dxa"/>
          </w:tblCellMar>
        </w:tblPrEx>
        <w:tc>
          <w:tcPr>
            <w:tcW w:w="1247" w:type="dxa"/>
          </w:tcPr>
          <w:p w14:paraId="7AF90330" w14:textId="77777777" w:rsidR="00874B03" w:rsidRPr="00874B03" w:rsidRDefault="00874B03" w:rsidP="00874B03">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14:paraId="3DFC3934" w14:textId="77777777" w:rsidR="00874B03" w:rsidRPr="00874B03" w:rsidRDefault="00874B03" w:rsidP="00874B03">
            <w:pPr>
              <w:spacing w:line="240" w:lineRule="auto"/>
              <w:jc w:val="left"/>
              <w:rPr>
                <w:rFonts w:cs="Frankruhel" w:hint="cs"/>
                <w:sz w:val="24"/>
                <w:rtl/>
                <w:lang w:eastAsia="en-US"/>
              </w:rPr>
            </w:pPr>
            <w:r>
              <w:rPr>
                <w:rFonts w:cs="Times New Roman"/>
                <w:sz w:val="24"/>
                <w:rtl/>
                <w:lang w:eastAsia="en-US"/>
              </w:rPr>
              <w:t>עמלה</w:t>
            </w:r>
          </w:p>
        </w:tc>
        <w:tc>
          <w:tcPr>
            <w:tcW w:w="567" w:type="dxa"/>
          </w:tcPr>
          <w:p w14:paraId="102B67F8" w14:textId="77777777" w:rsidR="00874B03" w:rsidRPr="00874B03" w:rsidRDefault="00874B03" w:rsidP="00874B03">
            <w:pPr>
              <w:spacing w:line="240" w:lineRule="auto"/>
              <w:jc w:val="left"/>
              <w:rPr>
                <w:rStyle w:val="Hyperlink"/>
                <w:rFonts w:hint="cs"/>
                <w:rtl/>
              </w:rPr>
            </w:pPr>
            <w:hyperlink w:anchor="Seif10" w:tooltip="עמלה" w:history="1">
              <w:r w:rsidRPr="00874B03">
                <w:rPr>
                  <w:rStyle w:val="Hyperlink"/>
                </w:rPr>
                <w:t>Go</w:t>
              </w:r>
            </w:hyperlink>
          </w:p>
        </w:tc>
        <w:tc>
          <w:tcPr>
            <w:tcW w:w="850" w:type="dxa"/>
          </w:tcPr>
          <w:p w14:paraId="6C405408" w14:textId="77777777" w:rsidR="00874B03" w:rsidRPr="00874B03" w:rsidRDefault="00874B03" w:rsidP="00874B0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874B03" w:rsidRPr="00874B03" w14:paraId="1E3EBDB6" w14:textId="77777777" w:rsidTr="00874B03">
        <w:tblPrEx>
          <w:tblCellMar>
            <w:top w:w="0" w:type="dxa"/>
            <w:bottom w:w="0" w:type="dxa"/>
          </w:tblCellMar>
        </w:tblPrEx>
        <w:tc>
          <w:tcPr>
            <w:tcW w:w="1247" w:type="dxa"/>
          </w:tcPr>
          <w:p w14:paraId="30E49ADB" w14:textId="77777777" w:rsidR="00874B03" w:rsidRPr="00874B03" w:rsidRDefault="00874B03" w:rsidP="00874B03">
            <w:pPr>
              <w:spacing w:line="240" w:lineRule="auto"/>
              <w:jc w:val="left"/>
              <w:rPr>
                <w:rFonts w:cs="Frankruhel" w:hint="cs"/>
                <w:sz w:val="24"/>
                <w:rtl/>
                <w:lang w:eastAsia="en-US"/>
              </w:rPr>
            </w:pPr>
            <w:r>
              <w:rPr>
                <w:rFonts w:cs="Times New Roman"/>
                <w:sz w:val="24"/>
                <w:rtl/>
                <w:lang w:eastAsia="en-US"/>
              </w:rPr>
              <w:t xml:space="preserve">סעיף 11 </w:t>
            </w:r>
          </w:p>
        </w:tc>
        <w:tc>
          <w:tcPr>
            <w:tcW w:w="5669" w:type="dxa"/>
          </w:tcPr>
          <w:p w14:paraId="4D15856C" w14:textId="77777777" w:rsidR="00874B03" w:rsidRPr="00874B03" w:rsidRDefault="00874B03" w:rsidP="00874B03">
            <w:pPr>
              <w:spacing w:line="240" w:lineRule="auto"/>
              <w:jc w:val="left"/>
              <w:rPr>
                <w:rFonts w:cs="Frankruhel" w:hint="cs"/>
                <w:sz w:val="24"/>
                <w:rtl/>
                <w:lang w:eastAsia="en-US"/>
              </w:rPr>
            </w:pPr>
            <w:r>
              <w:rPr>
                <w:rFonts w:cs="Times New Roman"/>
                <w:sz w:val="24"/>
                <w:rtl/>
                <w:lang w:eastAsia="en-US"/>
              </w:rPr>
              <w:t>רישומים</w:t>
            </w:r>
          </w:p>
        </w:tc>
        <w:tc>
          <w:tcPr>
            <w:tcW w:w="567" w:type="dxa"/>
          </w:tcPr>
          <w:p w14:paraId="4DAC4D1C" w14:textId="77777777" w:rsidR="00874B03" w:rsidRPr="00874B03" w:rsidRDefault="00874B03" w:rsidP="00874B03">
            <w:pPr>
              <w:spacing w:line="240" w:lineRule="auto"/>
              <w:jc w:val="left"/>
              <w:rPr>
                <w:rStyle w:val="Hyperlink"/>
                <w:rFonts w:hint="cs"/>
                <w:rtl/>
              </w:rPr>
            </w:pPr>
            <w:hyperlink w:anchor="Seif11" w:tooltip="רישומים" w:history="1">
              <w:r w:rsidRPr="00874B03">
                <w:rPr>
                  <w:rStyle w:val="Hyperlink"/>
                </w:rPr>
                <w:t>Go</w:t>
              </w:r>
            </w:hyperlink>
          </w:p>
        </w:tc>
        <w:tc>
          <w:tcPr>
            <w:tcW w:w="850" w:type="dxa"/>
          </w:tcPr>
          <w:p w14:paraId="661712F2" w14:textId="77777777" w:rsidR="00874B03" w:rsidRPr="00874B03" w:rsidRDefault="00874B03" w:rsidP="00874B0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874B03" w:rsidRPr="00874B03" w14:paraId="43CA7237" w14:textId="77777777" w:rsidTr="00874B03">
        <w:tblPrEx>
          <w:tblCellMar>
            <w:top w:w="0" w:type="dxa"/>
            <w:bottom w:w="0" w:type="dxa"/>
          </w:tblCellMar>
        </w:tblPrEx>
        <w:tc>
          <w:tcPr>
            <w:tcW w:w="1247" w:type="dxa"/>
          </w:tcPr>
          <w:p w14:paraId="6800A2E4" w14:textId="77777777" w:rsidR="00874B03" w:rsidRPr="00874B03" w:rsidRDefault="00874B03" w:rsidP="00874B03">
            <w:pPr>
              <w:spacing w:line="240" w:lineRule="auto"/>
              <w:jc w:val="left"/>
              <w:rPr>
                <w:rFonts w:cs="Frankruhel" w:hint="cs"/>
                <w:sz w:val="24"/>
                <w:rtl/>
                <w:lang w:eastAsia="en-US"/>
              </w:rPr>
            </w:pPr>
            <w:r>
              <w:rPr>
                <w:rFonts w:cs="Times New Roman"/>
                <w:sz w:val="24"/>
                <w:rtl/>
                <w:lang w:eastAsia="en-US"/>
              </w:rPr>
              <w:t xml:space="preserve">סעיף 12 </w:t>
            </w:r>
          </w:p>
        </w:tc>
        <w:tc>
          <w:tcPr>
            <w:tcW w:w="5669" w:type="dxa"/>
          </w:tcPr>
          <w:p w14:paraId="7B75F25F" w14:textId="77777777" w:rsidR="00874B03" w:rsidRPr="00874B03" w:rsidRDefault="00874B03" w:rsidP="00874B03">
            <w:pPr>
              <w:spacing w:line="240" w:lineRule="auto"/>
              <w:jc w:val="left"/>
              <w:rPr>
                <w:rFonts w:cs="Frankruhel" w:hint="cs"/>
                <w:sz w:val="24"/>
                <w:rtl/>
                <w:lang w:eastAsia="en-US"/>
              </w:rPr>
            </w:pPr>
            <w:r>
              <w:rPr>
                <w:rFonts w:cs="Times New Roman"/>
                <w:sz w:val="24"/>
                <w:rtl/>
                <w:lang w:eastAsia="en-US"/>
              </w:rPr>
              <w:t>דין וחשבון שנתי למבוטח</w:t>
            </w:r>
          </w:p>
        </w:tc>
        <w:tc>
          <w:tcPr>
            <w:tcW w:w="567" w:type="dxa"/>
          </w:tcPr>
          <w:p w14:paraId="76E015C7" w14:textId="77777777" w:rsidR="00874B03" w:rsidRPr="00874B03" w:rsidRDefault="00874B03" w:rsidP="00874B03">
            <w:pPr>
              <w:spacing w:line="240" w:lineRule="auto"/>
              <w:jc w:val="left"/>
              <w:rPr>
                <w:rStyle w:val="Hyperlink"/>
                <w:rFonts w:hint="cs"/>
                <w:rtl/>
              </w:rPr>
            </w:pPr>
            <w:hyperlink w:anchor="Seif12" w:tooltip="דין וחשבון שנתי למבוטח" w:history="1">
              <w:r w:rsidRPr="00874B03">
                <w:rPr>
                  <w:rStyle w:val="Hyperlink"/>
                </w:rPr>
                <w:t>Go</w:t>
              </w:r>
            </w:hyperlink>
          </w:p>
        </w:tc>
        <w:tc>
          <w:tcPr>
            <w:tcW w:w="850" w:type="dxa"/>
          </w:tcPr>
          <w:p w14:paraId="0DB06975" w14:textId="77777777" w:rsidR="00874B03" w:rsidRPr="00874B03" w:rsidRDefault="00874B03" w:rsidP="00874B0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874B03" w:rsidRPr="00874B03" w14:paraId="706A2DEE" w14:textId="77777777" w:rsidTr="00874B03">
        <w:tblPrEx>
          <w:tblCellMar>
            <w:top w:w="0" w:type="dxa"/>
            <w:bottom w:w="0" w:type="dxa"/>
          </w:tblCellMar>
        </w:tblPrEx>
        <w:tc>
          <w:tcPr>
            <w:tcW w:w="1247" w:type="dxa"/>
          </w:tcPr>
          <w:p w14:paraId="488C711C" w14:textId="77777777" w:rsidR="00874B03" w:rsidRPr="00874B03" w:rsidRDefault="00874B03" w:rsidP="00874B03">
            <w:pPr>
              <w:spacing w:line="240" w:lineRule="auto"/>
              <w:jc w:val="left"/>
              <w:rPr>
                <w:rFonts w:cs="Frankruhel" w:hint="cs"/>
                <w:sz w:val="24"/>
                <w:rtl/>
                <w:lang w:eastAsia="en-US"/>
              </w:rPr>
            </w:pPr>
            <w:r>
              <w:rPr>
                <w:rFonts w:cs="Times New Roman"/>
                <w:sz w:val="24"/>
                <w:rtl/>
                <w:lang w:eastAsia="en-US"/>
              </w:rPr>
              <w:t xml:space="preserve">סעיף 13 </w:t>
            </w:r>
          </w:p>
        </w:tc>
        <w:tc>
          <w:tcPr>
            <w:tcW w:w="5669" w:type="dxa"/>
          </w:tcPr>
          <w:p w14:paraId="4EDC23CD" w14:textId="77777777" w:rsidR="00874B03" w:rsidRPr="00874B03" w:rsidRDefault="00874B03" w:rsidP="00874B03">
            <w:pPr>
              <w:spacing w:line="240" w:lineRule="auto"/>
              <w:jc w:val="left"/>
              <w:rPr>
                <w:rFonts w:cs="Frankruhel" w:hint="cs"/>
                <w:sz w:val="24"/>
                <w:rtl/>
                <w:lang w:eastAsia="en-US"/>
              </w:rPr>
            </w:pPr>
            <w:r>
              <w:rPr>
                <w:rFonts w:cs="Times New Roman"/>
                <w:sz w:val="24"/>
                <w:rtl/>
                <w:lang w:eastAsia="en-US"/>
              </w:rPr>
              <w:t>תחילה</w:t>
            </w:r>
          </w:p>
        </w:tc>
        <w:tc>
          <w:tcPr>
            <w:tcW w:w="567" w:type="dxa"/>
          </w:tcPr>
          <w:p w14:paraId="6E564723" w14:textId="77777777" w:rsidR="00874B03" w:rsidRPr="00874B03" w:rsidRDefault="00874B03" w:rsidP="00874B03">
            <w:pPr>
              <w:spacing w:line="240" w:lineRule="auto"/>
              <w:jc w:val="left"/>
              <w:rPr>
                <w:rStyle w:val="Hyperlink"/>
                <w:rFonts w:hint="cs"/>
                <w:rtl/>
              </w:rPr>
            </w:pPr>
            <w:hyperlink w:anchor="Seif13" w:tooltip="תחילה" w:history="1">
              <w:r w:rsidRPr="00874B03">
                <w:rPr>
                  <w:rStyle w:val="Hyperlink"/>
                </w:rPr>
                <w:t>Go</w:t>
              </w:r>
            </w:hyperlink>
          </w:p>
        </w:tc>
        <w:tc>
          <w:tcPr>
            <w:tcW w:w="850" w:type="dxa"/>
          </w:tcPr>
          <w:p w14:paraId="7EF3F77B" w14:textId="77777777" w:rsidR="00874B03" w:rsidRPr="00874B03" w:rsidRDefault="00874B03" w:rsidP="00874B0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874B03" w:rsidRPr="00874B03" w14:paraId="5130B4AD" w14:textId="77777777" w:rsidTr="00874B03">
        <w:tblPrEx>
          <w:tblCellMar>
            <w:top w:w="0" w:type="dxa"/>
            <w:bottom w:w="0" w:type="dxa"/>
          </w:tblCellMar>
        </w:tblPrEx>
        <w:tc>
          <w:tcPr>
            <w:tcW w:w="1247" w:type="dxa"/>
          </w:tcPr>
          <w:p w14:paraId="3470F43B" w14:textId="77777777" w:rsidR="00874B03" w:rsidRPr="00874B03" w:rsidRDefault="00874B03" w:rsidP="00874B03">
            <w:pPr>
              <w:spacing w:line="240" w:lineRule="auto"/>
              <w:jc w:val="left"/>
              <w:rPr>
                <w:rFonts w:cs="Frankruhel" w:hint="cs"/>
                <w:sz w:val="24"/>
                <w:rtl/>
                <w:lang w:eastAsia="en-US"/>
              </w:rPr>
            </w:pPr>
            <w:r>
              <w:rPr>
                <w:rFonts w:cs="Times New Roman"/>
                <w:sz w:val="24"/>
                <w:rtl/>
                <w:lang w:eastAsia="en-US"/>
              </w:rPr>
              <w:t xml:space="preserve">סעיף 14 </w:t>
            </w:r>
          </w:p>
        </w:tc>
        <w:tc>
          <w:tcPr>
            <w:tcW w:w="5669" w:type="dxa"/>
          </w:tcPr>
          <w:p w14:paraId="6C563D25" w14:textId="77777777" w:rsidR="00874B03" w:rsidRPr="00874B03" w:rsidRDefault="00874B03" w:rsidP="00874B03">
            <w:pPr>
              <w:spacing w:line="240" w:lineRule="auto"/>
              <w:jc w:val="left"/>
              <w:rPr>
                <w:rFonts w:cs="Frankruhel" w:hint="cs"/>
                <w:sz w:val="24"/>
                <w:rtl/>
                <w:lang w:eastAsia="en-US"/>
              </w:rPr>
            </w:pPr>
            <w:r>
              <w:rPr>
                <w:rFonts w:cs="Times New Roman"/>
                <w:sz w:val="24"/>
                <w:rtl/>
                <w:lang w:eastAsia="en-US"/>
              </w:rPr>
              <w:t>תחולה</w:t>
            </w:r>
          </w:p>
        </w:tc>
        <w:tc>
          <w:tcPr>
            <w:tcW w:w="567" w:type="dxa"/>
          </w:tcPr>
          <w:p w14:paraId="437499BF" w14:textId="77777777" w:rsidR="00874B03" w:rsidRPr="00874B03" w:rsidRDefault="00874B03" w:rsidP="00874B03">
            <w:pPr>
              <w:spacing w:line="240" w:lineRule="auto"/>
              <w:jc w:val="left"/>
              <w:rPr>
                <w:rStyle w:val="Hyperlink"/>
                <w:rFonts w:hint="cs"/>
                <w:rtl/>
              </w:rPr>
            </w:pPr>
            <w:hyperlink w:anchor="Seif14" w:tooltip="תחולה" w:history="1">
              <w:r w:rsidRPr="00874B03">
                <w:rPr>
                  <w:rStyle w:val="Hyperlink"/>
                </w:rPr>
                <w:t>Go</w:t>
              </w:r>
            </w:hyperlink>
          </w:p>
        </w:tc>
        <w:tc>
          <w:tcPr>
            <w:tcW w:w="850" w:type="dxa"/>
          </w:tcPr>
          <w:p w14:paraId="6B3AFE0A" w14:textId="77777777" w:rsidR="00874B03" w:rsidRPr="00874B03" w:rsidRDefault="00874B03" w:rsidP="00874B0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bl>
    <w:p w14:paraId="5490322E" w14:textId="77777777" w:rsidR="00E9003E" w:rsidRDefault="00E9003E">
      <w:pPr>
        <w:pStyle w:val="P00"/>
        <w:spacing w:before="72"/>
        <w:ind w:left="0" w:right="1134"/>
        <w:rPr>
          <w:rFonts w:hint="cs"/>
          <w:rtl/>
          <w:lang w:eastAsia="en-US"/>
        </w:rPr>
      </w:pPr>
    </w:p>
    <w:p w14:paraId="3AE1E6AD" w14:textId="77777777" w:rsidR="00E9003E" w:rsidRDefault="00E9003E" w:rsidP="00A54BC2">
      <w:pPr>
        <w:pStyle w:val="big-header"/>
        <w:ind w:left="0" w:right="1134"/>
        <w:rPr>
          <w:rStyle w:val="default"/>
          <w:rFonts w:hint="cs"/>
          <w:sz w:val="22"/>
          <w:szCs w:val="22"/>
          <w:rtl/>
          <w:lang w:eastAsia="en-US"/>
        </w:rPr>
      </w:pPr>
      <w:r>
        <w:rPr>
          <w:rtl/>
          <w:lang w:eastAsia="en-US"/>
        </w:rPr>
        <w:br w:type="page"/>
      </w:r>
      <w:r w:rsidR="00A54BC2" w:rsidRPr="00A54BC2">
        <w:rPr>
          <w:rtl/>
          <w:lang w:eastAsia="en-US"/>
        </w:rPr>
        <w:lastRenderedPageBreak/>
        <w:pict w14:anchorId="4DCB6193">
          <v:shapetype id="_x0000_t202" coordsize="21600,21600" o:spt="202" path="m,l,21600r21600,l21600,xe">
            <v:stroke joinstyle="miter"/>
            <v:path gradientshapeok="t" o:connecttype="rect"/>
          </v:shapetype>
          <v:shape id="_x0000_s2337" type="#_x0000_t202" style="position:absolute;left:0;text-align:left;margin-left:470.25pt;margin-top:25.5pt;width:1in;height:12.2pt;z-index:251656192" filled="f" stroked="f">
            <v:textbox inset="1mm,0,1mm,0">
              <w:txbxContent>
                <w:p w14:paraId="60EA9218" w14:textId="77777777" w:rsidR="00A54BC2" w:rsidRDefault="00A54BC2" w:rsidP="00A54BC2">
                  <w:pPr>
                    <w:spacing w:line="160" w:lineRule="exact"/>
                    <w:jc w:val="left"/>
                    <w:rPr>
                      <w:rFonts w:cs="Miriam" w:hint="cs"/>
                      <w:sz w:val="18"/>
                      <w:szCs w:val="18"/>
                      <w:rtl/>
                    </w:rPr>
                  </w:pPr>
                  <w:r>
                    <w:rPr>
                      <w:rFonts w:cs="Miriam" w:hint="cs"/>
                      <w:sz w:val="18"/>
                      <w:szCs w:val="18"/>
                      <w:rtl/>
                    </w:rPr>
                    <w:t>תק' תשפ"ב-2022</w:t>
                  </w:r>
                </w:p>
              </w:txbxContent>
            </v:textbox>
            <w10:anchorlock/>
          </v:shape>
        </w:pict>
      </w:r>
      <w:r w:rsidR="00A54BC2">
        <w:rPr>
          <w:rFonts w:hint="cs"/>
          <w:rtl/>
          <w:lang w:eastAsia="en-US"/>
        </w:rPr>
        <w:t xml:space="preserve">הוראות </w:t>
      </w:r>
      <w:r>
        <w:rPr>
          <w:rFonts w:hint="cs"/>
          <w:rtl/>
          <w:lang w:eastAsia="en-US"/>
        </w:rPr>
        <w:t>הפיקוח על שירותים פיננסיים (ביטוח) (ביטוח א</w:t>
      </w:r>
      <w:r w:rsidR="003A1C6A">
        <w:rPr>
          <w:rFonts w:hint="cs"/>
          <w:rtl/>
          <w:lang w:eastAsia="en-US"/>
        </w:rPr>
        <w:t>ו</w:t>
      </w:r>
      <w:r>
        <w:rPr>
          <w:rFonts w:hint="cs"/>
          <w:rtl/>
          <w:lang w:eastAsia="en-US"/>
        </w:rPr>
        <w:t>בדן כושר עבודה קבוצתי), תשס"ז-2006</w:t>
      </w:r>
      <w:r>
        <w:rPr>
          <w:rStyle w:val="default"/>
          <w:sz w:val="22"/>
          <w:szCs w:val="22"/>
          <w:rtl/>
          <w:lang w:eastAsia="en-US"/>
        </w:rPr>
        <w:footnoteReference w:customMarkFollows="1" w:id="1"/>
        <w:t>*</w:t>
      </w:r>
    </w:p>
    <w:p w14:paraId="075B5E22" w14:textId="77777777" w:rsidR="00A54BC2" w:rsidRPr="00247194" w:rsidRDefault="00A54BC2" w:rsidP="00A54BC2">
      <w:pPr>
        <w:pStyle w:val="P00"/>
        <w:spacing w:before="0"/>
        <w:ind w:left="0" w:right="1134"/>
        <w:rPr>
          <w:rStyle w:val="default"/>
          <w:rFonts w:cs="FrankRuehl"/>
          <w:vanish/>
          <w:color w:val="FF0000"/>
          <w:szCs w:val="20"/>
          <w:shd w:val="clear" w:color="auto" w:fill="FFFF99"/>
          <w:rtl/>
          <w:lang w:eastAsia="en-US"/>
        </w:rPr>
      </w:pPr>
      <w:bookmarkStart w:id="0" w:name="Rov15"/>
      <w:r w:rsidRPr="00247194">
        <w:rPr>
          <w:rStyle w:val="default"/>
          <w:rFonts w:cs="FrankRuehl" w:hint="cs"/>
          <w:vanish/>
          <w:color w:val="FF0000"/>
          <w:szCs w:val="20"/>
          <w:shd w:val="clear" w:color="auto" w:fill="FFFF99"/>
          <w:rtl/>
          <w:lang w:eastAsia="en-US"/>
        </w:rPr>
        <w:t>מיום 6.7.2022</w:t>
      </w:r>
    </w:p>
    <w:p w14:paraId="5736E550" w14:textId="77777777" w:rsidR="00A54BC2" w:rsidRPr="00247194" w:rsidRDefault="00A54BC2" w:rsidP="00A54BC2">
      <w:pPr>
        <w:pStyle w:val="P00"/>
        <w:spacing w:before="0"/>
        <w:ind w:left="0" w:right="1134"/>
        <w:rPr>
          <w:rStyle w:val="default"/>
          <w:rFonts w:cs="FrankRuehl"/>
          <w:vanish/>
          <w:szCs w:val="20"/>
          <w:shd w:val="clear" w:color="auto" w:fill="FFFF99"/>
          <w:rtl/>
          <w:lang w:eastAsia="en-US"/>
        </w:rPr>
      </w:pPr>
      <w:r w:rsidRPr="00247194">
        <w:rPr>
          <w:rStyle w:val="default"/>
          <w:rFonts w:cs="FrankRuehl" w:hint="cs"/>
          <w:b/>
          <w:bCs/>
          <w:vanish/>
          <w:szCs w:val="20"/>
          <w:shd w:val="clear" w:color="auto" w:fill="FFFF99"/>
          <w:rtl/>
          <w:lang w:eastAsia="en-US"/>
        </w:rPr>
        <w:t>תק' תשפ"ב-2022</w:t>
      </w:r>
    </w:p>
    <w:p w14:paraId="70081948" w14:textId="77777777" w:rsidR="00A54BC2" w:rsidRPr="00247194" w:rsidRDefault="00A54BC2" w:rsidP="00A54BC2">
      <w:pPr>
        <w:pStyle w:val="P00"/>
        <w:spacing w:before="0"/>
        <w:ind w:left="0" w:right="1134"/>
        <w:rPr>
          <w:rStyle w:val="default"/>
          <w:rFonts w:cs="FrankRuehl"/>
          <w:vanish/>
          <w:szCs w:val="20"/>
          <w:shd w:val="clear" w:color="auto" w:fill="FFFF99"/>
          <w:rtl/>
          <w:lang w:eastAsia="en-US"/>
        </w:rPr>
      </w:pPr>
      <w:hyperlink r:id="rId6" w:history="1">
        <w:r w:rsidRPr="00247194">
          <w:rPr>
            <w:rStyle w:val="Hyperlink"/>
            <w:rFonts w:hint="cs"/>
            <w:vanish/>
            <w:szCs w:val="20"/>
            <w:shd w:val="clear" w:color="auto" w:fill="FFFF99"/>
            <w:rtl/>
            <w:lang w:eastAsia="en-US"/>
          </w:rPr>
          <w:t>ק"ת תשפ"ב מס' 10098</w:t>
        </w:r>
      </w:hyperlink>
      <w:r w:rsidRPr="00247194">
        <w:rPr>
          <w:rStyle w:val="default"/>
          <w:rFonts w:cs="FrankRuehl" w:hint="cs"/>
          <w:vanish/>
          <w:szCs w:val="20"/>
          <w:shd w:val="clear" w:color="auto" w:fill="FFFF99"/>
          <w:rtl/>
          <w:lang w:eastAsia="en-US"/>
        </w:rPr>
        <w:t xml:space="preserve"> מיום 6.4.2022 עמ' 2590</w:t>
      </w:r>
    </w:p>
    <w:p w14:paraId="01BEDC97" w14:textId="77777777" w:rsidR="00A54BC2" w:rsidRPr="00A54BC2" w:rsidRDefault="00A54BC2" w:rsidP="00A54BC2">
      <w:pPr>
        <w:pStyle w:val="P00"/>
        <w:ind w:left="0" w:right="1134"/>
        <w:rPr>
          <w:rStyle w:val="default"/>
          <w:rFonts w:cs="FrankRuehl"/>
          <w:sz w:val="2"/>
          <w:szCs w:val="2"/>
          <w:rtl/>
          <w:lang w:eastAsia="en-US"/>
        </w:rPr>
      </w:pPr>
      <w:r w:rsidRPr="00247194">
        <w:rPr>
          <w:rStyle w:val="default"/>
          <w:rFonts w:cs="FrankRuehl" w:hint="cs"/>
          <w:strike/>
          <w:vanish/>
          <w:sz w:val="22"/>
          <w:szCs w:val="22"/>
          <w:shd w:val="clear" w:color="auto" w:fill="FFFF99"/>
          <w:rtl/>
          <w:lang w:eastAsia="en-US"/>
        </w:rPr>
        <w:t>תקנות</w:t>
      </w:r>
      <w:r w:rsidRPr="00247194">
        <w:rPr>
          <w:rStyle w:val="default"/>
          <w:rFonts w:cs="FrankRuehl" w:hint="cs"/>
          <w:vanish/>
          <w:sz w:val="22"/>
          <w:szCs w:val="22"/>
          <w:shd w:val="clear" w:color="auto" w:fill="FFFF99"/>
          <w:rtl/>
          <w:lang w:eastAsia="en-US"/>
        </w:rPr>
        <w:t xml:space="preserve"> </w:t>
      </w:r>
      <w:r w:rsidRPr="00247194">
        <w:rPr>
          <w:rStyle w:val="default"/>
          <w:rFonts w:cs="FrankRuehl" w:hint="cs"/>
          <w:vanish/>
          <w:sz w:val="22"/>
          <w:szCs w:val="22"/>
          <w:u w:val="single"/>
          <w:shd w:val="clear" w:color="auto" w:fill="FFFF99"/>
          <w:rtl/>
          <w:lang w:eastAsia="en-US"/>
        </w:rPr>
        <w:t>הוראות</w:t>
      </w:r>
      <w:r w:rsidRPr="00247194">
        <w:rPr>
          <w:rStyle w:val="default"/>
          <w:rFonts w:cs="FrankRuehl" w:hint="cs"/>
          <w:vanish/>
          <w:sz w:val="22"/>
          <w:szCs w:val="22"/>
          <w:shd w:val="clear" w:color="auto" w:fill="FFFF99"/>
          <w:rtl/>
          <w:lang w:eastAsia="en-US"/>
        </w:rPr>
        <w:t xml:space="preserve"> הפיקוח על שירותים פיננסיים (ביטוח) (ביטוח </w:t>
      </w:r>
      <w:r w:rsidRPr="00247194">
        <w:rPr>
          <w:rStyle w:val="default"/>
          <w:rFonts w:cs="FrankRuehl" w:hint="cs"/>
          <w:strike/>
          <w:vanish/>
          <w:sz w:val="22"/>
          <w:szCs w:val="22"/>
          <w:shd w:val="clear" w:color="auto" w:fill="FFFF99"/>
          <w:rtl/>
          <w:lang w:eastAsia="en-US"/>
        </w:rPr>
        <w:t>אבדן</w:t>
      </w:r>
      <w:r w:rsidR="003A1C6A" w:rsidRPr="00247194">
        <w:rPr>
          <w:rStyle w:val="default"/>
          <w:rFonts w:cs="FrankRuehl" w:hint="cs"/>
          <w:vanish/>
          <w:sz w:val="22"/>
          <w:szCs w:val="22"/>
          <w:shd w:val="clear" w:color="auto" w:fill="FFFF99"/>
          <w:rtl/>
          <w:lang w:eastAsia="en-US"/>
        </w:rPr>
        <w:t xml:space="preserve"> </w:t>
      </w:r>
      <w:r w:rsidR="003A1C6A" w:rsidRPr="00247194">
        <w:rPr>
          <w:rStyle w:val="default"/>
          <w:rFonts w:cs="FrankRuehl" w:hint="cs"/>
          <w:vanish/>
          <w:sz w:val="22"/>
          <w:szCs w:val="22"/>
          <w:u w:val="single"/>
          <w:shd w:val="clear" w:color="auto" w:fill="FFFF99"/>
          <w:rtl/>
          <w:lang w:eastAsia="en-US"/>
        </w:rPr>
        <w:t>אובדן</w:t>
      </w:r>
      <w:r w:rsidRPr="00247194">
        <w:rPr>
          <w:rStyle w:val="default"/>
          <w:rFonts w:cs="FrankRuehl" w:hint="cs"/>
          <w:vanish/>
          <w:sz w:val="22"/>
          <w:szCs w:val="22"/>
          <w:shd w:val="clear" w:color="auto" w:fill="FFFF99"/>
          <w:rtl/>
          <w:lang w:eastAsia="en-US"/>
        </w:rPr>
        <w:t xml:space="preserve"> כושר עבודה קבוצתי), תשס"ז-2006</w:t>
      </w:r>
      <w:bookmarkEnd w:id="0"/>
    </w:p>
    <w:p w14:paraId="12214308" w14:textId="77777777" w:rsidR="00E9003E" w:rsidRDefault="00CB3A3C" w:rsidP="00CB3A3C">
      <w:pPr>
        <w:pStyle w:val="P00"/>
        <w:spacing w:before="72"/>
        <w:ind w:left="0" w:right="1134"/>
        <w:rPr>
          <w:rStyle w:val="default"/>
          <w:rFonts w:cs="FrankRuehl"/>
          <w:rtl/>
          <w:lang w:eastAsia="en-US"/>
        </w:rPr>
      </w:pPr>
      <w:r w:rsidRPr="00924C5F">
        <w:rPr>
          <w:rStyle w:val="default"/>
          <w:rFonts w:cs="FrankRuehl" w:hint="cs"/>
          <w:rtl/>
        </w:rPr>
        <w:pict w14:anchorId="0E6B1900">
          <v:shape id="_x0000_s2352" type="#_x0000_t202" style="position:absolute;left:0;text-align:left;margin-left:470.25pt;margin-top:7.1pt;width:1in;height:12.6pt;z-index:251665408" filled="f" stroked="f">
            <v:textbox inset="1mm,0,1mm,0">
              <w:txbxContent>
                <w:p w14:paraId="17EF69BE" w14:textId="77777777" w:rsidR="00CB3A3C" w:rsidRDefault="00CB3A3C" w:rsidP="00CB3A3C">
                  <w:pPr>
                    <w:spacing w:line="160" w:lineRule="exact"/>
                    <w:jc w:val="left"/>
                    <w:rPr>
                      <w:rFonts w:cs="Miriam" w:hint="cs"/>
                      <w:noProof/>
                      <w:sz w:val="18"/>
                      <w:szCs w:val="18"/>
                      <w:rtl/>
                    </w:rPr>
                  </w:pPr>
                  <w:r>
                    <w:rPr>
                      <w:rFonts w:cs="Miriam" w:hint="cs"/>
                      <w:sz w:val="18"/>
                      <w:szCs w:val="18"/>
                      <w:rtl/>
                    </w:rPr>
                    <w:t>תק' תשפ"ב-2022</w:t>
                  </w:r>
                </w:p>
              </w:txbxContent>
            </v:textbox>
          </v:shape>
        </w:pict>
      </w:r>
      <w:r w:rsidRPr="00924C5F">
        <w:rPr>
          <w:rStyle w:val="default"/>
          <w:rFonts w:cs="FrankRuehl" w:hint="cs"/>
          <w:rtl/>
          <w:lang w:eastAsia="en-US"/>
        </w:rPr>
        <w:tab/>
      </w:r>
      <w:r>
        <w:rPr>
          <w:rStyle w:val="default"/>
          <w:rFonts w:cs="FrankRuehl" w:hint="cs"/>
          <w:rtl/>
          <w:lang w:eastAsia="en-US"/>
        </w:rPr>
        <w:t xml:space="preserve">בתוקף </w:t>
      </w:r>
      <w:r w:rsidR="00E9003E">
        <w:rPr>
          <w:rStyle w:val="default"/>
          <w:rFonts w:cs="FrankRuehl"/>
          <w:rtl/>
          <w:lang w:eastAsia="en-US"/>
        </w:rPr>
        <w:t>סמכותי לפי סעיפים 38 ו</w:t>
      </w:r>
      <w:r w:rsidR="00E9003E">
        <w:rPr>
          <w:rStyle w:val="default"/>
          <w:rFonts w:cs="FrankRuehl" w:hint="cs"/>
          <w:rtl/>
          <w:lang w:eastAsia="en-US"/>
        </w:rPr>
        <w:t>-</w:t>
      </w:r>
      <w:r w:rsidR="00E9003E">
        <w:rPr>
          <w:rStyle w:val="default"/>
          <w:rFonts w:cs="FrankRuehl"/>
          <w:rtl/>
          <w:lang w:eastAsia="en-US"/>
        </w:rPr>
        <w:t>112 לחוק הפיקוח על שירותים פיננסיים (ביטוח), התשמ"א</w:t>
      </w:r>
      <w:r w:rsidR="00E9003E">
        <w:rPr>
          <w:rStyle w:val="default"/>
          <w:rFonts w:cs="FrankRuehl" w:hint="cs"/>
          <w:rtl/>
          <w:lang w:eastAsia="en-US"/>
        </w:rPr>
        <w:t>-1981</w:t>
      </w:r>
      <w:r w:rsidR="00E9003E">
        <w:rPr>
          <w:rStyle w:val="default"/>
          <w:rFonts w:cs="FrankRuehl"/>
          <w:rtl/>
          <w:lang w:eastAsia="en-US"/>
        </w:rPr>
        <w:t xml:space="preserve">, אני מתקין </w:t>
      </w:r>
      <w:r>
        <w:rPr>
          <w:rStyle w:val="default"/>
          <w:rFonts w:cs="FrankRuehl" w:hint="cs"/>
          <w:rtl/>
          <w:lang w:eastAsia="en-US"/>
        </w:rPr>
        <w:t>הוראות</w:t>
      </w:r>
      <w:r w:rsidR="00E9003E">
        <w:rPr>
          <w:rStyle w:val="default"/>
          <w:rFonts w:cs="FrankRuehl"/>
          <w:rtl/>
          <w:lang w:eastAsia="en-US"/>
        </w:rPr>
        <w:t xml:space="preserve"> אלה:</w:t>
      </w:r>
    </w:p>
    <w:p w14:paraId="211549E6" w14:textId="77777777" w:rsidR="00CB3A3C" w:rsidRPr="00247194" w:rsidRDefault="00CB3A3C" w:rsidP="00CB3A3C">
      <w:pPr>
        <w:pStyle w:val="P00"/>
        <w:spacing w:before="0"/>
        <w:ind w:left="0" w:right="1134"/>
        <w:rPr>
          <w:rStyle w:val="default"/>
          <w:rFonts w:ascii="FrankRuehl" w:hAnsi="FrankRuehl" w:cs="FrankRuehl"/>
          <w:vanish/>
          <w:color w:val="FF0000"/>
          <w:szCs w:val="20"/>
          <w:shd w:val="clear" w:color="auto" w:fill="FFFF99"/>
          <w:rtl/>
          <w:lang w:eastAsia="en-US"/>
        </w:rPr>
      </w:pPr>
      <w:bookmarkStart w:id="1" w:name="Rov26"/>
      <w:r w:rsidRPr="00247194">
        <w:rPr>
          <w:rStyle w:val="default"/>
          <w:rFonts w:ascii="FrankRuehl" w:hAnsi="FrankRuehl" w:cs="FrankRuehl"/>
          <w:vanish/>
          <w:color w:val="FF0000"/>
          <w:szCs w:val="20"/>
          <w:shd w:val="clear" w:color="auto" w:fill="FFFF99"/>
          <w:rtl/>
          <w:lang w:eastAsia="en-US"/>
        </w:rPr>
        <w:t>מיום 6.7.2022</w:t>
      </w:r>
    </w:p>
    <w:p w14:paraId="48C0CBAE" w14:textId="77777777" w:rsidR="00CB3A3C" w:rsidRPr="00247194" w:rsidRDefault="00CB3A3C" w:rsidP="00CB3A3C">
      <w:pPr>
        <w:pStyle w:val="P00"/>
        <w:spacing w:before="0"/>
        <w:ind w:left="0" w:right="1134"/>
        <w:rPr>
          <w:rStyle w:val="default"/>
          <w:rFonts w:ascii="FrankRuehl" w:hAnsi="FrankRuehl" w:cs="FrankRuehl"/>
          <w:vanish/>
          <w:szCs w:val="20"/>
          <w:shd w:val="clear" w:color="auto" w:fill="FFFF99"/>
          <w:rtl/>
          <w:lang w:eastAsia="en-US"/>
        </w:rPr>
      </w:pPr>
      <w:r w:rsidRPr="00247194">
        <w:rPr>
          <w:rStyle w:val="default"/>
          <w:rFonts w:ascii="FrankRuehl" w:hAnsi="FrankRuehl" w:cs="FrankRuehl"/>
          <w:b/>
          <w:bCs/>
          <w:vanish/>
          <w:szCs w:val="20"/>
          <w:shd w:val="clear" w:color="auto" w:fill="FFFF99"/>
          <w:rtl/>
          <w:lang w:eastAsia="en-US"/>
        </w:rPr>
        <w:t>תק' תשפ"ב-2022</w:t>
      </w:r>
    </w:p>
    <w:p w14:paraId="2752A4DC" w14:textId="77777777" w:rsidR="00CB3A3C" w:rsidRPr="00247194" w:rsidRDefault="00CB3A3C" w:rsidP="00CB3A3C">
      <w:pPr>
        <w:pStyle w:val="P00"/>
        <w:spacing w:before="0"/>
        <w:ind w:left="0" w:right="1134"/>
        <w:rPr>
          <w:rStyle w:val="default"/>
          <w:rFonts w:ascii="FrankRuehl" w:hAnsi="FrankRuehl" w:cs="FrankRuehl"/>
          <w:vanish/>
          <w:szCs w:val="20"/>
          <w:shd w:val="clear" w:color="auto" w:fill="FFFF99"/>
          <w:rtl/>
          <w:lang w:eastAsia="en-US"/>
        </w:rPr>
      </w:pPr>
      <w:hyperlink r:id="rId7" w:history="1">
        <w:r w:rsidRPr="00247194">
          <w:rPr>
            <w:rStyle w:val="Hyperlink"/>
            <w:rFonts w:ascii="FrankRuehl" w:hAnsi="FrankRuehl"/>
            <w:vanish/>
            <w:szCs w:val="20"/>
            <w:shd w:val="clear" w:color="auto" w:fill="FFFF99"/>
            <w:rtl/>
            <w:lang w:eastAsia="en-US"/>
          </w:rPr>
          <w:t>ק"ת תשפ"ב מס' 10098</w:t>
        </w:r>
      </w:hyperlink>
      <w:r w:rsidRPr="00247194">
        <w:rPr>
          <w:rStyle w:val="default"/>
          <w:rFonts w:ascii="FrankRuehl" w:hAnsi="FrankRuehl" w:cs="FrankRuehl"/>
          <w:vanish/>
          <w:szCs w:val="20"/>
          <w:shd w:val="clear" w:color="auto" w:fill="FFFF99"/>
          <w:rtl/>
          <w:lang w:eastAsia="en-US"/>
        </w:rPr>
        <w:t xml:space="preserve"> מיום 6.4.2022 עמ' 259</w:t>
      </w:r>
      <w:r w:rsidRPr="00247194">
        <w:rPr>
          <w:rStyle w:val="default"/>
          <w:rFonts w:ascii="FrankRuehl" w:hAnsi="FrankRuehl" w:cs="FrankRuehl" w:hint="cs"/>
          <w:vanish/>
          <w:szCs w:val="20"/>
          <w:shd w:val="clear" w:color="auto" w:fill="FFFF99"/>
          <w:rtl/>
          <w:lang w:eastAsia="en-US"/>
        </w:rPr>
        <w:t>0</w:t>
      </w:r>
    </w:p>
    <w:p w14:paraId="288B4CD0" w14:textId="77777777" w:rsidR="00CB3A3C" w:rsidRPr="00CB3A3C" w:rsidRDefault="00CB3A3C" w:rsidP="00CB3A3C">
      <w:pPr>
        <w:pStyle w:val="P00"/>
        <w:ind w:left="0" w:right="1134"/>
        <w:rPr>
          <w:rStyle w:val="default"/>
          <w:rFonts w:cs="FrankRuehl"/>
          <w:sz w:val="2"/>
          <w:szCs w:val="2"/>
          <w:rtl/>
          <w:lang w:eastAsia="en-US"/>
        </w:rPr>
      </w:pPr>
      <w:r w:rsidRPr="00247194">
        <w:rPr>
          <w:rStyle w:val="default"/>
          <w:rFonts w:cs="FrankRuehl" w:hint="cs"/>
          <w:vanish/>
          <w:sz w:val="16"/>
          <w:szCs w:val="22"/>
          <w:shd w:val="clear" w:color="auto" w:fill="FFFF99"/>
          <w:rtl/>
          <w:lang w:eastAsia="en-US"/>
        </w:rPr>
        <w:tab/>
      </w:r>
      <w:r w:rsidRPr="00247194">
        <w:rPr>
          <w:rStyle w:val="default"/>
          <w:rFonts w:cs="FrankRuehl"/>
          <w:vanish/>
          <w:sz w:val="16"/>
          <w:szCs w:val="22"/>
          <w:shd w:val="clear" w:color="auto" w:fill="FFFF99"/>
          <w:rtl/>
          <w:lang w:eastAsia="en-US"/>
        </w:rPr>
        <w:t>בתוקף סמכותי לפי סעיפים 38 ו</w:t>
      </w:r>
      <w:r w:rsidRPr="00247194">
        <w:rPr>
          <w:rStyle w:val="default"/>
          <w:rFonts w:cs="FrankRuehl" w:hint="cs"/>
          <w:vanish/>
          <w:sz w:val="16"/>
          <w:szCs w:val="22"/>
          <w:shd w:val="clear" w:color="auto" w:fill="FFFF99"/>
          <w:rtl/>
          <w:lang w:eastAsia="en-US"/>
        </w:rPr>
        <w:t>-</w:t>
      </w:r>
      <w:r w:rsidRPr="00247194">
        <w:rPr>
          <w:rStyle w:val="default"/>
          <w:rFonts w:cs="FrankRuehl"/>
          <w:vanish/>
          <w:sz w:val="16"/>
          <w:szCs w:val="22"/>
          <w:shd w:val="clear" w:color="auto" w:fill="FFFF99"/>
          <w:rtl/>
          <w:lang w:eastAsia="en-US"/>
        </w:rPr>
        <w:t>112 לחוק הפיקוח על שירותים פיננסיים (ביטוח), התשמ"א</w:t>
      </w:r>
      <w:r w:rsidRPr="00247194">
        <w:rPr>
          <w:rStyle w:val="default"/>
          <w:rFonts w:cs="FrankRuehl" w:hint="cs"/>
          <w:vanish/>
          <w:sz w:val="16"/>
          <w:szCs w:val="22"/>
          <w:shd w:val="clear" w:color="auto" w:fill="FFFF99"/>
          <w:rtl/>
          <w:lang w:eastAsia="en-US"/>
        </w:rPr>
        <w:t>-1981</w:t>
      </w:r>
      <w:r w:rsidRPr="00247194">
        <w:rPr>
          <w:rStyle w:val="default"/>
          <w:rFonts w:cs="FrankRuehl"/>
          <w:vanish/>
          <w:sz w:val="16"/>
          <w:szCs w:val="22"/>
          <w:shd w:val="clear" w:color="auto" w:fill="FFFF99"/>
          <w:rtl/>
          <w:lang w:eastAsia="en-US"/>
        </w:rPr>
        <w:t xml:space="preserve">, אני מתקין </w:t>
      </w:r>
      <w:r w:rsidRPr="00247194">
        <w:rPr>
          <w:rStyle w:val="default"/>
          <w:rFonts w:cs="FrankRuehl"/>
          <w:strike/>
          <w:vanish/>
          <w:sz w:val="16"/>
          <w:szCs w:val="22"/>
          <w:shd w:val="clear" w:color="auto" w:fill="FFFF99"/>
          <w:rtl/>
          <w:lang w:eastAsia="en-US"/>
        </w:rPr>
        <w:t>תקנות</w:t>
      </w:r>
      <w:r w:rsidRPr="00247194">
        <w:rPr>
          <w:rStyle w:val="default"/>
          <w:rFonts w:cs="FrankRuehl" w:hint="cs"/>
          <w:vanish/>
          <w:sz w:val="16"/>
          <w:szCs w:val="22"/>
          <w:shd w:val="clear" w:color="auto" w:fill="FFFF99"/>
          <w:rtl/>
          <w:lang w:eastAsia="en-US"/>
        </w:rPr>
        <w:t xml:space="preserve"> </w:t>
      </w:r>
      <w:r w:rsidRPr="00247194">
        <w:rPr>
          <w:rStyle w:val="default"/>
          <w:rFonts w:cs="FrankRuehl" w:hint="cs"/>
          <w:vanish/>
          <w:sz w:val="16"/>
          <w:szCs w:val="22"/>
          <w:u w:val="single"/>
          <w:shd w:val="clear" w:color="auto" w:fill="FFFF99"/>
          <w:rtl/>
          <w:lang w:eastAsia="en-US"/>
        </w:rPr>
        <w:t>הוראות</w:t>
      </w:r>
      <w:r w:rsidRPr="00247194">
        <w:rPr>
          <w:rStyle w:val="default"/>
          <w:rFonts w:cs="FrankRuehl"/>
          <w:vanish/>
          <w:sz w:val="16"/>
          <w:szCs w:val="22"/>
          <w:shd w:val="clear" w:color="auto" w:fill="FFFF99"/>
          <w:rtl/>
          <w:lang w:eastAsia="en-US"/>
        </w:rPr>
        <w:t xml:space="preserve"> אלה:</w:t>
      </w:r>
      <w:bookmarkEnd w:id="1"/>
    </w:p>
    <w:p w14:paraId="030E8695" w14:textId="77777777" w:rsidR="00E9003E" w:rsidRDefault="00E9003E">
      <w:pPr>
        <w:pStyle w:val="P00"/>
        <w:spacing w:before="72"/>
        <w:ind w:left="0" w:right="1134"/>
        <w:rPr>
          <w:rStyle w:val="default"/>
          <w:rFonts w:cs="FrankRuehl"/>
          <w:rtl/>
          <w:lang w:eastAsia="en-US"/>
        </w:rPr>
      </w:pPr>
      <w:bookmarkStart w:id="2" w:name="Seif1"/>
      <w:bookmarkEnd w:id="2"/>
      <w:r>
        <w:rPr>
          <w:lang w:val="he-IL"/>
        </w:rPr>
        <w:pict w14:anchorId="3DAACB40">
          <v:rect id="_x0000_s2050" style="position:absolute;left:0;text-align:left;margin-left:464.5pt;margin-top:8.05pt;width:75.05pt;height:21.05pt;z-index:251641856" o:allowincell="f" filled="f" stroked="f" strokecolor="lime" strokeweight=".25pt">
            <v:textbox style="mso-next-textbox:#_x0000_s2050" inset="0,0,0,0">
              <w:txbxContent>
                <w:p w14:paraId="77357784" w14:textId="77777777" w:rsidR="00E9003E" w:rsidRDefault="00E9003E">
                  <w:pPr>
                    <w:spacing w:line="160" w:lineRule="exact"/>
                    <w:jc w:val="left"/>
                    <w:rPr>
                      <w:rFonts w:cs="Miriam"/>
                      <w:szCs w:val="18"/>
                      <w:rtl/>
                      <w:lang w:eastAsia="en-US"/>
                    </w:rPr>
                  </w:pPr>
                  <w:r>
                    <w:rPr>
                      <w:rFonts w:cs="Miriam" w:hint="cs"/>
                      <w:szCs w:val="18"/>
                      <w:rtl/>
                      <w:lang w:eastAsia="en-US"/>
                    </w:rPr>
                    <w:t>הגדרות</w:t>
                  </w:r>
                </w:p>
                <w:p w14:paraId="5936F31F" w14:textId="77777777" w:rsidR="003E5D58" w:rsidRDefault="003E5D58" w:rsidP="003E5D58">
                  <w:pPr>
                    <w:spacing w:line="160" w:lineRule="exact"/>
                    <w:jc w:val="left"/>
                    <w:rPr>
                      <w:rFonts w:cs="Miriam" w:hint="cs"/>
                      <w:noProof/>
                      <w:sz w:val="18"/>
                      <w:szCs w:val="18"/>
                      <w:rtl/>
                    </w:rPr>
                  </w:pPr>
                  <w:r>
                    <w:rPr>
                      <w:rFonts w:cs="Miriam" w:hint="cs"/>
                      <w:sz w:val="18"/>
                      <w:szCs w:val="18"/>
                      <w:rtl/>
                    </w:rPr>
                    <w:t>תק' תשפ"ב-2022</w:t>
                  </w:r>
                </w:p>
              </w:txbxContent>
            </v:textbox>
            <w10:anchorlock/>
          </v:rect>
        </w:pict>
      </w:r>
      <w:r>
        <w:rPr>
          <w:rStyle w:val="big-number"/>
          <w:rtl/>
          <w:lang w:eastAsia="en-US"/>
        </w:rPr>
        <w:t>1</w:t>
      </w:r>
      <w:r>
        <w:rPr>
          <w:rStyle w:val="default"/>
          <w:rFonts w:cs="FrankRuehl"/>
          <w:rtl/>
        </w:rPr>
        <w:t>.</w:t>
      </w:r>
      <w:r>
        <w:rPr>
          <w:rStyle w:val="default"/>
          <w:rFonts w:cs="FrankRuehl"/>
          <w:rtl/>
        </w:rPr>
        <w:tab/>
      </w:r>
      <w:r w:rsidR="003E5D58">
        <w:rPr>
          <w:rStyle w:val="default"/>
          <w:rFonts w:cs="FrankRuehl" w:hint="cs"/>
          <w:rtl/>
          <w:lang w:eastAsia="en-US"/>
        </w:rPr>
        <w:t>בהוראות</w:t>
      </w:r>
      <w:r>
        <w:rPr>
          <w:rStyle w:val="default"/>
          <w:rFonts w:cs="FrankRuehl"/>
          <w:rtl/>
          <w:lang w:eastAsia="en-US"/>
        </w:rPr>
        <w:t xml:space="preserve"> אלה –</w:t>
      </w:r>
    </w:p>
    <w:p w14:paraId="5F4DAC63" w14:textId="77777777" w:rsidR="00CB3A3C" w:rsidRPr="00247194" w:rsidRDefault="00CB3A3C" w:rsidP="00CB3A3C">
      <w:pPr>
        <w:pStyle w:val="P00"/>
        <w:spacing w:before="0"/>
        <w:ind w:left="0" w:right="1134"/>
        <w:rPr>
          <w:rStyle w:val="default"/>
          <w:rFonts w:ascii="FrankRuehl" w:hAnsi="FrankRuehl" w:cs="FrankRuehl"/>
          <w:vanish/>
          <w:color w:val="FF0000"/>
          <w:szCs w:val="20"/>
          <w:shd w:val="clear" w:color="auto" w:fill="FFFF99"/>
          <w:rtl/>
          <w:lang w:eastAsia="en-US"/>
        </w:rPr>
      </w:pPr>
      <w:bookmarkStart w:id="3" w:name="Rov27"/>
      <w:r w:rsidRPr="00247194">
        <w:rPr>
          <w:rStyle w:val="default"/>
          <w:rFonts w:ascii="FrankRuehl" w:hAnsi="FrankRuehl" w:cs="FrankRuehl"/>
          <w:vanish/>
          <w:color w:val="FF0000"/>
          <w:szCs w:val="20"/>
          <w:shd w:val="clear" w:color="auto" w:fill="FFFF99"/>
          <w:rtl/>
          <w:lang w:eastAsia="en-US"/>
        </w:rPr>
        <w:t>מיום 6.7.2022</w:t>
      </w:r>
    </w:p>
    <w:p w14:paraId="41DB3CE4" w14:textId="77777777" w:rsidR="00CB3A3C" w:rsidRPr="00247194" w:rsidRDefault="00CB3A3C" w:rsidP="00CB3A3C">
      <w:pPr>
        <w:pStyle w:val="P00"/>
        <w:spacing w:before="0"/>
        <w:ind w:left="0" w:right="1134"/>
        <w:rPr>
          <w:rStyle w:val="default"/>
          <w:rFonts w:ascii="FrankRuehl" w:hAnsi="FrankRuehl" w:cs="FrankRuehl"/>
          <w:vanish/>
          <w:szCs w:val="20"/>
          <w:shd w:val="clear" w:color="auto" w:fill="FFFF99"/>
          <w:rtl/>
          <w:lang w:eastAsia="en-US"/>
        </w:rPr>
      </w:pPr>
      <w:r w:rsidRPr="00247194">
        <w:rPr>
          <w:rStyle w:val="default"/>
          <w:rFonts w:ascii="FrankRuehl" w:hAnsi="FrankRuehl" w:cs="FrankRuehl"/>
          <w:b/>
          <w:bCs/>
          <w:vanish/>
          <w:szCs w:val="20"/>
          <w:shd w:val="clear" w:color="auto" w:fill="FFFF99"/>
          <w:rtl/>
          <w:lang w:eastAsia="en-US"/>
        </w:rPr>
        <w:t>תק' תשפ"ב-2022</w:t>
      </w:r>
    </w:p>
    <w:p w14:paraId="12BBC907" w14:textId="77777777" w:rsidR="00CB3A3C" w:rsidRPr="00247194" w:rsidRDefault="00CB3A3C" w:rsidP="00CB3A3C">
      <w:pPr>
        <w:pStyle w:val="P00"/>
        <w:spacing w:before="0"/>
        <w:ind w:left="0" w:right="1134"/>
        <w:rPr>
          <w:rStyle w:val="default"/>
          <w:rFonts w:ascii="FrankRuehl" w:hAnsi="FrankRuehl" w:cs="FrankRuehl"/>
          <w:vanish/>
          <w:szCs w:val="20"/>
          <w:shd w:val="clear" w:color="auto" w:fill="FFFF99"/>
          <w:rtl/>
          <w:lang w:eastAsia="en-US"/>
        </w:rPr>
      </w:pPr>
      <w:hyperlink r:id="rId8" w:history="1">
        <w:r w:rsidRPr="00247194">
          <w:rPr>
            <w:rStyle w:val="Hyperlink"/>
            <w:rFonts w:ascii="FrankRuehl" w:hAnsi="FrankRuehl"/>
            <w:vanish/>
            <w:szCs w:val="20"/>
            <w:shd w:val="clear" w:color="auto" w:fill="FFFF99"/>
            <w:rtl/>
            <w:lang w:eastAsia="en-US"/>
          </w:rPr>
          <w:t>ק"ת תשפ"ב מס' 10098</w:t>
        </w:r>
      </w:hyperlink>
      <w:r w:rsidRPr="00247194">
        <w:rPr>
          <w:rStyle w:val="default"/>
          <w:rFonts w:ascii="FrankRuehl" w:hAnsi="FrankRuehl" w:cs="FrankRuehl"/>
          <w:vanish/>
          <w:szCs w:val="20"/>
          <w:shd w:val="clear" w:color="auto" w:fill="FFFF99"/>
          <w:rtl/>
          <w:lang w:eastAsia="en-US"/>
        </w:rPr>
        <w:t xml:space="preserve"> מיום 6.4.2022 עמ' 259</w:t>
      </w:r>
      <w:r w:rsidRPr="00247194">
        <w:rPr>
          <w:rStyle w:val="default"/>
          <w:rFonts w:ascii="FrankRuehl" w:hAnsi="FrankRuehl" w:cs="FrankRuehl" w:hint="cs"/>
          <w:vanish/>
          <w:szCs w:val="20"/>
          <w:shd w:val="clear" w:color="auto" w:fill="FFFF99"/>
          <w:rtl/>
          <w:lang w:eastAsia="en-US"/>
        </w:rPr>
        <w:t>0</w:t>
      </w:r>
    </w:p>
    <w:p w14:paraId="491BCEFC" w14:textId="77777777" w:rsidR="00CB3A3C" w:rsidRPr="003E5D58" w:rsidRDefault="003E5D58" w:rsidP="003E5D58">
      <w:pPr>
        <w:pStyle w:val="P00"/>
        <w:ind w:left="0" w:right="1134"/>
        <w:rPr>
          <w:rStyle w:val="default"/>
          <w:rFonts w:cs="FrankRuehl" w:hint="cs"/>
          <w:sz w:val="2"/>
          <w:szCs w:val="2"/>
          <w:rtl/>
          <w:lang w:eastAsia="en-US"/>
        </w:rPr>
      </w:pPr>
      <w:r w:rsidRPr="00247194">
        <w:rPr>
          <w:rStyle w:val="default"/>
          <w:rFonts w:cs="FrankRuehl" w:hint="cs"/>
          <w:vanish/>
          <w:sz w:val="16"/>
          <w:szCs w:val="22"/>
          <w:shd w:val="clear" w:color="auto" w:fill="FFFF99"/>
          <w:rtl/>
          <w:lang w:eastAsia="en-US"/>
        </w:rPr>
        <w:t>1.</w:t>
      </w:r>
      <w:r w:rsidRPr="00247194">
        <w:rPr>
          <w:rStyle w:val="default"/>
          <w:rFonts w:cs="FrankRuehl"/>
          <w:vanish/>
          <w:sz w:val="16"/>
          <w:szCs w:val="22"/>
          <w:shd w:val="clear" w:color="auto" w:fill="FFFF99"/>
          <w:rtl/>
          <w:lang w:eastAsia="en-US"/>
        </w:rPr>
        <w:tab/>
      </w:r>
      <w:r w:rsidRPr="00247194">
        <w:rPr>
          <w:rStyle w:val="default"/>
          <w:rFonts w:cs="FrankRuehl" w:hint="cs"/>
          <w:strike/>
          <w:vanish/>
          <w:sz w:val="16"/>
          <w:szCs w:val="22"/>
          <w:shd w:val="clear" w:color="auto" w:fill="FFFF99"/>
          <w:rtl/>
          <w:lang w:eastAsia="en-US"/>
        </w:rPr>
        <w:t>בתקנות</w:t>
      </w:r>
      <w:r w:rsidRPr="00247194">
        <w:rPr>
          <w:rStyle w:val="default"/>
          <w:rFonts w:cs="FrankRuehl" w:hint="cs"/>
          <w:vanish/>
          <w:sz w:val="16"/>
          <w:szCs w:val="22"/>
          <w:shd w:val="clear" w:color="auto" w:fill="FFFF99"/>
          <w:rtl/>
          <w:lang w:eastAsia="en-US"/>
        </w:rPr>
        <w:t xml:space="preserve"> </w:t>
      </w:r>
      <w:r w:rsidRPr="00247194">
        <w:rPr>
          <w:rStyle w:val="default"/>
          <w:rFonts w:cs="FrankRuehl" w:hint="cs"/>
          <w:vanish/>
          <w:sz w:val="16"/>
          <w:szCs w:val="22"/>
          <w:u w:val="single"/>
          <w:shd w:val="clear" w:color="auto" w:fill="FFFF99"/>
          <w:rtl/>
          <w:lang w:eastAsia="en-US"/>
        </w:rPr>
        <w:t>בהוראות</w:t>
      </w:r>
      <w:r w:rsidRPr="00247194">
        <w:rPr>
          <w:rStyle w:val="default"/>
          <w:rFonts w:cs="FrankRuehl" w:hint="cs"/>
          <w:vanish/>
          <w:sz w:val="16"/>
          <w:szCs w:val="22"/>
          <w:shd w:val="clear" w:color="auto" w:fill="FFFF99"/>
          <w:rtl/>
          <w:lang w:eastAsia="en-US"/>
        </w:rPr>
        <w:t xml:space="preserve"> אלה –</w:t>
      </w:r>
      <w:bookmarkEnd w:id="3"/>
    </w:p>
    <w:p w14:paraId="4AE0714A" w14:textId="77777777" w:rsidR="00E9003E" w:rsidRDefault="003A1C6A" w:rsidP="003A1C6A">
      <w:pPr>
        <w:pStyle w:val="P00"/>
        <w:spacing w:before="72"/>
        <w:ind w:left="0" w:right="1134"/>
        <w:rPr>
          <w:rStyle w:val="default"/>
          <w:rFonts w:cs="FrankRuehl" w:hint="cs"/>
          <w:rtl/>
          <w:lang w:eastAsia="en-US"/>
        </w:rPr>
      </w:pPr>
      <w:r w:rsidRPr="00924C5F">
        <w:rPr>
          <w:rStyle w:val="default"/>
          <w:rFonts w:cs="FrankRuehl" w:hint="cs"/>
          <w:rtl/>
        </w:rPr>
        <w:pict w14:anchorId="5C441D35">
          <v:shape id="_x0000_s2361" type="#_x0000_t202" style="position:absolute;left:0;text-align:left;margin-left:470.25pt;margin-top:7.1pt;width:1in;height:12.6pt;z-index:251669504" filled="f" stroked="f">
            <v:textbox inset="1mm,0,1mm,0">
              <w:txbxContent>
                <w:p w14:paraId="7358EA8C" w14:textId="77777777" w:rsidR="003A1C6A" w:rsidRDefault="003A1C6A" w:rsidP="003A1C6A">
                  <w:pPr>
                    <w:spacing w:line="160" w:lineRule="exact"/>
                    <w:jc w:val="left"/>
                    <w:rPr>
                      <w:rFonts w:cs="Miriam" w:hint="cs"/>
                      <w:noProof/>
                      <w:sz w:val="18"/>
                      <w:szCs w:val="18"/>
                      <w:rtl/>
                    </w:rPr>
                  </w:pPr>
                  <w:r>
                    <w:rPr>
                      <w:rFonts w:cs="Miriam" w:hint="cs"/>
                      <w:sz w:val="18"/>
                      <w:szCs w:val="18"/>
                      <w:rtl/>
                    </w:rPr>
                    <w:t>תק' תשפ"ב-2022</w:t>
                  </w:r>
                </w:p>
              </w:txbxContent>
            </v:textbox>
          </v:shape>
        </w:pict>
      </w:r>
      <w:r w:rsidRPr="00924C5F">
        <w:rPr>
          <w:rStyle w:val="default"/>
          <w:rFonts w:cs="FrankRuehl" w:hint="cs"/>
          <w:rtl/>
          <w:lang w:eastAsia="en-US"/>
        </w:rPr>
        <w:tab/>
        <w:t>"</w:t>
      </w:r>
      <w:r w:rsidR="00E9003E">
        <w:rPr>
          <w:rStyle w:val="default"/>
          <w:rFonts w:cs="FrankRuehl"/>
          <w:rtl/>
          <w:lang w:eastAsia="en-US"/>
        </w:rPr>
        <w:t>א</w:t>
      </w:r>
      <w:r>
        <w:rPr>
          <w:rStyle w:val="default"/>
          <w:rFonts w:cs="FrankRuehl" w:hint="cs"/>
          <w:rtl/>
          <w:lang w:eastAsia="en-US"/>
        </w:rPr>
        <w:t>ו</w:t>
      </w:r>
      <w:r w:rsidR="00E9003E">
        <w:rPr>
          <w:rStyle w:val="default"/>
          <w:rFonts w:cs="FrankRuehl"/>
          <w:rtl/>
          <w:lang w:eastAsia="en-US"/>
        </w:rPr>
        <w:t>בדן כושר עבודה" – א</w:t>
      </w:r>
      <w:r>
        <w:rPr>
          <w:rStyle w:val="default"/>
          <w:rFonts w:cs="FrankRuehl" w:hint="cs"/>
          <w:rtl/>
          <w:lang w:eastAsia="en-US"/>
        </w:rPr>
        <w:t>ו</w:t>
      </w:r>
      <w:r w:rsidR="00E9003E">
        <w:rPr>
          <w:rStyle w:val="default"/>
          <w:rFonts w:cs="FrankRuehl"/>
          <w:rtl/>
          <w:lang w:eastAsia="en-US"/>
        </w:rPr>
        <w:t>בדן היכולת לעבוד כתוצאה ממחלה או מתאונה;</w:t>
      </w:r>
    </w:p>
    <w:p w14:paraId="1F66F243" w14:textId="77777777" w:rsidR="003A1C6A" w:rsidRPr="00247194" w:rsidRDefault="003A1C6A" w:rsidP="003A1C6A">
      <w:pPr>
        <w:pStyle w:val="P00"/>
        <w:spacing w:before="0"/>
        <w:ind w:left="0" w:right="1134"/>
        <w:rPr>
          <w:rStyle w:val="default"/>
          <w:rFonts w:ascii="FrankRuehl" w:hAnsi="FrankRuehl" w:cs="FrankRuehl"/>
          <w:vanish/>
          <w:color w:val="FF0000"/>
          <w:szCs w:val="20"/>
          <w:shd w:val="clear" w:color="auto" w:fill="FFFF99"/>
          <w:rtl/>
          <w:lang w:eastAsia="en-US"/>
        </w:rPr>
      </w:pPr>
      <w:bookmarkStart w:id="4" w:name="Rov31"/>
      <w:r w:rsidRPr="00247194">
        <w:rPr>
          <w:rStyle w:val="default"/>
          <w:rFonts w:ascii="FrankRuehl" w:hAnsi="FrankRuehl" w:cs="FrankRuehl"/>
          <w:vanish/>
          <w:color w:val="FF0000"/>
          <w:szCs w:val="20"/>
          <w:shd w:val="clear" w:color="auto" w:fill="FFFF99"/>
          <w:rtl/>
          <w:lang w:eastAsia="en-US"/>
        </w:rPr>
        <w:t>מיום 6.7.2022</w:t>
      </w:r>
    </w:p>
    <w:p w14:paraId="4B68A7AA" w14:textId="77777777" w:rsidR="003A1C6A" w:rsidRPr="00247194" w:rsidRDefault="003A1C6A" w:rsidP="003A1C6A">
      <w:pPr>
        <w:pStyle w:val="P00"/>
        <w:spacing w:before="0"/>
        <w:ind w:left="0" w:right="1134"/>
        <w:rPr>
          <w:rStyle w:val="default"/>
          <w:rFonts w:ascii="FrankRuehl" w:hAnsi="FrankRuehl" w:cs="FrankRuehl"/>
          <w:vanish/>
          <w:szCs w:val="20"/>
          <w:shd w:val="clear" w:color="auto" w:fill="FFFF99"/>
          <w:rtl/>
          <w:lang w:eastAsia="en-US"/>
        </w:rPr>
      </w:pPr>
      <w:r w:rsidRPr="00247194">
        <w:rPr>
          <w:rStyle w:val="default"/>
          <w:rFonts w:ascii="FrankRuehl" w:hAnsi="FrankRuehl" w:cs="FrankRuehl"/>
          <w:b/>
          <w:bCs/>
          <w:vanish/>
          <w:szCs w:val="20"/>
          <w:shd w:val="clear" w:color="auto" w:fill="FFFF99"/>
          <w:rtl/>
          <w:lang w:eastAsia="en-US"/>
        </w:rPr>
        <w:t>תק' תשפ"ב-2022</w:t>
      </w:r>
    </w:p>
    <w:p w14:paraId="08F50EDC" w14:textId="77777777" w:rsidR="003A1C6A" w:rsidRPr="00247194" w:rsidRDefault="003A1C6A" w:rsidP="003A1C6A">
      <w:pPr>
        <w:pStyle w:val="P00"/>
        <w:spacing w:before="0"/>
        <w:ind w:left="0" w:right="1134"/>
        <w:rPr>
          <w:rStyle w:val="default"/>
          <w:rFonts w:ascii="FrankRuehl" w:hAnsi="FrankRuehl" w:cs="FrankRuehl"/>
          <w:vanish/>
          <w:szCs w:val="20"/>
          <w:shd w:val="clear" w:color="auto" w:fill="FFFF99"/>
          <w:rtl/>
          <w:lang w:eastAsia="en-US"/>
        </w:rPr>
      </w:pPr>
      <w:hyperlink r:id="rId9" w:history="1">
        <w:r w:rsidRPr="00247194">
          <w:rPr>
            <w:rStyle w:val="Hyperlink"/>
            <w:rFonts w:ascii="FrankRuehl" w:hAnsi="FrankRuehl"/>
            <w:vanish/>
            <w:szCs w:val="20"/>
            <w:shd w:val="clear" w:color="auto" w:fill="FFFF99"/>
            <w:rtl/>
            <w:lang w:eastAsia="en-US"/>
          </w:rPr>
          <w:t>ק"ת תשפ"ב מס' 10098</w:t>
        </w:r>
      </w:hyperlink>
      <w:r w:rsidRPr="00247194">
        <w:rPr>
          <w:rStyle w:val="default"/>
          <w:rFonts w:ascii="FrankRuehl" w:hAnsi="FrankRuehl" w:cs="FrankRuehl"/>
          <w:vanish/>
          <w:szCs w:val="20"/>
          <w:shd w:val="clear" w:color="auto" w:fill="FFFF99"/>
          <w:rtl/>
          <w:lang w:eastAsia="en-US"/>
        </w:rPr>
        <w:t xml:space="preserve"> מיום 6.4.2022 עמ' 259</w:t>
      </w:r>
      <w:r w:rsidRPr="00247194">
        <w:rPr>
          <w:rStyle w:val="default"/>
          <w:rFonts w:ascii="FrankRuehl" w:hAnsi="FrankRuehl" w:cs="FrankRuehl" w:hint="cs"/>
          <w:vanish/>
          <w:szCs w:val="20"/>
          <w:shd w:val="clear" w:color="auto" w:fill="FFFF99"/>
          <w:rtl/>
          <w:lang w:eastAsia="en-US"/>
        </w:rPr>
        <w:t>0</w:t>
      </w:r>
    </w:p>
    <w:p w14:paraId="3C47C931" w14:textId="77777777" w:rsidR="003A1C6A" w:rsidRPr="003A1C6A" w:rsidRDefault="003A1C6A" w:rsidP="003A1C6A">
      <w:pPr>
        <w:pStyle w:val="P00"/>
        <w:ind w:left="0" w:right="1134"/>
        <w:rPr>
          <w:rStyle w:val="default"/>
          <w:rFonts w:cs="FrankRuehl" w:hint="cs"/>
          <w:sz w:val="2"/>
          <w:szCs w:val="2"/>
          <w:shd w:val="clear" w:color="auto" w:fill="FFFF99"/>
          <w:rtl/>
          <w:lang w:eastAsia="en-US"/>
        </w:rPr>
      </w:pPr>
      <w:r w:rsidRPr="00247194">
        <w:rPr>
          <w:rStyle w:val="default"/>
          <w:rFonts w:cs="FrankRuehl" w:hint="cs"/>
          <w:vanish/>
          <w:sz w:val="16"/>
          <w:szCs w:val="22"/>
          <w:shd w:val="clear" w:color="auto" w:fill="FFFF99"/>
          <w:rtl/>
          <w:lang w:eastAsia="en-US"/>
        </w:rPr>
        <w:tab/>
      </w:r>
      <w:r w:rsidRPr="00247194">
        <w:rPr>
          <w:rStyle w:val="default"/>
          <w:rFonts w:cs="FrankRuehl"/>
          <w:vanish/>
          <w:sz w:val="16"/>
          <w:szCs w:val="22"/>
          <w:shd w:val="clear" w:color="auto" w:fill="FFFF99"/>
          <w:rtl/>
          <w:lang w:eastAsia="en-US"/>
        </w:rPr>
        <w:t>"</w:t>
      </w:r>
      <w:r w:rsidRPr="00247194">
        <w:rPr>
          <w:rStyle w:val="default"/>
          <w:rFonts w:cs="FrankRuehl"/>
          <w:strike/>
          <w:vanish/>
          <w:sz w:val="16"/>
          <w:szCs w:val="22"/>
          <w:shd w:val="clear" w:color="auto" w:fill="FFFF99"/>
          <w:rtl/>
          <w:lang w:eastAsia="en-US"/>
        </w:rPr>
        <w:t>אבדן</w:t>
      </w:r>
      <w:r w:rsidRPr="00247194">
        <w:rPr>
          <w:rStyle w:val="default"/>
          <w:rFonts w:cs="FrankRuehl" w:hint="cs"/>
          <w:vanish/>
          <w:sz w:val="16"/>
          <w:szCs w:val="22"/>
          <w:shd w:val="clear" w:color="auto" w:fill="FFFF99"/>
          <w:rtl/>
          <w:lang w:eastAsia="en-US"/>
        </w:rPr>
        <w:t xml:space="preserve"> </w:t>
      </w:r>
      <w:r w:rsidRPr="00247194">
        <w:rPr>
          <w:rStyle w:val="default"/>
          <w:rFonts w:cs="FrankRuehl" w:hint="cs"/>
          <w:vanish/>
          <w:sz w:val="16"/>
          <w:szCs w:val="22"/>
          <w:u w:val="single"/>
          <w:shd w:val="clear" w:color="auto" w:fill="FFFF99"/>
          <w:rtl/>
          <w:lang w:eastAsia="en-US"/>
        </w:rPr>
        <w:t>אובדן</w:t>
      </w:r>
      <w:r w:rsidRPr="00247194">
        <w:rPr>
          <w:rStyle w:val="default"/>
          <w:rFonts w:cs="FrankRuehl"/>
          <w:vanish/>
          <w:sz w:val="16"/>
          <w:szCs w:val="22"/>
          <w:shd w:val="clear" w:color="auto" w:fill="FFFF99"/>
          <w:rtl/>
          <w:lang w:eastAsia="en-US"/>
        </w:rPr>
        <w:t xml:space="preserve"> כושר עבודה" – </w:t>
      </w:r>
      <w:r w:rsidRPr="00247194">
        <w:rPr>
          <w:rStyle w:val="default"/>
          <w:rFonts w:cs="FrankRuehl"/>
          <w:strike/>
          <w:vanish/>
          <w:sz w:val="16"/>
          <w:szCs w:val="22"/>
          <w:shd w:val="clear" w:color="auto" w:fill="FFFF99"/>
          <w:rtl/>
          <w:lang w:eastAsia="en-US"/>
        </w:rPr>
        <w:t>אבדן</w:t>
      </w:r>
      <w:r w:rsidRPr="00247194">
        <w:rPr>
          <w:rStyle w:val="default"/>
          <w:rFonts w:cs="FrankRuehl" w:hint="cs"/>
          <w:vanish/>
          <w:sz w:val="16"/>
          <w:szCs w:val="22"/>
          <w:shd w:val="clear" w:color="auto" w:fill="FFFF99"/>
          <w:rtl/>
          <w:lang w:eastAsia="en-US"/>
        </w:rPr>
        <w:t xml:space="preserve"> </w:t>
      </w:r>
      <w:r w:rsidRPr="00247194">
        <w:rPr>
          <w:rStyle w:val="default"/>
          <w:rFonts w:cs="FrankRuehl" w:hint="cs"/>
          <w:vanish/>
          <w:sz w:val="16"/>
          <w:szCs w:val="22"/>
          <w:u w:val="single"/>
          <w:shd w:val="clear" w:color="auto" w:fill="FFFF99"/>
          <w:rtl/>
          <w:lang w:eastAsia="en-US"/>
        </w:rPr>
        <w:t>אובדן</w:t>
      </w:r>
      <w:r w:rsidRPr="00247194">
        <w:rPr>
          <w:rStyle w:val="default"/>
          <w:rFonts w:cs="FrankRuehl"/>
          <w:vanish/>
          <w:sz w:val="16"/>
          <w:szCs w:val="22"/>
          <w:shd w:val="clear" w:color="auto" w:fill="FFFF99"/>
          <w:rtl/>
          <w:lang w:eastAsia="en-US"/>
        </w:rPr>
        <w:t xml:space="preserve"> היכולת לעבוד כתוצאה ממחלה או מתאונה;</w:t>
      </w:r>
      <w:bookmarkEnd w:id="4"/>
    </w:p>
    <w:p w14:paraId="28FE2A47" w14:textId="77777777" w:rsidR="00E9003E" w:rsidRDefault="003A1C6A" w:rsidP="003A1C6A">
      <w:pPr>
        <w:pStyle w:val="P00"/>
        <w:spacing w:before="72"/>
        <w:ind w:left="0" w:right="1134"/>
        <w:rPr>
          <w:rStyle w:val="default"/>
          <w:rFonts w:cs="FrankRuehl" w:hint="cs"/>
          <w:rtl/>
          <w:lang w:eastAsia="en-US"/>
        </w:rPr>
      </w:pPr>
      <w:r w:rsidRPr="00924C5F">
        <w:rPr>
          <w:rStyle w:val="default"/>
          <w:rFonts w:cs="FrankRuehl" w:hint="cs"/>
          <w:rtl/>
        </w:rPr>
        <w:pict w14:anchorId="3C21549E">
          <v:shape id="_x0000_s2362" type="#_x0000_t202" style="position:absolute;left:0;text-align:left;margin-left:470.25pt;margin-top:7.1pt;width:1in;height:12.6pt;z-index:251670528" filled="f" stroked="f">
            <v:textbox inset="1mm,0,1mm,0">
              <w:txbxContent>
                <w:p w14:paraId="4A5B41AB" w14:textId="77777777" w:rsidR="003A1C6A" w:rsidRDefault="003A1C6A" w:rsidP="003A1C6A">
                  <w:pPr>
                    <w:spacing w:line="160" w:lineRule="exact"/>
                    <w:jc w:val="left"/>
                    <w:rPr>
                      <w:rFonts w:cs="Miriam" w:hint="cs"/>
                      <w:noProof/>
                      <w:sz w:val="18"/>
                      <w:szCs w:val="18"/>
                      <w:rtl/>
                    </w:rPr>
                  </w:pPr>
                  <w:r>
                    <w:rPr>
                      <w:rFonts w:cs="Miriam" w:hint="cs"/>
                      <w:sz w:val="18"/>
                      <w:szCs w:val="18"/>
                      <w:rtl/>
                    </w:rPr>
                    <w:t>תק' תשפ"ב-2022</w:t>
                  </w:r>
                </w:p>
              </w:txbxContent>
            </v:textbox>
          </v:shape>
        </w:pict>
      </w:r>
      <w:r w:rsidRPr="00924C5F">
        <w:rPr>
          <w:rStyle w:val="default"/>
          <w:rFonts w:cs="FrankRuehl" w:hint="cs"/>
          <w:rtl/>
          <w:lang w:eastAsia="en-US"/>
        </w:rPr>
        <w:tab/>
        <w:t>"</w:t>
      </w:r>
      <w:r w:rsidR="00E9003E">
        <w:rPr>
          <w:rStyle w:val="default"/>
          <w:rFonts w:cs="FrankRuehl"/>
          <w:rtl/>
          <w:lang w:eastAsia="en-US"/>
        </w:rPr>
        <w:t>ביטוח א</w:t>
      </w:r>
      <w:r>
        <w:rPr>
          <w:rStyle w:val="default"/>
          <w:rFonts w:cs="FrankRuehl" w:hint="cs"/>
          <w:rtl/>
          <w:lang w:eastAsia="en-US"/>
        </w:rPr>
        <w:t>ו</w:t>
      </w:r>
      <w:r w:rsidR="00E9003E">
        <w:rPr>
          <w:rStyle w:val="default"/>
          <w:rFonts w:cs="FrankRuehl"/>
          <w:rtl/>
          <w:lang w:eastAsia="en-US"/>
        </w:rPr>
        <w:t>בדן כושר עבודה קבוצתי" – ביטוח א</w:t>
      </w:r>
      <w:r>
        <w:rPr>
          <w:rStyle w:val="default"/>
          <w:rFonts w:cs="FrankRuehl" w:hint="cs"/>
          <w:rtl/>
          <w:lang w:eastAsia="en-US"/>
        </w:rPr>
        <w:t>ו</w:t>
      </w:r>
      <w:r w:rsidR="00E9003E">
        <w:rPr>
          <w:rStyle w:val="default"/>
          <w:rFonts w:cs="FrankRuehl"/>
          <w:rtl/>
          <w:lang w:eastAsia="en-US"/>
        </w:rPr>
        <w:t>בדן כושר עבודה שנעשה לקבוצת מבוטחים בפוליסה אחת ואשר תגמולי הביטוח בו משולמים בדרך של קצבה;</w:t>
      </w:r>
    </w:p>
    <w:p w14:paraId="39A8B897" w14:textId="77777777" w:rsidR="003A1C6A" w:rsidRPr="00247194" w:rsidRDefault="003A1C6A" w:rsidP="003A1C6A">
      <w:pPr>
        <w:pStyle w:val="P00"/>
        <w:spacing w:before="0"/>
        <w:ind w:left="0" w:right="1134"/>
        <w:rPr>
          <w:rStyle w:val="default"/>
          <w:rFonts w:ascii="FrankRuehl" w:hAnsi="FrankRuehl" w:cs="FrankRuehl"/>
          <w:vanish/>
          <w:color w:val="FF0000"/>
          <w:szCs w:val="20"/>
          <w:shd w:val="clear" w:color="auto" w:fill="FFFF99"/>
          <w:rtl/>
          <w:lang w:eastAsia="en-US"/>
        </w:rPr>
      </w:pPr>
      <w:bookmarkStart w:id="5" w:name="Rov32"/>
      <w:r w:rsidRPr="00247194">
        <w:rPr>
          <w:rStyle w:val="default"/>
          <w:rFonts w:ascii="FrankRuehl" w:hAnsi="FrankRuehl" w:cs="FrankRuehl"/>
          <w:vanish/>
          <w:color w:val="FF0000"/>
          <w:szCs w:val="20"/>
          <w:shd w:val="clear" w:color="auto" w:fill="FFFF99"/>
          <w:rtl/>
          <w:lang w:eastAsia="en-US"/>
        </w:rPr>
        <w:t>מיום 6.7.2022</w:t>
      </w:r>
    </w:p>
    <w:p w14:paraId="18BE47AF" w14:textId="77777777" w:rsidR="003A1C6A" w:rsidRPr="00247194" w:rsidRDefault="003A1C6A" w:rsidP="003A1C6A">
      <w:pPr>
        <w:pStyle w:val="P00"/>
        <w:spacing w:before="0"/>
        <w:ind w:left="0" w:right="1134"/>
        <w:rPr>
          <w:rStyle w:val="default"/>
          <w:rFonts w:ascii="FrankRuehl" w:hAnsi="FrankRuehl" w:cs="FrankRuehl"/>
          <w:vanish/>
          <w:szCs w:val="20"/>
          <w:shd w:val="clear" w:color="auto" w:fill="FFFF99"/>
          <w:rtl/>
          <w:lang w:eastAsia="en-US"/>
        </w:rPr>
      </w:pPr>
      <w:r w:rsidRPr="00247194">
        <w:rPr>
          <w:rStyle w:val="default"/>
          <w:rFonts w:ascii="FrankRuehl" w:hAnsi="FrankRuehl" w:cs="FrankRuehl"/>
          <w:b/>
          <w:bCs/>
          <w:vanish/>
          <w:szCs w:val="20"/>
          <w:shd w:val="clear" w:color="auto" w:fill="FFFF99"/>
          <w:rtl/>
          <w:lang w:eastAsia="en-US"/>
        </w:rPr>
        <w:t>תק' תשפ"ב-2022</w:t>
      </w:r>
    </w:p>
    <w:p w14:paraId="56D0BB59" w14:textId="77777777" w:rsidR="003A1C6A" w:rsidRPr="00247194" w:rsidRDefault="003A1C6A" w:rsidP="003A1C6A">
      <w:pPr>
        <w:pStyle w:val="P00"/>
        <w:spacing w:before="0"/>
        <w:ind w:left="0" w:right="1134"/>
        <w:rPr>
          <w:rStyle w:val="default"/>
          <w:rFonts w:ascii="FrankRuehl" w:hAnsi="FrankRuehl" w:cs="FrankRuehl"/>
          <w:vanish/>
          <w:szCs w:val="20"/>
          <w:shd w:val="clear" w:color="auto" w:fill="FFFF99"/>
          <w:rtl/>
          <w:lang w:eastAsia="en-US"/>
        </w:rPr>
      </w:pPr>
      <w:hyperlink r:id="rId10" w:history="1">
        <w:r w:rsidRPr="00247194">
          <w:rPr>
            <w:rStyle w:val="Hyperlink"/>
            <w:rFonts w:ascii="FrankRuehl" w:hAnsi="FrankRuehl"/>
            <w:vanish/>
            <w:szCs w:val="20"/>
            <w:shd w:val="clear" w:color="auto" w:fill="FFFF99"/>
            <w:rtl/>
            <w:lang w:eastAsia="en-US"/>
          </w:rPr>
          <w:t>ק"ת תשפ"ב מס' 10098</w:t>
        </w:r>
      </w:hyperlink>
      <w:r w:rsidRPr="00247194">
        <w:rPr>
          <w:rStyle w:val="default"/>
          <w:rFonts w:ascii="FrankRuehl" w:hAnsi="FrankRuehl" w:cs="FrankRuehl"/>
          <w:vanish/>
          <w:szCs w:val="20"/>
          <w:shd w:val="clear" w:color="auto" w:fill="FFFF99"/>
          <w:rtl/>
          <w:lang w:eastAsia="en-US"/>
        </w:rPr>
        <w:t xml:space="preserve"> מיום 6.4.2022 עמ' 259</w:t>
      </w:r>
      <w:r w:rsidRPr="00247194">
        <w:rPr>
          <w:rStyle w:val="default"/>
          <w:rFonts w:ascii="FrankRuehl" w:hAnsi="FrankRuehl" w:cs="FrankRuehl" w:hint="cs"/>
          <w:vanish/>
          <w:szCs w:val="20"/>
          <w:shd w:val="clear" w:color="auto" w:fill="FFFF99"/>
          <w:rtl/>
          <w:lang w:eastAsia="en-US"/>
        </w:rPr>
        <w:t>0</w:t>
      </w:r>
    </w:p>
    <w:p w14:paraId="20B016B5" w14:textId="77777777" w:rsidR="003A1C6A" w:rsidRPr="003A1C6A" w:rsidRDefault="003A1C6A" w:rsidP="003A1C6A">
      <w:pPr>
        <w:pStyle w:val="P00"/>
        <w:ind w:left="0" w:right="1134"/>
        <w:rPr>
          <w:rStyle w:val="default"/>
          <w:rFonts w:cs="FrankRuehl" w:hint="cs"/>
          <w:sz w:val="2"/>
          <w:szCs w:val="2"/>
          <w:shd w:val="clear" w:color="auto" w:fill="FFFF99"/>
          <w:rtl/>
          <w:lang w:eastAsia="en-US"/>
        </w:rPr>
      </w:pPr>
      <w:r w:rsidRPr="00247194">
        <w:rPr>
          <w:rStyle w:val="default"/>
          <w:rFonts w:cs="FrankRuehl" w:hint="cs"/>
          <w:vanish/>
          <w:sz w:val="16"/>
          <w:szCs w:val="22"/>
          <w:shd w:val="clear" w:color="auto" w:fill="FFFF99"/>
          <w:rtl/>
          <w:lang w:eastAsia="en-US"/>
        </w:rPr>
        <w:tab/>
      </w:r>
      <w:r w:rsidRPr="00247194">
        <w:rPr>
          <w:rStyle w:val="default"/>
          <w:rFonts w:cs="FrankRuehl"/>
          <w:vanish/>
          <w:sz w:val="16"/>
          <w:szCs w:val="22"/>
          <w:shd w:val="clear" w:color="auto" w:fill="FFFF99"/>
          <w:rtl/>
          <w:lang w:eastAsia="en-US"/>
        </w:rPr>
        <w:t xml:space="preserve">"ביטוח </w:t>
      </w:r>
      <w:r w:rsidRPr="00247194">
        <w:rPr>
          <w:rStyle w:val="default"/>
          <w:rFonts w:cs="FrankRuehl"/>
          <w:strike/>
          <w:vanish/>
          <w:sz w:val="16"/>
          <w:szCs w:val="22"/>
          <w:shd w:val="clear" w:color="auto" w:fill="FFFF99"/>
          <w:rtl/>
          <w:lang w:eastAsia="en-US"/>
        </w:rPr>
        <w:t>אבדן</w:t>
      </w:r>
      <w:r w:rsidRPr="00247194">
        <w:rPr>
          <w:rStyle w:val="default"/>
          <w:rFonts w:cs="FrankRuehl" w:hint="cs"/>
          <w:vanish/>
          <w:sz w:val="16"/>
          <w:szCs w:val="22"/>
          <w:shd w:val="clear" w:color="auto" w:fill="FFFF99"/>
          <w:rtl/>
          <w:lang w:eastAsia="en-US"/>
        </w:rPr>
        <w:t xml:space="preserve"> </w:t>
      </w:r>
      <w:r w:rsidRPr="00247194">
        <w:rPr>
          <w:rStyle w:val="default"/>
          <w:rFonts w:cs="FrankRuehl" w:hint="cs"/>
          <w:vanish/>
          <w:sz w:val="16"/>
          <w:szCs w:val="22"/>
          <w:u w:val="single"/>
          <w:shd w:val="clear" w:color="auto" w:fill="FFFF99"/>
          <w:rtl/>
          <w:lang w:eastAsia="en-US"/>
        </w:rPr>
        <w:t>אובדן</w:t>
      </w:r>
      <w:r w:rsidRPr="00247194">
        <w:rPr>
          <w:rStyle w:val="default"/>
          <w:rFonts w:cs="FrankRuehl"/>
          <w:vanish/>
          <w:sz w:val="16"/>
          <w:szCs w:val="22"/>
          <w:shd w:val="clear" w:color="auto" w:fill="FFFF99"/>
          <w:rtl/>
          <w:lang w:eastAsia="en-US"/>
        </w:rPr>
        <w:t xml:space="preserve"> כושר עבודה קבוצתי" – ביטוח </w:t>
      </w:r>
      <w:r w:rsidRPr="00247194">
        <w:rPr>
          <w:rStyle w:val="default"/>
          <w:rFonts w:cs="FrankRuehl"/>
          <w:strike/>
          <w:vanish/>
          <w:sz w:val="16"/>
          <w:szCs w:val="22"/>
          <w:shd w:val="clear" w:color="auto" w:fill="FFFF99"/>
          <w:rtl/>
          <w:lang w:eastAsia="en-US"/>
        </w:rPr>
        <w:t>אבדן</w:t>
      </w:r>
      <w:r w:rsidRPr="00247194">
        <w:rPr>
          <w:rStyle w:val="default"/>
          <w:rFonts w:cs="FrankRuehl" w:hint="cs"/>
          <w:vanish/>
          <w:sz w:val="16"/>
          <w:szCs w:val="22"/>
          <w:shd w:val="clear" w:color="auto" w:fill="FFFF99"/>
          <w:rtl/>
          <w:lang w:eastAsia="en-US"/>
        </w:rPr>
        <w:t xml:space="preserve"> </w:t>
      </w:r>
      <w:r w:rsidRPr="00247194">
        <w:rPr>
          <w:rStyle w:val="default"/>
          <w:rFonts w:cs="FrankRuehl" w:hint="cs"/>
          <w:vanish/>
          <w:sz w:val="16"/>
          <w:szCs w:val="22"/>
          <w:u w:val="single"/>
          <w:shd w:val="clear" w:color="auto" w:fill="FFFF99"/>
          <w:rtl/>
          <w:lang w:eastAsia="en-US"/>
        </w:rPr>
        <w:t>אובדן</w:t>
      </w:r>
      <w:r w:rsidRPr="00247194">
        <w:rPr>
          <w:rStyle w:val="default"/>
          <w:rFonts w:cs="FrankRuehl"/>
          <w:vanish/>
          <w:sz w:val="16"/>
          <w:szCs w:val="22"/>
          <w:shd w:val="clear" w:color="auto" w:fill="FFFF99"/>
          <w:rtl/>
          <w:lang w:eastAsia="en-US"/>
        </w:rPr>
        <w:t xml:space="preserve"> כושר עבודה שנעשה לקבוצת מבוטחים בפוליסה אחת ואשר תגמולי הביטוח בו משולמים בדרך של קצבה;</w:t>
      </w:r>
      <w:bookmarkEnd w:id="5"/>
    </w:p>
    <w:p w14:paraId="1E63DB46" w14:textId="77777777" w:rsidR="00E9003E" w:rsidRDefault="003A1C6A" w:rsidP="003A1C6A">
      <w:pPr>
        <w:pStyle w:val="P00"/>
        <w:spacing w:before="72"/>
        <w:ind w:left="0" w:right="1134"/>
        <w:rPr>
          <w:rStyle w:val="default"/>
          <w:rFonts w:cs="FrankRuehl"/>
          <w:rtl/>
          <w:lang w:eastAsia="en-US"/>
        </w:rPr>
      </w:pPr>
      <w:r w:rsidRPr="00924C5F">
        <w:rPr>
          <w:rStyle w:val="default"/>
          <w:rFonts w:cs="FrankRuehl" w:hint="cs"/>
          <w:rtl/>
        </w:rPr>
        <w:pict w14:anchorId="65B80D7C">
          <v:shape id="_x0000_s2363" type="#_x0000_t202" style="position:absolute;left:0;text-align:left;margin-left:470.25pt;margin-top:7.1pt;width:1in;height:12.6pt;z-index:251671552" filled="f" stroked="f">
            <v:textbox inset="1mm,0,1mm,0">
              <w:txbxContent>
                <w:p w14:paraId="6BDEE2E5" w14:textId="77777777" w:rsidR="003A1C6A" w:rsidRDefault="003A1C6A" w:rsidP="003A1C6A">
                  <w:pPr>
                    <w:spacing w:line="160" w:lineRule="exact"/>
                    <w:jc w:val="left"/>
                    <w:rPr>
                      <w:rFonts w:cs="Miriam" w:hint="cs"/>
                      <w:noProof/>
                      <w:sz w:val="18"/>
                      <w:szCs w:val="18"/>
                      <w:rtl/>
                    </w:rPr>
                  </w:pPr>
                  <w:r>
                    <w:rPr>
                      <w:rFonts w:cs="Miriam" w:hint="cs"/>
                      <w:sz w:val="18"/>
                      <w:szCs w:val="18"/>
                      <w:rtl/>
                    </w:rPr>
                    <w:t>תק' תשפ"ב-2022</w:t>
                  </w:r>
                </w:p>
              </w:txbxContent>
            </v:textbox>
          </v:shape>
        </w:pict>
      </w:r>
      <w:r w:rsidRPr="00924C5F">
        <w:rPr>
          <w:rStyle w:val="default"/>
          <w:rFonts w:cs="FrankRuehl" w:hint="cs"/>
          <w:rtl/>
          <w:lang w:eastAsia="en-US"/>
        </w:rPr>
        <w:tab/>
        <w:t>"</w:t>
      </w:r>
      <w:r w:rsidR="00E9003E">
        <w:rPr>
          <w:rStyle w:val="default"/>
          <w:rFonts w:cs="FrankRuehl"/>
          <w:rtl/>
          <w:lang w:eastAsia="en-US"/>
        </w:rPr>
        <w:t>בעל פוליסה" – מי שהתקשר עם מבטח בחוזה לביטוח א</w:t>
      </w:r>
      <w:r>
        <w:rPr>
          <w:rStyle w:val="default"/>
          <w:rFonts w:cs="FrankRuehl" w:hint="cs"/>
          <w:rtl/>
          <w:lang w:eastAsia="en-US"/>
        </w:rPr>
        <w:t>ו</w:t>
      </w:r>
      <w:r w:rsidR="00E9003E">
        <w:rPr>
          <w:rStyle w:val="default"/>
          <w:rFonts w:cs="FrankRuehl"/>
          <w:rtl/>
          <w:lang w:eastAsia="en-US"/>
        </w:rPr>
        <w:t>בדן כושר עבודה קבוצתי;</w:t>
      </w:r>
    </w:p>
    <w:p w14:paraId="77DFC4C6" w14:textId="77777777" w:rsidR="003A1C6A" w:rsidRPr="00247194" w:rsidRDefault="003A1C6A" w:rsidP="003A1C6A">
      <w:pPr>
        <w:pStyle w:val="P00"/>
        <w:spacing w:before="0"/>
        <w:ind w:left="0" w:right="1134"/>
        <w:rPr>
          <w:rStyle w:val="default"/>
          <w:rFonts w:ascii="FrankRuehl" w:hAnsi="FrankRuehl" w:cs="FrankRuehl"/>
          <w:vanish/>
          <w:color w:val="FF0000"/>
          <w:szCs w:val="20"/>
          <w:shd w:val="clear" w:color="auto" w:fill="FFFF99"/>
          <w:rtl/>
          <w:lang w:eastAsia="en-US"/>
        </w:rPr>
      </w:pPr>
      <w:bookmarkStart w:id="6" w:name="Rov33"/>
      <w:r w:rsidRPr="00247194">
        <w:rPr>
          <w:rStyle w:val="default"/>
          <w:rFonts w:ascii="FrankRuehl" w:hAnsi="FrankRuehl" w:cs="FrankRuehl"/>
          <w:vanish/>
          <w:color w:val="FF0000"/>
          <w:szCs w:val="20"/>
          <w:shd w:val="clear" w:color="auto" w:fill="FFFF99"/>
          <w:rtl/>
          <w:lang w:eastAsia="en-US"/>
        </w:rPr>
        <w:t>מיום 6.7.2022</w:t>
      </w:r>
    </w:p>
    <w:p w14:paraId="5E8CD08C" w14:textId="77777777" w:rsidR="003A1C6A" w:rsidRPr="00247194" w:rsidRDefault="003A1C6A" w:rsidP="003A1C6A">
      <w:pPr>
        <w:pStyle w:val="P00"/>
        <w:spacing w:before="0"/>
        <w:ind w:left="0" w:right="1134"/>
        <w:rPr>
          <w:rStyle w:val="default"/>
          <w:rFonts w:ascii="FrankRuehl" w:hAnsi="FrankRuehl" w:cs="FrankRuehl"/>
          <w:vanish/>
          <w:szCs w:val="20"/>
          <w:shd w:val="clear" w:color="auto" w:fill="FFFF99"/>
          <w:rtl/>
          <w:lang w:eastAsia="en-US"/>
        </w:rPr>
      </w:pPr>
      <w:r w:rsidRPr="00247194">
        <w:rPr>
          <w:rStyle w:val="default"/>
          <w:rFonts w:ascii="FrankRuehl" w:hAnsi="FrankRuehl" w:cs="FrankRuehl"/>
          <w:b/>
          <w:bCs/>
          <w:vanish/>
          <w:szCs w:val="20"/>
          <w:shd w:val="clear" w:color="auto" w:fill="FFFF99"/>
          <w:rtl/>
          <w:lang w:eastAsia="en-US"/>
        </w:rPr>
        <w:t>תק' תשפ"ב-2022</w:t>
      </w:r>
    </w:p>
    <w:p w14:paraId="5B2964FF" w14:textId="77777777" w:rsidR="003A1C6A" w:rsidRPr="00247194" w:rsidRDefault="003A1C6A" w:rsidP="003A1C6A">
      <w:pPr>
        <w:pStyle w:val="P00"/>
        <w:spacing w:before="0"/>
        <w:ind w:left="0" w:right="1134"/>
        <w:rPr>
          <w:rStyle w:val="default"/>
          <w:rFonts w:ascii="FrankRuehl" w:hAnsi="FrankRuehl" w:cs="FrankRuehl"/>
          <w:vanish/>
          <w:szCs w:val="20"/>
          <w:shd w:val="clear" w:color="auto" w:fill="FFFF99"/>
          <w:rtl/>
          <w:lang w:eastAsia="en-US"/>
        </w:rPr>
      </w:pPr>
      <w:hyperlink r:id="rId11" w:history="1">
        <w:r w:rsidRPr="00247194">
          <w:rPr>
            <w:rStyle w:val="Hyperlink"/>
            <w:rFonts w:ascii="FrankRuehl" w:hAnsi="FrankRuehl"/>
            <w:vanish/>
            <w:szCs w:val="20"/>
            <w:shd w:val="clear" w:color="auto" w:fill="FFFF99"/>
            <w:rtl/>
            <w:lang w:eastAsia="en-US"/>
          </w:rPr>
          <w:t>ק"ת תשפ"ב מס' 10098</w:t>
        </w:r>
      </w:hyperlink>
      <w:r w:rsidRPr="00247194">
        <w:rPr>
          <w:rStyle w:val="default"/>
          <w:rFonts w:ascii="FrankRuehl" w:hAnsi="FrankRuehl" w:cs="FrankRuehl"/>
          <w:vanish/>
          <w:szCs w:val="20"/>
          <w:shd w:val="clear" w:color="auto" w:fill="FFFF99"/>
          <w:rtl/>
          <w:lang w:eastAsia="en-US"/>
        </w:rPr>
        <w:t xml:space="preserve"> מיום 6.4.2022 עמ' 259</w:t>
      </w:r>
      <w:r w:rsidRPr="00247194">
        <w:rPr>
          <w:rStyle w:val="default"/>
          <w:rFonts w:ascii="FrankRuehl" w:hAnsi="FrankRuehl" w:cs="FrankRuehl" w:hint="cs"/>
          <w:vanish/>
          <w:szCs w:val="20"/>
          <w:shd w:val="clear" w:color="auto" w:fill="FFFF99"/>
          <w:rtl/>
          <w:lang w:eastAsia="en-US"/>
        </w:rPr>
        <w:t>0</w:t>
      </w:r>
    </w:p>
    <w:p w14:paraId="5E14782E" w14:textId="77777777" w:rsidR="003A1C6A" w:rsidRPr="003A1C6A" w:rsidRDefault="003A1C6A" w:rsidP="003A1C6A">
      <w:pPr>
        <w:pStyle w:val="P00"/>
        <w:ind w:left="0" w:right="1134"/>
        <w:rPr>
          <w:rStyle w:val="default"/>
          <w:rFonts w:cs="FrankRuehl"/>
          <w:sz w:val="2"/>
          <w:szCs w:val="2"/>
          <w:shd w:val="clear" w:color="auto" w:fill="FFFF99"/>
          <w:rtl/>
          <w:lang w:eastAsia="en-US"/>
        </w:rPr>
      </w:pPr>
      <w:r w:rsidRPr="00247194">
        <w:rPr>
          <w:rStyle w:val="default"/>
          <w:rFonts w:cs="FrankRuehl" w:hint="cs"/>
          <w:vanish/>
          <w:sz w:val="16"/>
          <w:szCs w:val="22"/>
          <w:shd w:val="clear" w:color="auto" w:fill="FFFF99"/>
          <w:rtl/>
          <w:lang w:eastAsia="en-US"/>
        </w:rPr>
        <w:tab/>
      </w:r>
      <w:r w:rsidRPr="00247194">
        <w:rPr>
          <w:rStyle w:val="default"/>
          <w:rFonts w:cs="FrankRuehl"/>
          <w:vanish/>
          <w:sz w:val="16"/>
          <w:szCs w:val="22"/>
          <w:shd w:val="clear" w:color="auto" w:fill="FFFF99"/>
          <w:rtl/>
          <w:lang w:eastAsia="en-US"/>
        </w:rPr>
        <w:t xml:space="preserve">"בעל פוליסה" – מי שהתקשר עם מבטח בחוזה לביטוח </w:t>
      </w:r>
      <w:r w:rsidRPr="00247194">
        <w:rPr>
          <w:rStyle w:val="default"/>
          <w:rFonts w:cs="FrankRuehl"/>
          <w:strike/>
          <w:vanish/>
          <w:sz w:val="16"/>
          <w:szCs w:val="22"/>
          <w:shd w:val="clear" w:color="auto" w:fill="FFFF99"/>
          <w:rtl/>
          <w:lang w:eastAsia="en-US"/>
        </w:rPr>
        <w:t>אבדן</w:t>
      </w:r>
      <w:r w:rsidRPr="00247194">
        <w:rPr>
          <w:rStyle w:val="default"/>
          <w:rFonts w:cs="FrankRuehl" w:hint="cs"/>
          <w:vanish/>
          <w:sz w:val="16"/>
          <w:szCs w:val="22"/>
          <w:shd w:val="clear" w:color="auto" w:fill="FFFF99"/>
          <w:rtl/>
          <w:lang w:eastAsia="en-US"/>
        </w:rPr>
        <w:t xml:space="preserve"> </w:t>
      </w:r>
      <w:r w:rsidRPr="00247194">
        <w:rPr>
          <w:rStyle w:val="default"/>
          <w:rFonts w:cs="FrankRuehl" w:hint="cs"/>
          <w:vanish/>
          <w:sz w:val="16"/>
          <w:szCs w:val="22"/>
          <w:u w:val="single"/>
          <w:shd w:val="clear" w:color="auto" w:fill="FFFF99"/>
          <w:rtl/>
          <w:lang w:eastAsia="en-US"/>
        </w:rPr>
        <w:t>אובדן</w:t>
      </w:r>
      <w:r w:rsidRPr="00247194">
        <w:rPr>
          <w:rStyle w:val="default"/>
          <w:rFonts w:cs="FrankRuehl"/>
          <w:vanish/>
          <w:sz w:val="16"/>
          <w:szCs w:val="22"/>
          <w:shd w:val="clear" w:color="auto" w:fill="FFFF99"/>
          <w:rtl/>
          <w:lang w:eastAsia="en-US"/>
        </w:rPr>
        <w:t xml:space="preserve"> כושר עבודה קבוצתי;</w:t>
      </w:r>
      <w:bookmarkEnd w:id="6"/>
    </w:p>
    <w:p w14:paraId="52536BFB" w14:textId="77777777" w:rsidR="00924C5F" w:rsidRPr="00924C5F" w:rsidRDefault="00924C5F" w:rsidP="00924C5F">
      <w:pPr>
        <w:pStyle w:val="P00"/>
        <w:spacing w:before="72"/>
        <w:ind w:left="0" w:right="1134"/>
        <w:rPr>
          <w:rStyle w:val="default"/>
          <w:rFonts w:cs="FrankRuehl"/>
          <w:rtl/>
          <w:lang w:eastAsia="en-US"/>
        </w:rPr>
      </w:pPr>
      <w:r w:rsidRPr="00924C5F">
        <w:rPr>
          <w:rStyle w:val="default"/>
          <w:rFonts w:cs="FrankRuehl" w:hint="cs"/>
          <w:rtl/>
        </w:rPr>
        <w:pict w14:anchorId="60EA30F3">
          <v:shape id="_x0000_s2338" type="#_x0000_t202" style="position:absolute;left:0;text-align:left;margin-left:470.25pt;margin-top:7.1pt;width:1in;height:12.6pt;z-index:251657216" filled="f" stroked="f">
            <v:textbox inset="1mm,0,1mm,0">
              <w:txbxContent>
                <w:p w14:paraId="593DEC23" w14:textId="77777777" w:rsidR="00924C5F" w:rsidRDefault="00924C5F" w:rsidP="00924C5F">
                  <w:pPr>
                    <w:spacing w:line="160" w:lineRule="exact"/>
                    <w:jc w:val="left"/>
                    <w:rPr>
                      <w:rFonts w:cs="Miriam" w:hint="cs"/>
                      <w:noProof/>
                      <w:sz w:val="18"/>
                      <w:szCs w:val="18"/>
                      <w:rtl/>
                    </w:rPr>
                  </w:pPr>
                  <w:r>
                    <w:rPr>
                      <w:rFonts w:cs="Miriam" w:hint="cs"/>
                      <w:sz w:val="18"/>
                      <w:szCs w:val="18"/>
                      <w:rtl/>
                    </w:rPr>
                    <w:t>תק' תשפ"ב-2022</w:t>
                  </w:r>
                </w:p>
              </w:txbxContent>
            </v:textbox>
          </v:shape>
        </w:pict>
      </w:r>
      <w:r w:rsidRPr="00924C5F">
        <w:rPr>
          <w:rStyle w:val="default"/>
          <w:rFonts w:cs="FrankRuehl" w:hint="cs"/>
          <w:rtl/>
          <w:lang w:eastAsia="en-US"/>
        </w:rPr>
        <w:tab/>
        <w:t>"</w:t>
      </w:r>
      <w:r>
        <w:rPr>
          <w:rStyle w:val="default"/>
          <w:rFonts w:cs="FrankRuehl" w:hint="cs"/>
          <w:rtl/>
          <w:lang w:eastAsia="en-US"/>
        </w:rPr>
        <w:t xml:space="preserve">מסמך נלווה לפוליסה" </w:t>
      </w:r>
      <w:r>
        <w:rPr>
          <w:rStyle w:val="default"/>
          <w:rFonts w:cs="FrankRuehl"/>
          <w:rtl/>
          <w:lang w:eastAsia="en-US"/>
        </w:rPr>
        <w:t>–</w:t>
      </w:r>
      <w:r>
        <w:rPr>
          <w:rStyle w:val="default"/>
          <w:rFonts w:cs="FrankRuehl" w:hint="cs"/>
          <w:rtl/>
          <w:lang w:eastAsia="en-US"/>
        </w:rPr>
        <w:t xml:space="preserve"> מסמך הנמסר למבוטח במועד הצטרפותו לביטוח, ומכיל את הפרטים האישיים של המבוטח הנוגעים לתנאי הביטוח</w:t>
      </w:r>
      <w:r w:rsidRPr="00924C5F">
        <w:rPr>
          <w:rStyle w:val="default"/>
          <w:rFonts w:cs="FrankRuehl" w:hint="cs"/>
          <w:rtl/>
          <w:lang w:eastAsia="en-US"/>
        </w:rPr>
        <w:t>;</w:t>
      </w:r>
    </w:p>
    <w:p w14:paraId="65624BE8" w14:textId="77777777" w:rsidR="00924C5F" w:rsidRPr="00247194" w:rsidRDefault="00924C5F" w:rsidP="00924C5F">
      <w:pPr>
        <w:pStyle w:val="P00"/>
        <w:spacing w:before="0"/>
        <w:ind w:left="0" w:right="1134"/>
        <w:rPr>
          <w:rStyle w:val="default"/>
          <w:rFonts w:ascii="FrankRuehl" w:hAnsi="FrankRuehl" w:cs="FrankRuehl"/>
          <w:vanish/>
          <w:color w:val="FF0000"/>
          <w:szCs w:val="20"/>
          <w:shd w:val="clear" w:color="auto" w:fill="FFFF99"/>
          <w:rtl/>
          <w:lang w:eastAsia="en-US"/>
        </w:rPr>
      </w:pPr>
      <w:bookmarkStart w:id="7" w:name="Rov16"/>
      <w:r w:rsidRPr="00247194">
        <w:rPr>
          <w:rStyle w:val="default"/>
          <w:rFonts w:ascii="FrankRuehl" w:hAnsi="FrankRuehl" w:cs="FrankRuehl"/>
          <w:vanish/>
          <w:color w:val="FF0000"/>
          <w:szCs w:val="20"/>
          <w:shd w:val="clear" w:color="auto" w:fill="FFFF99"/>
          <w:rtl/>
          <w:lang w:eastAsia="en-US"/>
        </w:rPr>
        <w:t>מיום 6.7.2022</w:t>
      </w:r>
    </w:p>
    <w:p w14:paraId="0706E750" w14:textId="77777777" w:rsidR="00924C5F" w:rsidRPr="00247194" w:rsidRDefault="00924C5F" w:rsidP="00924C5F">
      <w:pPr>
        <w:pStyle w:val="P00"/>
        <w:spacing w:before="0"/>
        <w:ind w:left="0" w:right="1134"/>
        <w:rPr>
          <w:rStyle w:val="default"/>
          <w:rFonts w:ascii="FrankRuehl" w:hAnsi="FrankRuehl" w:cs="FrankRuehl"/>
          <w:vanish/>
          <w:szCs w:val="20"/>
          <w:shd w:val="clear" w:color="auto" w:fill="FFFF99"/>
          <w:rtl/>
          <w:lang w:eastAsia="en-US"/>
        </w:rPr>
      </w:pPr>
      <w:r w:rsidRPr="00247194">
        <w:rPr>
          <w:rStyle w:val="default"/>
          <w:rFonts w:ascii="FrankRuehl" w:hAnsi="FrankRuehl" w:cs="FrankRuehl"/>
          <w:b/>
          <w:bCs/>
          <w:vanish/>
          <w:szCs w:val="20"/>
          <w:shd w:val="clear" w:color="auto" w:fill="FFFF99"/>
          <w:rtl/>
          <w:lang w:eastAsia="en-US"/>
        </w:rPr>
        <w:t>תק' תשפ"ב-2022</w:t>
      </w:r>
    </w:p>
    <w:p w14:paraId="2EE4AE59" w14:textId="77777777" w:rsidR="00924C5F" w:rsidRPr="00247194" w:rsidRDefault="00924C5F" w:rsidP="00924C5F">
      <w:pPr>
        <w:pStyle w:val="P00"/>
        <w:spacing w:before="0"/>
        <w:ind w:left="0" w:right="1134"/>
        <w:rPr>
          <w:rStyle w:val="default"/>
          <w:rFonts w:ascii="FrankRuehl" w:hAnsi="FrankRuehl" w:cs="FrankRuehl"/>
          <w:vanish/>
          <w:szCs w:val="20"/>
          <w:shd w:val="clear" w:color="auto" w:fill="FFFF99"/>
          <w:rtl/>
          <w:lang w:eastAsia="en-US"/>
        </w:rPr>
      </w:pPr>
      <w:hyperlink r:id="rId12" w:history="1">
        <w:r w:rsidRPr="00247194">
          <w:rPr>
            <w:rStyle w:val="Hyperlink"/>
            <w:rFonts w:ascii="FrankRuehl" w:hAnsi="FrankRuehl"/>
            <w:vanish/>
            <w:szCs w:val="20"/>
            <w:shd w:val="clear" w:color="auto" w:fill="FFFF99"/>
            <w:rtl/>
            <w:lang w:eastAsia="en-US"/>
          </w:rPr>
          <w:t>ק"ת תשפ"ב מס' 10098</w:t>
        </w:r>
      </w:hyperlink>
      <w:r w:rsidRPr="00247194">
        <w:rPr>
          <w:rStyle w:val="default"/>
          <w:rFonts w:ascii="FrankRuehl" w:hAnsi="FrankRuehl" w:cs="FrankRuehl"/>
          <w:vanish/>
          <w:szCs w:val="20"/>
          <w:shd w:val="clear" w:color="auto" w:fill="FFFF99"/>
          <w:rtl/>
          <w:lang w:eastAsia="en-US"/>
        </w:rPr>
        <w:t xml:space="preserve"> מיום 6.4.2022 עמ' 2590</w:t>
      </w:r>
    </w:p>
    <w:p w14:paraId="16014E59" w14:textId="77777777" w:rsidR="00924C5F" w:rsidRPr="00924C5F" w:rsidRDefault="00924C5F" w:rsidP="00924C5F">
      <w:pPr>
        <w:pStyle w:val="P00"/>
        <w:spacing w:before="0"/>
        <w:ind w:left="0" w:right="1134"/>
        <w:rPr>
          <w:rStyle w:val="default"/>
          <w:rFonts w:ascii="FrankRuehl" w:hAnsi="FrankRuehl" w:cs="FrankRuehl"/>
          <w:sz w:val="2"/>
          <w:szCs w:val="2"/>
          <w:shd w:val="clear" w:color="auto" w:fill="FFFF99"/>
          <w:rtl/>
          <w:lang w:eastAsia="en-US"/>
        </w:rPr>
      </w:pPr>
      <w:r w:rsidRPr="00247194">
        <w:rPr>
          <w:rStyle w:val="default"/>
          <w:rFonts w:ascii="FrankRuehl" w:hAnsi="FrankRuehl" w:cs="FrankRuehl"/>
          <w:b/>
          <w:bCs/>
          <w:vanish/>
          <w:szCs w:val="20"/>
          <w:shd w:val="clear" w:color="auto" w:fill="FFFF99"/>
          <w:rtl/>
          <w:lang w:eastAsia="en-US"/>
        </w:rPr>
        <w:t>הוספת הגדרת "</w:t>
      </w:r>
      <w:r w:rsidRPr="00247194">
        <w:rPr>
          <w:rStyle w:val="default"/>
          <w:rFonts w:ascii="FrankRuehl" w:hAnsi="FrankRuehl" w:cs="FrankRuehl" w:hint="cs"/>
          <w:b/>
          <w:bCs/>
          <w:vanish/>
          <w:szCs w:val="20"/>
          <w:shd w:val="clear" w:color="auto" w:fill="FFFF99"/>
          <w:rtl/>
          <w:lang w:eastAsia="en-US"/>
        </w:rPr>
        <w:t>מסמך נלווה לפוליסה</w:t>
      </w:r>
      <w:r w:rsidRPr="00247194">
        <w:rPr>
          <w:rStyle w:val="default"/>
          <w:rFonts w:ascii="FrankRuehl" w:hAnsi="FrankRuehl" w:cs="FrankRuehl"/>
          <w:b/>
          <w:bCs/>
          <w:vanish/>
          <w:szCs w:val="20"/>
          <w:shd w:val="clear" w:color="auto" w:fill="FFFF99"/>
          <w:rtl/>
          <w:lang w:eastAsia="en-US"/>
        </w:rPr>
        <w:t>"</w:t>
      </w:r>
      <w:bookmarkEnd w:id="7"/>
    </w:p>
    <w:p w14:paraId="4B2760C8" w14:textId="77777777" w:rsidR="00E9003E" w:rsidRDefault="003E5D58" w:rsidP="003E5D58">
      <w:pPr>
        <w:pStyle w:val="P00"/>
        <w:spacing w:before="72"/>
        <w:ind w:left="0" w:right="1134"/>
        <w:rPr>
          <w:rStyle w:val="default"/>
          <w:rFonts w:cs="FrankRuehl"/>
          <w:rtl/>
          <w:lang w:eastAsia="en-US"/>
        </w:rPr>
      </w:pPr>
      <w:r w:rsidRPr="00924C5F">
        <w:rPr>
          <w:rStyle w:val="default"/>
          <w:rFonts w:cs="FrankRuehl" w:hint="cs"/>
          <w:rtl/>
        </w:rPr>
        <w:pict w14:anchorId="1364D17E">
          <v:shape id="_x0000_s2353" type="#_x0000_t202" style="position:absolute;left:0;text-align:left;margin-left:470.25pt;margin-top:7.1pt;width:1in;height:12.6pt;z-index:251666432" filled="f" stroked="f">
            <v:textbox inset="1mm,0,1mm,0">
              <w:txbxContent>
                <w:p w14:paraId="7DF6B38E" w14:textId="77777777" w:rsidR="003E5D58" w:rsidRDefault="003E5D58" w:rsidP="003E5D58">
                  <w:pPr>
                    <w:spacing w:line="160" w:lineRule="exact"/>
                    <w:jc w:val="left"/>
                    <w:rPr>
                      <w:rFonts w:cs="Miriam" w:hint="cs"/>
                      <w:noProof/>
                      <w:sz w:val="18"/>
                      <w:szCs w:val="18"/>
                      <w:rtl/>
                    </w:rPr>
                  </w:pPr>
                  <w:r>
                    <w:rPr>
                      <w:rFonts w:cs="Miriam" w:hint="cs"/>
                      <w:sz w:val="18"/>
                      <w:szCs w:val="18"/>
                      <w:rtl/>
                    </w:rPr>
                    <w:t>תק' תשפ"ב-2022</w:t>
                  </w:r>
                </w:p>
              </w:txbxContent>
            </v:textbox>
          </v:shape>
        </w:pict>
      </w:r>
      <w:r w:rsidRPr="00924C5F">
        <w:rPr>
          <w:rStyle w:val="default"/>
          <w:rFonts w:cs="FrankRuehl" w:hint="cs"/>
          <w:rtl/>
          <w:lang w:eastAsia="en-US"/>
        </w:rPr>
        <w:tab/>
        <w:t>"</w:t>
      </w:r>
      <w:r w:rsidR="00E9003E">
        <w:rPr>
          <w:rStyle w:val="default"/>
          <w:rFonts w:cs="FrankRuehl"/>
          <w:rtl/>
          <w:lang w:eastAsia="en-US"/>
        </w:rPr>
        <w:t>קבוצת מבוטחים" – קבוצה של 50 יחידים לפחות, המבוטחים בביטוח א</w:t>
      </w:r>
      <w:r w:rsidR="003A1C6A">
        <w:rPr>
          <w:rStyle w:val="default"/>
          <w:rFonts w:cs="FrankRuehl" w:hint="cs"/>
          <w:rtl/>
          <w:lang w:eastAsia="en-US"/>
        </w:rPr>
        <w:t>ו</w:t>
      </w:r>
      <w:r w:rsidR="00E9003E">
        <w:rPr>
          <w:rStyle w:val="default"/>
          <w:rFonts w:cs="FrankRuehl"/>
          <w:rtl/>
          <w:lang w:eastAsia="en-US"/>
        </w:rPr>
        <w:t xml:space="preserve">בדן כושר עבודה קבוצתי לפי </w:t>
      </w:r>
      <w:r>
        <w:rPr>
          <w:rStyle w:val="default"/>
          <w:rFonts w:cs="FrankRuehl" w:hint="cs"/>
          <w:rtl/>
          <w:lang w:eastAsia="en-US"/>
        </w:rPr>
        <w:t>הוראות</w:t>
      </w:r>
      <w:r w:rsidR="00E9003E">
        <w:rPr>
          <w:rStyle w:val="default"/>
          <w:rFonts w:cs="FrankRuehl"/>
          <w:rtl/>
          <w:lang w:eastAsia="en-US"/>
        </w:rPr>
        <w:t xml:space="preserve"> אלה</w:t>
      </w:r>
      <w:r w:rsidR="00924C5F">
        <w:rPr>
          <w:rStyle w:val="default"/>
          <w:rFonts w:cs="FrankRuehl" w:hint="cs"/>
          <w:rtl/>
          <w:lang w:eastAsia="en-US"/>
        </w:rPr>
        <w:t>;</w:t>
      </w:r>
    </w:p>
    <w:p w14:paraId="40B8B831" w14:textId="77777777" w:rsidR="003E5D58" w:rsidRPr="00247194" w:rsidRDefault="003E5D58" w:rsidP="003E5D58">
      <w:pPr>
        <w:pStyle w:val="P00"/>
        <w:spacing w:before="0"/>
        <w:ind w:left="0" w:right="1134"/>
        <w:rPr>
          <w:rStyle w:val="default"/>
          <w:rFonts w:ascii="FrankRuehl" w:hAnsi="FrankRuehl" w:cs="FrankRuehl"/>
          <w:vanish/>
          <w:color w:val="FF0000"/>
          <w:szCs w:val="20"/>
          <w:shd w:val="clear" w:color="auto" w:fill="FFFF99"/>
          <w:rtl/>
          <w:lang w:eastAsia="en-US"/>
        </w:rPr>
      </w:pPr>
      <w:bookmarkStart w:id="8" w:name="Rov28"/>
      <w:r w:rsidRPr="00247194">
        <w:rPr>
          <w:rStyle w:val="default"/>
          <w:rFonts w:ascii="FrankRuehl" w:hAnsi="FrankRuehl" w:cs="FrankRuehl"/>
          <w:vanish/>
          <w:color w:val="FF0000"/>
          <w:szCs w:val="20"/>
          <w:shd w:val="clear" w:color="auto" w:fill="FFFF99"/>
          <w:rtl/>
          <w:lang w:eastAsia="en-US"/>
        </w:rPr>
        <w:t>מיום 6.7.2022</w:t>
      </w:r>
    </w:p>
    <w:p w14:paraId="097EF9FC" w14:textId="77777777" w:rsidR="003E5D58" w:rsidRPr="00247194" w:rsidRDefault="003E5D58" w:rsidP="003E5D58">
      <w:pPr>
        <w:pStyle w:val="P00"/>
        <w:spacing w:before="0"/>
        <w:ind w:left="0" w:right="1134"/>
        <w:rPr>
          <w:rStyle w:val="default"/>
          <w:rFonts w:ascii="FrankRuehl" w:hAnsi="FrankRuehl" w:cs="FrankRuehl"/>
          <w:vanish/>
          <w:szCs w:val="20"/>
          <w:shd w:val="clear" w:color="auto" w:fill="FFFF99"/>
          <w:rtl/>
          <w:lang w:eastAsia="en-US"/>
        </w:rPr>
      </w:pPr>
      <w:r w:rsidRPr="00247194">
        <w:rPr>
          <w:rStyle w:val="default"/>
          <w:rFonts w:ascii="FrankRuehl" w:hAnsi="FrankRuehl" w:cs="FrankRuehl"/>
          <w:b/>
          <w:bCs/>
          <w:vanish/>
          <w:szCs w:val="20"/>
          <w:shd w:val="clear" w:color="auto" w:fill="FFFF99"/>
          <w:rtl/>
          <w:lang w:eastAsia="en-US"/>
        </w:rPr>
        <w:t>תק' תשפ"ב-2022</w:t>
      </w:r>
    </w:p>
    <w:p w14:paraId="6748E547" w14:textId="77777777" w:rsidR="003E5D58" w:rsidRPr="00247194" w:rsidRDefault="003E5D58" w:rsidP="003E5D58">
      <w:pPr>
        <w:pStyle w:val="P00"/>
        <w:spacing w:before="0"/>
        <w:ind w:left="0" w:right="1134"/>
        <w:rPr>
          <w:rStyle w:val="default"/>
          <w:rFonts w:ascii="FrankRuehl" w:hAnsi="FrankRuehl" w:cs="FrankRuehl"/>
          <w:vanish/>
          <w:szCs w:val="20"/>
          <w:shd w:val="clear" w:color="auto" w:fill="FFFF99"/>
          <w:rtl/>
          <w:lang w:eastAsia="en-US"/>
        </w:rPr>
      </w:pPr>
      <w:hyperlink r:id="rId13" w:history="1">
        <w:r w:rsidRPr="00247194">
          <w:rPr>
            <w:rStyle w:val="Hyperlink"/>
            <w:rFonts w:ascii="FrankRuehl" w:hAnsi="FrankRuehl"/>
            <w:vanish/>
            <w:szCs w:val="20"/>
            <w:shd w:val="clear" w:color="auto" w:fill="FFFF99"/>
            <w:rtl/>
            <w:lang w:eastAsia="en-US"/>
          </w:rPr>
          <w:t>ק"ת תשפ"ב מס' 10098</w:t>
        </w:r>
      </w:hyperlink>
      <w:r w:rsidRPr="00247194">
        <w:rPr>
          <w:rStyle w:val="default"/>
          <w:rFonts w:ascii="FrankRuehl" w:hAnsi="FrankRuehl" w:cs="FrankRuehl"/>
          <w:vanish/>
          <w:szCs w:val="20"/>
          <w:shd w:val="clear" w:color="auto" w:fill="FFFF99"/>
          <w:rtl/>
          <w:lang w:eastAsia="en-US"/>
        </w:rPr>
        <w:t xml:space="preserve"> מיום 6.4.2022 עמ' 259</w:t>
      </w:r>
      <w:r w:rsidRPr="00247194">
        <w:rPr>
          <w:rStyle w:val="default"/>
          <w:rFonts w:ascii="FrankRuehl" w:hAnsi="FrankRuehl" w:cs="FrankRuehl" w:hint="cs"/>
          <w:vanish/>
          <w:szCs w:val="20"/>
          <w:shd w:val="clear" w:color="auto" w:fill="FFFF99"/>
          <w:rtl/>
          <w:lang w:eastAsia="en-US"/>
        </w:rPr>
        <w:t>0</w:t>
      </w:r>
    </w:p>
    <w:p w14:paraId="7290BF7D" w14:textId="77777777" w:rsidR="003E5D58" w:rsidRPr="003E5D58" w:rsidRDefault="003E5D58" w:rsidP="003E5D58">
      <w:pPr>
        <w:pStyle w:val="P00"/>
        <w:ind w:left="0" w:right="1134"/>
        <w:rPr>
          <w:rStyle w:val="default"/>
          <w:rFonts w:cs="FrankRuehl"/>
          <w:sz w:val="2"/>
          <w:szCs w:val="2"/>
          <w:rtl/>
          <w:lang w:eastAsia="en-US"/>
        </w:rPr>
      </w:pPr>
      <w:r w:rsidRPr="00247194">
        <w:rPr>
          <w:rStyle w:val="default"/>
          <w:rFonts w:cs="FrankRuehl" w:hint="cs"/>
          <w:vanish/>
          <w:sz w:val="16"/>
          <w:szCs w:val="22"/>
          <w:shd w:val="clear" w:color="auto" w:fill="FFFF99"/>
          <w:rtl/>
          <w:lang w:eastAsia="en-US"/>
        </w:rPr>
        <w:tab/>
      </w:r>
      <w:r w:rsidRPr="00247194">
        <w:rPr>
          <w:rStyle w:val="default"/>
          <w:rFonts w:cs="FrankRuehl"/>
          <w:vanish/>
          <w:sz w:val="16"/>
          <w:szCs w:val="22"/>
          <w:shd w:val="clear" w:color="auto" w:fill="FFFF99"/>
          <w:rtl/>
          <w:lang w:eastAsia="en-US"/>
        </w:rPr>
        <w:t xml:space="preserve">"קבוצת מבוטחים" – קבוצה של 50 יחידים לפחות, המבוטחים בביטוח </w:t>
      </w:r>
      <w:r w:rsidRPr="00247194">
        <w:rPr>
          <w:rStyle w:val="default"/>
          <w:rFonts w:cs="FrankRuehl"/>
          <w:strike/>
          <w:vanish/>
          <w:sz w:val="16"/>
          <w:szCs w:val="22"/>
          <w:shd w:val="clear" w:color="auto" w:fill="FFFF99"/>
          <w:rtl/>
          <w:lang w:eastAsia="en-US"/>
        </w:rPr>
        <w:t>אבדן</w:t>
      </w:r>
      <w:r w:rsidR="003A1C6A" w:rsidRPr="00247194">
        <w:rPr>
          <w:rStyle w:val="default"/>
          <w:rFonts w:cs="FrankRuehl" w:hint="cs"/>
          <w:vanish/>
          <w:sz w:val="16"/>
          <w:szCs w:val="22"/>
          <w:shd w:val="clear" w:color="auto" w:fill="FFFF99"/>
          <w:rtl/>
          <w:lang w:eastAsia="en-US"/>
        </w:rPr>
        <w:t xml:space="preserve"> </w:t>
      </w:r>
      <w:r w:rsidR="003A1C6A" w:rsidRPr="00247194">
        <w:rPr>
          <w:rStyle w:val="default"/>
          <w:rFonts w:cs="FrankRuehl" w:hint="cs"/>
          <w:vanish/>
          <w:sz w:val="16"/>
          <w:szCs w:val="22"/>
          <w:u w:val="single"/>
          <w:shd w:val="clear" w:color="auto" w:fill="FFFF99"/>
          <w:rtl/>
          <w:lang w:eastAsia="en-US"/>
        </w:rPr>
        <w:t>אובדן</w:t>
      </w:r>
      <w:r w:rsidRPr="00247194">
        <w:rPr>
          <w:rStyle w:val="default"/>
          <w:rFonts w:cs="FrankRuehl"/>
          <w:vanish/>
          <w:sz w:val="16"/>
          <w:szCs w:val="22"/>
          <w:shd w:val="clear" w:color="auto" w:fill="FFFF99"/>
          <w:rtl/>
          <w:lang w:eastAsia="en-US"/>
        </w:rPr>
        <w:t xml:space="preserve"> כושר עבודה קבוצתי לפי </w:t>
      </w:r>
      <w:r w:rsidRPr="00247194">
        <w:rPr>
          <w:rStyle w:val="default"/>
          <w:rFonts w:cs="FrankRuehl"/>
          <w:strike/>
          <w:vanish/>
          <w:sz w:val="16"/>
          <w:szCs w:val="22"/>
          <w:shd w:val="clear" w:color="auto" w:fill="FFFF99"/>
          <w:rtl/>
          <w:lang w:eastAsia="en-US"/>
        </w:rPr>
        <w:t>תקנות</w:t>
      </w:r>
      <w:r w:rsidRPr="00247194">
        <w:rPr>
          <w:rStyle w:val="default"/>
          <w:rFonts w:cs="FrankRuehl" w:hint="cs"/>
          <w:vanish/>
          <w:sz w:val="16"/>
          <w:szCs w:val="22"/>
          <w:shd w:val="clear" w:color="auto" w:fill="FFFF99"/>
          <w:rtl/>
          <w:lang w:eastAsia="en-US"/>
        </w:rPr>
        <w:t xml:space="preserve"> </w:t>
      </w:r>
      <w:r w:rsidRPr="00247194">
        <w:rPr>
          <w:rStyle w:val="default"/>
          <w:rFonts w:cs="FrankRuehl" w:hint="cs"/>
          <w:vanish/>
          <w:sz w:val="16"/>
          <w:szCs w:val="22"/>
          <w:u w:val="single"/>
          <w:shd w:val="clear" w:color="auto" w:fill="FFFF99"/>
          <w:rtl/>
          <w:lang w:eastAsia="en-US"/>
        </w:rPr>
        <w:t>הוראות</w:t>
      </w:r>
      <w:r w:rsidRPr="00247194">
        <w:rPr>
          <w:rStyle w:val="default"/>
          <w:rFonts w:cs="FrankRuehl"/>
          <w:vanish/>
          <w:sz w:val="16"/>
          <w:szCs w:val="22"/>
          <w:shd w:val="clear" w:color="auto" w:fill="FFFF99"/>
          <w:rtl/>
          <w:lang w:eastAsia="en-US"/>
        </w:rPr>
        <w:t xml:space="preserve"> אלה</w:t>
      </w:r>
      <w:r w:rsidRPr="00247194">
        <w:rPr>
          <w:rStyle w:val="default"/>
          <w:rFonts w:cs="FrankRuehl" w:hint="cs"/>
          <w:vanish/>
          <w:sz w:val="16"/>
          <w:szCs w:val="22"/>
          <w:shd w:val="clear" w:color="auto" w:fill="FFFF99"/>
          <w:rtl/>
          <w:lang w:eastAsia="en-US"/>
        </w:rPr>
        <w:t>;</w:t>
      </w:r>
      <w:bookmarkEnd w:id="8"/>
    </w:p>
    <w:p w14:paraId="360F116D" w14:textId="77777777" w:rsidR="00924C5F" w:rsidRPr="00924C5F" w:rsidRDefault="00924C5F" w:rsidP="00924C5F">
      <w:pPr>
        <w:pStyle w:val="P00"/>
        <w:spacing w:before="72"/>
        <w:ind w:left="0" w:right="1134"/>
        <w:rPr>
          <w:rStyle w:val="default"/>
          <w:rFonts w:cs="FrankRuehl"/>
          <w:rtl/>
          <w:lang w:eastAsia="en-US"/>
        </w:rPr>
      </w:pPr>
      <w:r w:rsidRPr="00924C5F">
        <w:rPr>
          <w:rStyle w:val="default"/>
          <w:rFonts w:cs="FrankRuehl" w:hint="cs"/>
          <w:rtl/>
        </w:rPr>
        <w:pict w14:anchorId="1DC581E0">
          <v:shape id="_x0000_s2339" type="#_x0000_t202" style="position:absolute;left:0;text-align:left;margin-left:470.25pt;margin-top:7.1pt;width:1in;height:12.6pt;z-index:251658240" filled="f" stroked="f">
            <v:textbox inset="1mm,0,1mm,0">
              <w:txbxContent>
                <w:p w14:paraId="229DD195" w14:textId="77777777" w:rsidR="00924C5F" w:rsidRDefault="00924C5F" w:rsidP="00924C5F">
                  <w:pPr>
                    <w:spacing w:line="160" w:lineRule="exact"/>
                    <w:jc w:val="left"/>
                    <w:rPr>
                      <w:rFonts w:cs="Miriam" w:hint="cs"/>
                      <w:noProof/>
                      <w:sz w:val="18"/>
                      <w:szCs w:val="18"/>
                      <w:rtl/>
                    </w:rPr>
                  </w:pPr>
                  <w:r>
                    <w:rPr>
                      <w:rFonts w:cs="Miriam" w:hint="cs"/>
                      <w:sz w:val="18"/>
                      <w:szCs w:val="18"/>
                      <w:rtl/>
                    </w:rPr>
                    <w:t>תק' תשפ"ב-2022</w:t>
                  </w:r>
                </w:p>
              </w:txbxContent>
            </v:textbox>
          </v:shape>
        </w:pict>
      </w:r>
      <w:r w:rsidRPr="00924C5F">
        <w:rPr>
          <w:rStyle w:val="default"/>
          <w:rFonts w:cs="FrankRuehl" w:hint="cs"/>
          <w:rtl/>
          <w:lang w:eastAsia="en-US"/>
        </w:rPr>
        <w:tab/>
        <w:t>"</w:t>
      </w:r>
      <w:r>
        <w:rPr>
          <w:rStyle w:val="default"/>
          <w:rFonts w:cs="FrankRuehl" w:hint="cs"/>
          <w:rtl/>
          <w:lang w:eastAsia="en-US"/>
        </w:rPr>
        <w:t xml:space="preserve">שינוי בדמי הביטוח" </w:t>
      </w:r>
      <w:r>
        <w:rPr>
          <w:rStyle w:val="default"/>
          <w:rFonts w:cs="FrankRuehl"/>
          <w:rtl/>
          <w:lang w:eastAsia="en-US"/>
        </w:rPr>
        <w:t>–</w:t>
      </w:r>
      <w:r>
        <w:rPr>
          <w:rStyle w:val="default"/>
          <w:rFonts w:cs="FrankRuehl" w:hint="cs"/>
          <w:rtl/>
          <w:lang w:eastAsia="en-US"/>
        </w:rPr>
        <w:t xml:space="preserve"> לרבות שינוי בחלק היחסי מדמי הביטוח שנושא בהם המבוטח, ולמעט שינוי בדמי הביטוח הנובע מהצמדה לשכר שנקבע בפוליסה, או שינוי בדמי הביטוח הנובע בשל מעבר בין קבוצות גיל שפורטו בטבלת דמי הביטוח שנכללה בפוליסה.</w:t>
      </w:r>
    </w:p>
    <w:p w14:paraId="7B1C558A" w14:textId="77777777" w:rsidR="00924C5F" w:rsidRPr="00247194" w:rsidRDefault="00924C5F" w:rsidP="00924C5F">
      <w:pPr>
        <w:pStyle w:val="P00"/>
        <w:spacing w:before="0"/>
        <w:ind w:left="0" w:right="1134"/>
        <w:rPr>
          <w:rStyle w:val="default"/>
          <w:rFonts w:ascii="FrankRuehl" w:hAnsi="FrankRuehl" w:cs="FrankRuehl"/>
          <w:vanish/>
          <w:color w:val="FF0000"/>
          <w:szCs w:val="20"/>
          <w:shd w:val="clear" w:color="auto" w:fill="FFFF99"/>
          <w:rtl/>
          <w:lang w:eastAsia="en-US"/>
        </w:rPr>
      </w:pPr>
      <w:bookmarkStart w:id="9" w:name="Rov17"/>
      <w:r w:rsidRPr="00247194">
        <w:rPr>
          <w:rStyle w:val="default"/>
          <w:rFonts w:ascii="FrankRuehl" w:hAnsi="FrankRuehl" w:cs="FrankRuehl"/>
          <w:vanish/>
          <w:color w:val="FF0000"/>
          <w:szCs w:val="20"/>
          <w:shd w:val="clear" w:color="auto" w:fill="FFFF99"/>
          <w:rtl/>
          <w:lang w:eastAsia="en-US"/>
        </w:rPr>
        <w:t>מיום 6.7.2022</w:t>
      </w:r>
    </w:p>
    <w:p w14:paraId="090A9243" w14:textId="77777777" w:rsidR="00924C5F" w:rsidRPr="00247194" w:rsidRDefault="00924C5F" w:rsidP="00924C5F">
      <w:pPr>
        <w:pStyle w:val="P00"/>
        <w:spacing w:before="0"/>
        <w:ind w:left="0" w:right="1134"/>
        <w:rPr>
          <w:rStyle w:val="default"/>
          <w:rFonts w:ascii="FrankRuehl" w:hAnsi="FrankRuehl" w:cs="FrankRuehl"/>
          <w:vanish/>
          <w:szCs w:val="20"/>
          <w:shd w:val="clear" w:color="auto" w:fill="FFFF99"/>
          <w:rtl/>
          <w:lang w:eastAsia="en-US"/>
        </w:rPr>
      </w:pPr>
      <w:r w:rsidRPr="00247194">
        <w:rPr>
          <w:rStyle w:val="default"/>
          <w:rFonts w:ascii="FrankRuehl" w:hAnsi="FrankRuehl" w:cs="FrankRuehl"/>
          <w:b/>
          <w:bCs/>
          <w:vanish/>
          <w:szCs w:val="20"/>
          <w:shd w:val="clear" w:color="auto" w:fill="FFFF99"/>
          <w:rtl/>
          <w:lang w:eastAsia="en-US"/>
        </w:rPr>
        <w:t>תק' תשפ"ב-2022</w:t>
      </w:r>
    </w:p>
    <w:p w14:paraId="7599C304" w14:textId="77777777" w:rsidR="00924C5F" w:rsidRPr="00247194" w:rsidRDefault="00924C5F" w:rsidP="00924C5F">
      <w:pPr>
        <w:pStyle w:val="P00"/>
        <w:spacing w:before="0"/>
        <w:ind w:left="0" w:right="1134"/>
        <w:rPr>
          <w:rStyle w:val="default"/>
          <w:rFonts w:ascii="FrankRuehl" w:hAnsi="FrankRuehl" w:cs="FrankRuehl"/>
          <w:vanish/>
          <w:szCs w:val="20"/>
          <w:shd w:val="clear" w:color="auto" w:fill="FFFF99"/>
          <w:rtl/>
          <w:lang w:eastAsia="en-US"/>
        </w:rPr>
      </w:pPr>
      <w:hyperlink r:id="rId14" w:history="1">
        <w:r w:rsidRPr="00247194">
          <w:rPr>
            <w:rStyle w:val="Hyperlink"/>
            <w:rFonts w:ascii="FrankRuehl" w:hAnsi="FrankRuehl"/>
            <w:vanish/>
            <w:szCs w:val="20"/>
            <w:shd w:val="clear" w:color="auto" w:fill="FFFF99"/>
            <w:rtl/>
            <w:lang w:eastAsia="en-US"/>
          </w:rPr>
          <w:t>ק"ת תשפ"ב מס' 10098</w:t>
        </w:r>
      </w:hyperlink>
      <w:r w:rsidRPr="00247194">
        <w:rPr>
          <w:rStyle w:val="default"/>
          <w:rFonts w:ascii="FrankRuehl" w:hAnsi="FrankRuehl" w:cs="FrankRuehl"/>
          <w:vanish/>
          <w:szCs w:val="20"/>
          <w:shd w:val="clear" w:color="auto" w:fill="FFFF99"/>
          <w:rtl/>
          <w:lang w:eastAsia="en-US"/>
        </w:rPr>
        <w:t xml:space="preserve"> מיום 6.4.2022 עמ' 2590</w:t>
      </w:r>
    </w:p>
    <w:p w14:paraId="26DB76E0" w14:textId="77777777" w:rsidR="00924C5F" w:rsidRPr="00924C5F" w:rsidRDefault="00924C5F" w:rsidP="00924C5F">
      <w:pPr>
        <w:pStyle w:val="P00"/>
        <w:spacing w:before="0"/>
        <w:ind w:left="0" w:right="1134"/>
        <w:rPr>
          <w:rStyle w:val="default"/>
          <w:rFonts w:ascii="FrankRuehl" w:hAnsi="FrankRuehl" w:cs="FrankRuehl"/>
          <w:sz w:val="2"/>
          <w:szCs w:val="2"/>
          <w:shd w:val="clear" w:color="auto" w:fill="FFFF99"/>
          <w:rtl/>
          <w:lang w:eastAsia="en-US"/>
        </w:rPr>
      </w:pPr>
      <w:r w:rsidRPr="00247194">
        <w:rPr>
          <w:rStyle w:val="default"/>
          <w:rFonts w:ascii="FrankRuehl" w:hAnsi="FrankRuehl" w:cs="FrankRuehl"/>
          <w:b/>
          <w:bCs/>
          <w:vanish/>
          <w:szCs w:val="20"/>
          <w:shd w:val="clear" w:color="auto" w:fill="FFFF99"/>
          <w:rtl/>
          <w:lang w:eastAsia="en-US"/>
        </w:rPr>
        <w:t>הוספת הגדרת "</w:t>
      </w:r>
      <w:r w:rsidRPr="00247194">
        <w:rPr>
          <w:rStyle w:val="default"/>
          <w:rFonts w:ascii="FrankRuehl" w:hAnsi="FrankRuehl" w:cs="FrankRuehl" w:hint="cs"/>
          <w:b/>
          <w:bCs/>
          <w:vanish/>
          <w:szCs w:val="20"/>
          <w:shd w:val="clear" w:color="auto" w:fill="FFFF99"/>
          <w:rtl/>
          <w:lang w:eastAsia="en-US"/>
        </w:rPr>
        <w:t>שינוי בדמי הביטוח</w:t>
      </w:r>
      <w:r w:rsidRPr="00247194">
        <w:rPr>
          <w:rStyle w:val="default"/>
          <w:rFonts w:ascii="FrankRuehl" w:hAnsi="FrankRuehl" w:cs="FrankRuehl"/>
          <w:b/>
          <w:bCs/>
          <w:vanish/>
          <w:szCs w:val="20"/>
          <w:shd w:val="clear" w:color="auto" w:fill="FFFF99"/>
          <w:rtl/>
          <w:lang w:eastAsia="en-US"/>
        </w:rPr>
        <w:t>"</w:t>
      </w:r>
      <w:bookmarkEnd w:id="9"/>
    </w:p>
    <w:p w14:paraId="4C6C441E" w14:textId="77777777" w:rsidR="00E9003E" w:rsidRDefault="00E9003E">
      <w:pPr>
        <w:pStyle w:val="P00"/>
        <w:spacing w:before="72"/>
        <w:ind w:left="0" w:right="1134"/>
        <w:rPr>
          <w:rStyle w:val="default"/>
          <w:rFonts w:cs="FrankRuehl" w:hint="cs"/>
          <w:rtl/>
          <w:lang w:eastAsia="en-US"/>
        </w:rPr>
      </w:pPr>
      <w:bookmarkStart w:id="10" w:name="Seif2"/>
      <w:bookmarkEnd w:id="10"/>
      <w:r>
        <w:rPr>
          <w:lang w:val="he-IL"/>
        </w:rPr>
        <w:pict w14:anchorId="3D144392">
          <v:rect id="_x0000_s2324" style="position:absolute;left:0;text-align:left;margin-left:464.5pt;margin-top:8.05pt;width:75.05pt;height:18.1pt;z-index:251642880" o:allowincell="f" filled="f" stroked="f" strokecolor="lime" strokeweight=".25pt">
            <v:textbox style="mso-next-textbox:#_x0000_s2324" inset="0,0,0,0">
              <w:txbxContent>
                <w:p w14:paraId="4E6D7E52" w14:textId="77777777" w:rsidR="00E9003E" w:rsidRDefault="00E9003E">
                  <w:pPr>
                    <w:spacing w:line="160" w:lineRule="exact"/>
                    <w:jc w:val="left"/>
                    <w:rPr>
                      <w:rFonts w:cs="Miriam"/>
                      <w:szCs w:val="18"/>
                      <w:rtl/>
                      <w:lang w:eastAsia="en-US"/>
                    </w:rPr>
                  </w:pPr>
                  <w:r>
                    <w:rPr>
                      <w:rFonts w:cs="Miriam" w:hint="cs"/>
                      <w:szCs w:val="18"/>
                      <w:rtl/>
                      <w:lang w:eastAsia="en-US"/>
                    </w:rPr>
                    <w:t>בעל הפוליסה</w:t>
                  </w:r>
                </w:p>
                <w:p w14:paraId="5993DF96" w14:textId="77777777" w:rsidR="003A1C6A" w:rsidRDefault="003A1C6A">
                  <w:pPr>
                    <w:spacing w:line="160" w:lineRule="exact"/>
                    <w:jc w:val="left"/>
                    <w:rPr>
                      <w:rFonts w:cs="Miriam" w:hint="cs"/>
                      <w:noProof/>
                      <w:szCs w:val="18"/>
                      <w:rtl/>
                      <w:lang w:eastAsia="en-US"/>
                    </w:rPr>
                  </w:pPr>
                  <w:r>
                    <w:rPr>
                      <w:rFonts w:cs="Miriam" w:hint="cs"/>
                      <w:szCs w:val="18"/>
                      <w:rtl/>
                      <w:lang w:eastAsia="en-US"/>
                    </w:rPr>
                    <w:t>תק' תשפ"ב-2022</w:t>
                  </w:r>
                </w:p>
              </w:txbxContent>
            </v:textbox>
            <w10:anchorlock/>
          </v:rect>
        </w:pict>
      </w:r>
      <w:r>
        <w:rPr>
          <w:rStyle w:val="big-number"/>
          <w:rFonts w:hint="cs"/>
          <w:rtl/>
          <w:lang w:eastAsia="en-US"/>
        </w:rPr>
        <w:t>2</w:t>
      </w:r>
      <w:r>
        <w:rPr>
          <w:rStyle w:val="default"/>
          <w:rFonts w:cs="FrankRuehl"/>
          <w:rtl/>
        </w:rPr>
        <w:t>.</w:t>
      </w:r>
      <w:r>
        <w:rPr>
          <w:rStyle w:val="default"/>
          <w:rFonts w:cs="FrankRuehl"/>
          <w:rtl/>
        </w:rPr>
        <w:tab/>
      </w:r>
      <w:r>
        <w:rPr>
          <w:rStyle w:val="default"/>
          <w:rFonts w:cs="FrankRuehl"/>
          <w:rtl/>
          <w:lang w:eastAsia="en-US"/>
        </w:rPr>
        <w:t>לא יתקשר אדם בחוזה לביטוח א</w:t>
      </w:r>
      <w:r w:rsidR="003A1C6A">
        <w:rPr>
          <w:rStyle w:val="default"/>
          <w:rFonts w:cs="FrankRuehl" w:hint="cs"/>
          <w:rtl/>
          <w:lang w:eastAsia="en-US"/>
        </w:rPr>
        <w:t>ו</w:t>
      </w:r>
      <w:r>
        <w:rPr>
          <w:rStyle w:val="default"/>
          <w:rFonts w:cs="FrankRuehl"/>
          <w:rtl/>
          <w:lang w:eastAsia="en-US"/>
        </w:rPr>
        <w:t>בדן כושר עבודה קבוצתי, אלא אם כן הוא פועל,</w:t>
      </w:r>
      <w:r>
        <w:rPr>
          <w:rStyle w:val="default"/>
          <w:rFonts w:cs="FrankRuehl" w:hint="cs"/>
          <w:rtl/>
          <w:lang w:eastAsia="en-US"/>
        </w:rPr>
        <w:t xml:space="preserve"> </w:t>
      </w:r>
      <w:r>
        <w:rPr>
          <w:rStyle w:val="default"/>
          <w:rFonts w:cs="FrankRuehl"/>
          <w:rtl/>
          <w:lang w:eastAsia="en-US"/>
        </w:rPr>
        <w:t>לענין היותו בעל פוליסה, באמונה ובשקידה לטובת המבוטחים בלבד, אין לו כל טובת הנאה מהיותו בעל פוליסה והוא אחד מאלה:</w:t>
      </w:r>
    </w:p>
    <w:p w14:paraId="707E1D72" w14:textId="77777777" w:rsidR="00E9003E" w:rsidRDefault="00E9003E">
      <w:pPr>
        <w:pStyle w:val="P00"/>
        <w:spacing w:before="72"/>
        <w:ind w:left="624"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מעביד – לגבי עובדיו;</w:t>
      </w:r>
    </w:p>
    <w:p w14:paraId="313C837E" w14:textId="77777777" w:rsidR="00E9003E" w:rsidRDefault="00E9003E">
      <w:pPr>
        <w:pStyle w:val="P00"/>
        <w:spacing w:before="72"/>
        <w:ind w:left="624" w:right="1134"/>
        <w:rPr>
          <w:rStyle w:val="default"/>
          <w:rFonts w:cs="FrankRuehl"/>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 xml:space="preserve">אדם אחר שאישר </w:t>
      </w:r>
      <w:r w:rsidR="00E673DD">
        <w:rPr>
          <w:rStyle w:val="default"/>
          <w:rFonts w:cs="FrankRuehl" w:hint="cs"/>
          <w:rtl/>
          <w:lang w:eastAsia="en-US"/>
        </w:rPr>
        <w:t>הממונה</w:t>
      </w:r>
      <w:r>
        <w:rPr>
          <w:rStyle w:val="default"/>
          <w:rFonts w:cs="FrankRuehl"/>
          <w:rtl/>
          <w:lang w:eastAsia="en-US"/>
        </w:rPr>
        <w:t xml:space="preserve"> – לגבי מי שאישר </w:t>
      </w:r>
      <w:r w:rsidR="00E673DD">
        <w:rPr>
          <w:rStyle w:val="default"/>
          <w:rFonts w:cs="FrankRuehl" w:hint="cs"/>
          <w:rtl/>
          <w:lang w:eastAsia="en-US"/>
        </w:rPr>
        <w:t>הממונה</w:t>
      </w:r>
      <w:r>
        <w:rPr>
          <w:rStyle w:val="default"/>
          <w:rFonts w:cs="FrankRuehl"/>
          <w:rtl/>
          <w:lang w:eastAsia="en-US"/>
        </w:rPr>
        <w:t xml:space="preserve"> ובתנאים שיתנה (להלן –</w:t>
      </w:r>
      <w:r>
        <w:rPr>
          <w:rStyle w:val="default"/>
          <w:rFonts w:cs="FrankRuehl" w:hint="cs"/>
          <w:rtl/>
          <w:lang w:eastAsia="en-US"/>
        </w:rPr>
        <w:t xml:space="preserve"> </w:t>
      </w:r>
      <w:r>
        <w:rPr>
          <w:rStyle w:val="default"/>
          <w:rFonts w:cs="FrankRuehl"/>
          <w:rtl/>
          <w:lang w:eastAsia="en-US"/>
        </w:rPr>
        <w:t>קבוצת המבוטחים המאושרת), ובלבד שביטוח א</w:t>
      </w:r>
      <w:r w:rsidR="00E673DD">
        <w:rPr>
          <w:rStyle w:val="default"/>
          <w:rFonts w:cs="FrankRuehl" w:hint="cs"/>
          <w:rtl/>
          <w:lang w:eastAsia="en-US"/>
        </w:rPr>
        <w:t>ו</w:t>
      </w:r>
      <w:r>
        <w:rPr>
          <w:rStyle w:val="default"/>
          <w:rFonts w:cs="FrankRuehl"/>
          <w:rtl/>
          <w:lang w:eastAsia="en-US"/>
        </w:rPr>
        <w:t>בדן כושר עבודה קבוצתי אינו הקשר העיקרי בין חברי קבוצת המבוטחים המאושרת.</w:t>
      </w:r>
    </w:p>
    <w:p w14:paraId="798D53F5" w14:textId="77777777" w:rsidR="003A1C6A" w:rsidRPr="00247194" w:rsidRDefault="003A1C6A" w:rsidP="003A1C6A">
      <w:pPr>
        <w:pStyle w:val="P00"/>
        <w:spacing w:before="0"/>
        <w:ind w:left="0" w:right="1134"/>
        <w:rPr>
          <w:rStyle w:val="default"/>
          <w:rFonts w:ascii="FrankRuehl" w:hAnsi="FrankRuehl" w:cs="FrankRuehl"/>
          <w:vanish/>
          <w:color w:val="FF0000"/>
          <w:szCs w:val="20"/>
          <w:shd w:val="clear" w:color="auto" w:fill="FFFF99"/>
          <w:rtl/>
          <w:lang w:eastAsia="en-US"/>
        </w:rPr>
      </w:pPr>
      <w:bookmarkStart w:id="11" w:name="Rov36"/>
      <w:r w:rsidRPr="00247194">
        <w:rPr>
          <w:rStyle w:val="default"/>
          <w:rFonts w:ascii="FrankRuehl" w:hAnsi="FrankRuehl" w:cs="FrankRuehl"/>
          <w:vanish/>
          <w:color w:val="FF0000"/>
          <w:szCs w:val="20"/>
          <w:shd w:val="clear" w:color="auto" w:fill="FFFF99"/>
          <w:rtl/>
          <w:lang w:eastAsia="en-US"/>
        </w:rPr>
        <w:t>מיום 6.7.2022</w:t>
      </w:r>
    </w:p>
    <w:p w14:paraId="3DDAE061" w14:textId="77777777" w:rsidR="003A1C6A" w:rsidRPr="00247194" w:rsidRDefault="003A1C6A" w:rsidP="003A1C6A">
      <w:pPr>
        <w:pStyle w:val="P00"/>
        <w:spacing w:before="0"/>
        <w:ind w:left="0" w:right="1134"/>
        <w:rPr>
          <w:rStyle w:val="default"/>
          <w:rFonts w:ascii="FrankRuehl" w:hAnsi="FrankRuehl" w:cs="FrankRuehl"/>
          <w:vanish/>
          <w:szCs w:val="20"/>
          <w:shd w:val="clear" w:color="auto" w:fill="FFFF99"/>
          <w:rtl/>
          <w:lang w:eastAsia="en-US"/>
        </w:rPr>
      </w:pPr>
      <w:r w:rsidRPr="00247194">
        <w:rPr>
          <w:rStyle w:val="default"/>
          <w:rFonts w:ascii="FrankRuehl" w:hAnsi="FrankRuehl" w:cs="FrankRuehl"/>
          <w:b/>
          <w:bCs/>
          <w:vanish/>
          <w:szCs w:val="20"/>
          <w:shd w:val="clear" w:color="auto" w:fill="FFFF99"/>
          <w:rtl/>
          <w:lang w:eastAsia="en-US"/>
        </w:rPr>
        <w:t>תק' תשפ"ב-2022</w:t>
      </w:r>
    </w:p>
    <w:p w14:paraId="10DEC52E" w14:textId="77777777" w:rsidR="003A1C6A" w:rsidRPr="00247194" w:rsidRDefault="003A1C6A" w:rsidP="003A1C6A">
      <w:pPr>
        <w:pStyle w:val="P00"/>
        <w:spacing w:before="0"/>
        <w:ind w:left="0" w:right="1134"/>
        <w:rPr>
          <w:rStyle w:val="default"/>
          <w:rFonts w:ascii="FrankRuehl" w:hAnsi="FrankRuehl" w:cs="FrankRuehl"/>
          <w:vanish/>
          <w:szCs w:val="20"/>
          <w:shd w:val="clear" w:color="auto" w:fill="FFFF99"/>
          <w:rtl/>
          <w:lang w:eastAsia="en-US"/>
        </w:rPr>
      </w:pPr>
      <w:hyperlink r:id="rId15" w:history="1">
        <w:r w:rsidRPr="00247194">
          <w:rPr>
            <w:rStyle w:val="Hyperlink"/>
            <w:rFonts w:ascii="FrankRuehl" w:hAnsi="FrankRuehl"/>
            <w:vanish/>
            <w:szCs w:val="20"/>
            <w:shd w:val="clear" w:color="auto" w:fill="FFFF99"/>
            <w:rtl/>
            <w:lang w:eastAsia="en-US"/>
          </w:rPr>
          <w:t>ק"ת תשפ"ב מס' 10098</w:t>
        </w:r>
      </w:hyperlink>
      <w:r w:rsidRPr="00247194">
        <w:rPr>
          <w:rStyle w:val="default"/>
          <w:rFonts w:ascii="FrankRuehl" w:hAnsi="FrankRuehl" w:cs="FrankRuehl"/>
          <w:vanish/>
          <w:szCs w:val="20"/>
          <w:shd w:val="clear" w:color="auto" w:fill="FFFF99"/>
          <w:rtl/>
          <w:lang w:eastAsia="en-US"/>
        </w:rPr>
        <w:t xml:space="preserve"> מיום 6.4.2022 עמ' 259</w:t>
      </w:r>
      <w:r w:rsidRPr="00247194">
        <w:rPr>
          <w:rStyle w:val="default"/>
          <w:rFonts w:ascii="FrankRuehl" w:hAnsi="FrankRuehl" w:cs="FrankRuehl" w:hint="cs"/>
          <w:vanish/>
          <w:szCs w:val="20"/>
          <w:shd w:val="clear" w:color="auto" w:fill="FFFF99"/>
          <w:rtl/>
          <w:lang w:eastAsia="en-US"/>
        </w:rPr>
        <w:t>0</w:t>
      </w:r>
    </w:p>
    <w:p w14:paraId="4D3F2451" w14:textId="77777777" w:rsidR="003A1C6A" w:rsidRPr="00247194" w:rsidRDefault="003A1C6A" w:rsidP="003A1C6A">
      <w:pPr>
        <w:pStyle w:val="P00"/>
        <w:ind w:left="0" w:right="1134"/>
        <w:rPr>
          <w:rStyle w:val="default"/>
          <w:rFonts w:cs="FrankRuehl"/>
          <w:vanish/>
          <w:sz w:val="16"/>
          <w:szCs w:val="22"/>
          <w:shd w:val="clear" w:color="auto" w:fill="FFFF99"/>
          <w:rtl/>
          <w:lang w:eastAsia="en-US"/>
        </w:rPr>
      </w:pPr>
      <w:r w:rsidRPr="00247194">
        <w:rPr>
          <w:rStyle w:val="default"/>
          <w:rFonts w:cs="FrankRuehl" w:hint="cs"/>
          <w:vanish/>
          <w:sz w:val="16"/>
          <w:szCs w:val="22"/>
          <w:shd w:val="clear" w:color="auto" w:fill="FFFF99"/>
          <w:rtl/>
        </w:rPr>
        <w:t>2</w:t>
      </w:r>
      <w:r w:rsidRPr="00247194">
        <w:rPr>
          <w:rStyle w:val="default"/>
          <w:rFonts w:cs="FrankRuehl"/>
          <w:vanish/>
          <w:sz w:val="16"/>
          <w:szCs w:val="22"/>
          <w:shd w:val="clear" w:color="auto" w:fill="FFFF99"/>
          <w:rtl/>
          <w:lang w:eastAsia="en-US"/>
        </w:rPr>
        <w:t>.</w:t>
      </w:r>
      <w:r w:rsidRPr="00247194">
        <w:rPr>
          <w:rStyle w:val="default"/>
          <w:rFonts w:cs="FrankRuehl"/>
          <w:vanish/>
          <w:sz w:val="16"/>
          <w:szCs w:val="22"/>
          <w:shd w:val="clear" w:color="auto" w:fill="FFFF99"/>
          <w:rtl/>
          <w:lang w:eastAsia="en-US"/>
        </w:rPr>
        <w:tab/>
        <w:t xml:space="preserve">לא יתקשר אדם בחוזה לביטוח </w:t>
      </w:r>
      <w:r w:rsidRPr="00247194">
        <w:rPr>
          <w:rStyle w:val="default"/>
          <w:rFonts w:cs="FrankRuehl"/>
          <w:strike/>
          <w:vanish/>
          <w:sz w:val="16"/>
          <w:szCs w:val="22"/>
          <w:shd w:val="clear" w:color="auto" w:fill="FFFF99"/>
          <w:rtl/>
          <w:lang w:eastAsia="en-US"/>
        </w:rPr>
        <w:t>אבדן</w:t>
      </w:r>
      <w:r w:rsidRPr="00247194">
        <w:rPr>
          <w:rStyle w:val="default"/>
          <w:rFonts w:cs="FrankRuehl" w:hint="cs"/>
          <w:vanish/>
          <w:sz w:val="16"/>
          <w:szCs w:val="22"/>
          <w:shd w:val="clear" w:color="auto" w:fill="FFFF99"/>
          <w:rtl/>
          <w:lang w:eastAsia="en-US"/>
        </w:rPr>
        <w:t xml:space="preserve"> </w:t>
      </w:r>
      <w:r w:rsidRPr="00247194">
        <w:rPr>
          <w:rStyle w:val="default"/>
          <w:rFonts w:cs="FrankRuehl" w:hint="cs"/>
          <w:vanish/>
          <w:sz w:val="16"/>
          <w:szCs w:val="22"/>
          <w:u w:val="single"/>
          <w:shd w:val="clear" w:color="auto" w:fill="FFFF99"/>
          <w:rtl/>
          <w:lang w:eastAsia="en-US"/>
        </w:rPr>
        <w:t>אובדן</w:t>
      </w:r>
      <w:r w:rsidRPr="00247194">
        <w:rPr>
          <w:rStyle w:val="default"/>
          <w:rFonts w:cs="FrankRuehl"/>
          <w:vanish/>
          <w:sz w:val="16"/>
          <w:szCs w:val="22"/>
          <w:shd w:val="clear" w:color="auto" w:fill="FFFF99"/>
          <w:rtl/>
          <w:lang w:eastAsia="en-US"/>
        </w:rPr>
        <w:t xml:space="preserve"> כושר עבודה קבוצתי, אלא אם כן הוא פועל,</w:t>
      </w:r>
      <w:r w:rsidRPr="00247194">
        <w:rPr>
          <w:rStyle w:val="default"/>
          <w:rFonts w:cs="FrankRuehl" w:hint="cs"/>
          <w:vanish/>
          <w:sz w:val="16"/>
          <w:szCs w:val="22"/>
          <w:shd w:val="clear" w:color="auto" w:fill="FFFF99"/>
          <w:rtl/>
          <w:lang w:eastAsia="en-US"/>
        </w:rPr>
        <w:t xml:space="preserve"> </w:t>
      </w:r>
      <w:r w:rsidRPr="00247194">
        <w:rPr>
          <w:rStyle w:val="default"/>
          <w:rFonts w:cs="FrankRuehl"/>
          <w:vanish/>
          <w:sz w:val="16"/>
          <w:szCs w:val="22"/>
          <w:shd w:val="clear" w:color="auto" w:fill="FFFF99"/>
          <w:rtl/>
          <w:lang w:eastAsia="en-US"/>
        </w:rPr>
        <w:t>לענין היותו בעל פוליסה, באמונה ובשקידה לטובת המבוטחים בלבד, אין לו כל טובת הנאה מהיותו בעל פוליסה והוא אחד מאלה:</w:t>
      </w:r>
    </w:p>
    <w:p w14:paraId="0A611085" w14:textId="77777777" w:rsidR="00E673DD" w:rsidRPr="00247194" w:rsidRDefault="00E673DD" w:rsidP="00E673DD">
      <w:pPr>
        <w:pStyle w:val="P00"/>
        <w:spacing w:before="0"/>
        <w:ind w:left="624" w:right="1134"/>
        <w:rPr>
          <w:rStyle w:val="default"/>
          <w:rFonts w:cs="FrankRuehl" w:hint="cs"/>
          <w:vanish/>
          <w:sz w:val="16"/>
          <w:szCs w:val="22"/>
          <w:shd w:val="clear" w:color="auto" w:fill="FFFF99"/>
          <w:rtl/>
          <w:lang w:eastAsia="en-US"/>
        </w:rPr>
      </w:pPr>
      <w:r w:rsidRPr="00247194">
        <w:rPr>
          <w:rStyle w:val="default"/>
          <w:rFonts w:cs="FrankRuehl"/>
          <w:vanish/>
          <w:sz w:val="16"/>
          <w:szCs w:val="22"/>
          <w:shd w:val="clear" w:color="auto" w:fill="FFFF99"/>
          <w:rtl/>
          <w:lang w:eastAsia="en-US"/>
        </w:rPr>
        <w:t>(1)</w:t>
      </w:r>
      <w:r w:rsidRPr="00247194">
        <w:rPr>
          <w:rStyle w:val="default"/>
          <w:rFonts w:cs="FrankRuehl" w:hint="cs"/>
          <w:vanish/>
          <w:sz w:val="16"/>
          <w:szCs w:val="22"/>
          <w:shd w:val="clear" w:color="auto" w:fill="FFFF99"/>
          <w:rtl/>
          <w:lang w:eastAsia="en-US"/>
        </w:rPr>
        <w:tab/>
      </w:r>
      <w:r w:rsidRPr="00247194">
        <w:rPr>
          <w:rStyle w:val="default"/>
          <w:rFonts w:cs="FrankRuehl"/>
          <w:vanish/>
          <w:sz w:val="16"/>
          <w:szCs w:val="22"/>
          <w:shd w:val="clear" w:color="auto" w:fill="FFFF99"/>
          <w:rtl/>
          <w:lang w:eastAsia="en-US"/>
        </w:rPr>
        <w:t>מעביד – לגבי עובדיו;</w:t>
      </w:r>
    </w:p>
    <w:p w14:paraId="48C370AB" w14:textId="77777777" w:rsidR="00E673DD" w:rsidRPr="00E673DD" w:rsidRDefault="00E673DD" w:rsidP="00E673DD">
      <w:pPr>
        <w:pStyle w:val="P00"/>
        <w:spacing w:before="0"/>
        <w:ind w:left="624" w:right="1134"/>
        <w:rPr>
          <w:rStyle w:val="default"/>
          <w:rFonts w:cs="FrankRuehl"/>
          <w:sz w:val="2"/>
          <w:szCs w:val="2"/>
          <w:rtl/>
          <w:lang w:eastAsia="en-US"/>
        </w:rPr>
      </w:pPr>
      <w:r w:rsidRPr="00247194">
        <w:rPr>
          <w:rStyle w:val="default"/>
          <w:rFonts w:cs="FrankRuehl"/>
          <w:vanish/>
          <w:sz w:val="16"/>
          <w:szCs w:val="22"/>
          <w:shd w:val="clear" w:color="auto" w:fill="FFFF99"/>
          <w:rtl/>
          <w:lang w:eastAsia="en-US"/>
        </w:rPr>
        <w:t>(2)</w:t>
      </w:r>
      <w:r w:rsidRPr="00247194">
        <w:rPr>
          <w:rStyle w:val="default"/>
          <w:rFonts w:cs="FrankRuehl" w:hint="cs"/>
          <w:vanish/>
          <w:sz w:val="16"/>
          <w:szCs w:val="22"/>
          <w:shd w:val="clear" w:color="auto" w:fill="FFFF99"/>
          <w:rtl/>
          <w:lang w:eastAsia="en-US"/>
        </w:rPr>
        <w:tab/>
      </w:r>
      <w:r w:rsidRPr="00247194">
        <w:rPr>
          <w:rStyle w:val="default"/>
          <w:rFonts w:cs="FrankRuehl"/>
          <w:vanish/>
          <w:sz w:val="16"/>
          <w:szCs w:val="22"/>
          <w:shd w:val="clear" w:color="auto" w:fill="FFFF99"/>
          <w:rtl/>
          <w:lang w:eastAsia="en-US"/>
        </w:rPr>
        <w:t xml:space="preserve">אדם אחר שאישר </w:t>
      </w:r>
      <w:r w:rsidRPr="00247194">
        <w:rPr>
          <w:rStyle w:val="default"/>
          <w:rFonts w:cs="FrankRuehl"/>
          <w:strike/>
          <w:vanish/>
          <w:sz w:val="16"/>
          <w:szCs w:val="22"/>
          <w:shd w:val="clear" w:color="auto" w:fill="FFFF99"/>
          <w:rtl/>
          <w:lang w:eastAsia="en-US"/>
        </w:rPr>
        <w:t>המפקח</w:t>
      </w:r>
      <w:r w:rsidRPr="00247194">
        <w:rPr>
          <w:rStyle w:val="default"/>
          <w:rFonts w:cs="FrankRuehl" w:hint="cs"/>
          <w:vanish/>
          <w:sz w:val="16"/>
          <w:szCs w:val="22"/>
          <w:shd w:val="clear" w:color="auto" w:fill="FFFF99"/>
          <w:rtl/>
          <w:lang w:eastAsia="en-US"/>
        </w:rPr>
        <w:t xml:space="preserve"> </w:t>
      </w:r>
      <w:r w:rsidRPr="00247194">
        <w:rPr>
          <w:rStyle w:val="default"/>
          <w:rFonts w:cs="FrankRuehl" w:hint="cs"/>
          <w:vanish/>
          <w:sz w:val="16"/>
          <w:szCs w:val="22"/>
          <w:u w:val="single"/>
          <w:shd w:val="clear" w:color="auto" w:fill="FFFF99"/>
          <w:rtl/>
          <w:lang w:eastAsia="en-US"/>
        </w:rPr>
        <w:t>הממונה</w:t>
      </w:r>
      <w:r w:rsidRPr="00247194">
        <w:rPr>
          <w:rStyle w:val="default"/>
          <w:rFonts w:cs="FrankRuehl"/>
          <w:vanish/>
          <w:sz w:val="16"/>
          <w:szCs w:val="22"/>
          <w:shd w:val="clear" w:color="auto" w:fill="FFFF99"/>
          <w:rtl/>
          <w:lang w:eastAsia="en-US"/>
        </w:rPr>
        <w:t xml:space="preserve"> – לגבי מי שאישר </w:t>
      </w:r>
      <w:r w:rsidRPr="00247194">
        <w:rPr>
          <w:rStyle w:val="default"/>
          <w:rFonts w:cs="FrankRuehl"/>
          <w:strike/>
          <w:vanish/>
          <w:sz w:val="16"/>
          <w:szCs w:val="22"/>
          <w:shd w:val="clear" w:color="auto" w:fill="FFFF99"/>
          <w:rtl/>
          <w:lang w:eastAsia="en-US"/>
        </w:rPr>
        <w:t>המפקח</w:t>
      </w:r>
      <w:r w:rsidRPr="00247194">
        <w:rPr>
          <w:rStyle w:val="default"/>
          <w:rFonts w:cs="FrankRuehl" w:hint="cs"/>
          <w:vanish/>
          <w:sz w:val="16"/>
          <w:szCs w:val="22"/>
          <w:shd w:val="clear" w:color="auto" w:fill="FFFF99"/>
          <w:rtl/>
          <w:lang w:eastAsia="en-US"/>
        </w:rPr>
        <w:t xml:space="preserve"> </w:t>
      </w:r>
      <w:r w:rsidRPr="00247194">
        <w:rPr>
          <w:rStyle w:val="default"/>
          <w:rFonts w:cs="FrankRuehl" w:hint="cs"/>
          <w:vanish/>
          <w:sz w:val="16"/>
          <w:szCs w:val="22"/>
          <w:u w:val="single"/>
          <w:shd w:val="clear" w:color="auto" w:fill="FFFF99"/>
          <w:rtl/>
          <w:lang w:eastAsia="en-US"/>
        </w:rPr>
        <w:t>הממונה</w:t>
      </w:r>
      <w:r w:rsidRPr="00247194">
        <w:rPr>
          <w:rStyle w:val="default"/>
          <w:rFonts w:cs="FrankRuehl"/>
          <w:vanish/>
          <w:sz w:val="16"/>
          <w:szCs w:val="22"/>
          <w:shd w:val="clear" w:color="auto" w:fill="FFFF99"/>
          <w:rtl/>
          <w:lang w:eastAsia="en-US"/>
        </w:rPr>
        <w:t xml:space="preserve"> ובתנאים שיתנה (להלן –</w:t>
      </w:r>
      <w:r w:rsidRPr="00247194">
        <w:rPr>
          <w:rStyle w:val="default"/>
          <w:rFonts w:cs="FrankRuehl" w:hint="cs"/>
          <w:vanish/>
          <w:sz w:val="16"/>
          <w:szCs w:val="22"/>
          <w:shd w:val="clear" w:color="auto" w:fill="FFFF99"/>
          <w:rtl/>
          <w:lang w:eastAsia="en-US"/>
        </w:rPr>
        <w:t xml:space="preserve"> </w:t>
      </w:r>
      <w:r w:rsidRPr="00247194">
        <w:rPr>
          <w:rStyle w:val="default"/>
          <w:rFonts w:cs="FrankRuehl"/>
          <w:vanish/>
          <w:sz w:val="16"/>
          <w:szCs w:val="22"/>
          <w:shd w:val="clear" w:color="auto" w:fill="FFFF99"/>
          <w:rtl/>
          <w:lang w:eastAsia="en-US"/>
        </w:rPr>
        <w:t xml:space="preserve">קבוצת המבוטחים המאושרת), ובלבד שביטוח </w:t>
      </w:r>
      <w:r w:rsidRPr="00247194">
        <w:rPr>
          <w:rStyle w:val="default"/>
          <w:rFonts w:cs="FrankRuehl"/>
          <w:strike/>
          <w:vanish/>
          <w:sz w:val="16"/>
          <w:szCs w:val="22"/>
          <w:shd w:val="clear" w:color="auto" w:fill="FFFF99"/>
          <w:rtl/>
          <w:lang w:eastAsia="en-US"/>
        </w:rPr>
        <w:t>אבדן</w:t>
      </w:r>
      <w:r w:rsidRPr="00247194">
        <w:rPr>
          <w:rStyle w:val="default"/>
          <w:rFonts w:cs="FrankRuehl" w:hint="cs"/>
          <w:vanish/>
          <w:sz w:val="16"/>
          <w:szCs w:val="22"/>
          <w:shd w:val="clear" w:color="auto" w:fill="FFFF99"/>
          <w:rtl/>
          <w:lang w:eastAsia="en-US"/>
        </w:rPr>
        <w:t xml:space="preserve"> </w:t>
      </w:r>
      <w:r w:rsidRPr="00247194">
        <w:rPr>
          <w:rStyle w:val="default"/>
          <w:rFonts w:cs="FrankRuehl" w:hint="cs"/>
          <w:vanish/>
          <w:sz w:val="16"/>
          <w:szCs w:val="22"/>
          <w:u w:val="single"/>
          <w:shd w:val="clear" w:color="auto" w:fill="FFFF99"/>
          <w:rtl/>
          <w:lang w:eastAsia="en-US"/>
        </w:rPr>
        <w:t>אובדן</w:t>
      </w:r>
      <w:r w:rsidRPr="00247194">
        <w:rPr>
          <w:rStyle w:val="default"/>
          <w:rFonts w:cs="FrankRuehl"/>
          <w:vanish/>
          <w:sz w:val="16"/>
          <w:szCs w:val="22"/>
          <w:shd w:val="clear" w:color="auto" w:fill="FFFF99"/>
          <w:rtl/>
          <w:lang w:eastAsia="en-US"/>
        </w:rPr>
        <w:t xml:space="preserve"> כושר עבודה קבוצתי אינו הקשר העיקרי בין חברי קבוצת המבוטחים המאושרת.</w:t>
      </w:r>
      <w:bookmarkEnd w:id="11"/>
    </w:p>
    <w:p w14:paraId="0CC62C5C" w14:textId="77777777" w:rsidR="00E9003E" w:rsidRDefault="00E9003E">
      <w:pPr>
        <w:pStyle w:val="P00"/>
        <w:spacing w:before="72"/>
        <w:ind w:left="0" w:right="1134"/>
        <w:rPr>
          <w:rStyle w:val="default"/>
          <w:rFonts w:cs="FrankRuehl" w:hint="cs"/>
          <w:rtl/>
          <w:lang w:eastAsia="en-US"/>
        </w:rPr>
      </w:pPr>
      <w:bookmarkStart w:id="12" w:name="Seif3"/>
      <w:bookmarkEnd w:id="12"/>
      <w:r>
        <w:rPr>
          <w:lang w:val="he-IL"/>
        </w:rPr>
        <w:pict w14:anchorId="4D70FFAC">
          <v:rect id="_x0000_s2325" style="position:absolute;left:0;text-align:left;margin-left:464.5pt;margin-top:8.05pt;width:75.05pt;height:27.65pt;z-index:251643904" o:allowincell="f" filled="f" stroked="f" strokecolor="lime" strokeweight=".25pt">
            <v:textbox style="mso-next-textbox:#_x0000_s2325" inset="0,0,0,0">
              <w:txbxContent>
                <w:p w14:paraId="19B66BF0" w14:textId="77777777" w:rsidR="00E9003E" w:rsidRDefault="00E9003E">
                  <w:pPr>
                    <w:spacing w:line="160" w:lineRule="exact"/>
                    <w:jc w:val="left"/>
                    <w:rPr>
                      <w:rFonts w:cs="Miriam"/>
                      <w:szCs w:val="18"/>
                      <w:rtl/>
                      <w:lang w:eastAsia="en-US"/>
                    </w:rPr>
                  </w:pPr>
                  <w:r>
                    <w:rPr>
                      <w:rFonts w:cs="Miriam" w:hint="cs"/>
                      <w:szCs w:val="18"/>
                      <w:rtl/>
                      <w:lang w:eastAsia="en-US"/>
                    </w:rPr>
                    <w:t>תנאי הפוליסה וההצטרפות</w:t>
                  </w:r>
                </w:p>
                <w:p w14:paraId="06579894" w14:textId="77777777" w:rsidR="003E5D58" w:rsidRDefault="003E5D58" w:rsidP="003E5D58">
                  <w:pPr>
                    <w:spacing w:line="160" w:lineRule="exact"/>
                    <w:jc w:val="left"/>
                    <w:rPr>
                      <w:rFonts w:cs="Miriam" w:hint="cs"/>
                      <w:noProof/>
                      <w:sz w:val="18"/>
                      <w:szCs w:val="18"/>
                      <w:rtl/>
                    </w:rPr>
                  </w:pPr>
                  <w:r>
                    <w:rPr>
                      <w:rFonts w:cs="Miriam" w:hint="cs"/>
                      <w:sz w:val="18"/>
                      <w:szCs w:val="18"/>
                      <w:rtl/>
                    </w:rPr>
                    <w:t>תק' תשפ"ב-2022</w:t>
                  </w:r>
                </w:p>
              </w:txbxContent>
            </v:textbox>
            <w10:anchorlock/>
          </v:rect>
        </w:pict>
      </w:r>
      <w:r>
        <w:rPr>
          <w:rStyle w:val="big-number"/>
          <w:rFonts w:hint="cs"/>
          <w:rtl/>
          <w:lang w:eastAsia="en-US"/>
        </w:rPr>
        <w:t>3</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לא יוציא מבטח פוליסה לביטוח א</w:t>
      </w:r>
      <w:r w:rsidR="003A1C6A">
        <w:rPr>
          <w:rStyle w:val="default"/>
          <w:rFonts w:cs="FrankRuehl" w:hint="cs"/>
          <w:rtl/>
          <w:lang w:eastAsia="en-US"/>
        </w:rPr>
        <w:t>ו</w:t>
      </w:r>
      <w:r>
        <w:rPr>
          <w:rStyle w:val="default"/>
          <w:rFonts w:cs="FrankRuehl"/>
          <w:rtl/>
          <w:lang w:eastAsia="en-US"/>
        </w:rPr>
        <w:t xml:space="preserve">בדן כושר עבודה קבוצתי אלא לפי </w:t>
      </w:r>
      <w:r w:rsidR="003E5D58">
        <w:rPr>
          <w:rStyle w:val="default"/>
          <w:rFonts w:cs="FrankRuehl" w:hint="cs"/>
          <w:rtl/>
          <w:lang w:eastAsia="en-US"/>
        </w:rPr>
        <w:t>הוראות</w:t>
      </w:r>
      <w:r>
        <w:rPr>
          <w:rStyle w:val="default"/>
          <w:rFonts w:cs="FrankRuehl"/>
          <w:rtl/>
          <w:lang w:eastAsia="en-US"/>
        </w:rPr>
        <w:t xml:space="preserve"> אלה; הפוליסה תכלול את התנאים </w:t>
      </w:r>
      <w:r w:rsidR="003E5D58">
        <w:rPr>
          <w:rStyle w:val="default"/>
          <w:rFonts w:cs="FrankRuehl" w:hint="cs"/>
          <w:rtl/>
          <w:lang w:eastAsia="en-US"/>
        </w:rPr>
        <w:t>שבהוראות</w:t>
      </w:r>
      <w:r>
        <w:rPr>
          <w:rStyle w:val="default"/>
          <w:rFonts w:cs="FrankRuehl"/>
          <w:rtl/>
          <w:lang w:eastAsia="en-US"/>
        </w:rPr>
        <w:t xml:space="preserve"> אלה.</w:t>
      </w:r>
    </w:p>
    <w:p w14:paraId="29A08FE7" w14:textId="77777777" w:rsidR="00A9722C" w:rsidRPr="00A9722C" w:rsidRDefault="00A9722C" w:rsidP="00A9722C">
      <w:pPr>
        <w:pStyle w:val="P00"/>
        <w:spacing w:before="72"/>
        <w:ind w:left="0" w:right="1134"/>
        <w:rPr>
          <w:rStyle w:val="default"/>
          <w:rFonts w:cs="FrankRuehl"/>
          <w:rtl/>
          <w:lang w:eastAsia="en-US"/>
        </w:rPr>
      </w:pPr>
      <w:r w:rsidRPr="00924C5F">
        <w:rPr>
          <w:rStyle w:val="default"/>
          <w:rFonts w:cs="FrankRuehl" w:hint="cs"/>
          <w:rtl/>
          <w:lang w:eastAsia="en-US"/>
        </w:rPr>
        <w:pict w14:anchorId="030D35D7">
          <v:shape id="_x0000_s2340" type="#_x0000_t202" style="position:absolute;left:0;text-align:left;margin-left:470.25pt;margin-top:7.1pt;width:1in;height:12.6pt;z-index:251659264" filled="f" stroked="f">
            <v:textbox inset="1mm,0,1mm,0">
              <w:txbxContent>
                <w:p w14:paraId="31C47598" w14:textId="77777777" w:rsidR="00A9722C" w:rsidRDefault="00A9722C" w:rsidP="00A9722C">
                  <w:pPr>
                    <w:spacing w:line="160" w:lineRule="exact"/>
                    <w:jc w:val="left"/>
                    <w:rPr>
                      <w:rFonts w:cs="Miriam" w:hint="cs"/>
                      <w:noProof/>
                      <w:sz w:val="18"/>
                      <w:szCs w:val="18"/>
                      <w:rtl/>
                    </w:rPr>
                  </w:pPr>
                  <w:r>
                    <w:rPr>
                      <w:rFonts w:cs="Miriam" w:hint="cs"/>
                      <w:sz w:val="18"/>
                      <w:szCs w:val="18"/>
                      <w:rtl/>
                    </w:rPr>
                    <w:t>תק' תשפ"ב-2022</w:t>
                  </w:r>
                </w:p>
              </w:txbxContent>
            </v:textbox>
          </v:shape>
        </w:pict>
      </w:r>
      <w:r w:rsidRPr="00924C5F">
        <w:rPr>
          <w:rStyle w:val="default"/>
          <w:rFonts w:cs="FrankRuehl" w:hint="cs"/>
          <w:rtl/>
          <w:lang w:eastAsia="en-US"/>
        </w:rPr>
        <w:tab/>
      </w:r>
      <w:r>
        <w:rPr>
          <w:rStyle w:val="default"/>
          <w:rFonts w:cs="FrankRuehl" w:hint="cs"/>
          <w:rtl/>
          <w:lang w:eastAsia="en-US"/>
        </w:rPr>
        <w:t>(ב)</w:t>
      </w:r>
      <w:r>
        <w:rPr>
          <w:rStyle w:val="default"/>
          <w:rFonts w:cs="FrankRuehl"/>
          <w:rtl/>
          <w:lang w:eastAsia="en-US"/>
        </w:rPr>
        <w:tab/>
      </w:r>
      <w:r w:rsidRPr="00A9722C">
        <w:rPr>
          <w:rStyle w:val="default"/>
          <w:rFonts w:cs="FrankRuehl" w:hint="cs"/>
          <w:rtl/>
          <w:lang w:eastAsia="en-US"/>
        </w:rPr>
        <w:t>מוטלת על מבוטח, לפי תנאי פוליסה לביטוח אובדן כושר עבודה קבוצתי או לפי דין, חובה אחת מאלה:</w:t>
      </w:r>
    </w:p>
    <w:p w14:paraId="0FBD5987" w14:textId="77777777" w:rsidR="00A9722C" w:rsidRPr="00A9722C" w:rsidRDefault="00A9722C" w:rsidP="00A9722C">
      <w:pPr>
        <w:pStyle w:val="P00"/>
        <w:spacing w:before="72"/>
        <w:ind w:left="1021" w:right="1134"/>
        <w:rPr>
          <w:rStyle w:val="default"/>
          <w:rFonts w:cs="FrankRuehl"/>
          <w:rtl/>
          <w:lang w:eastAsia="en-US"/>
        </w:rPr>
      </w:pPr>
      <w:r w:rsidRPr="00A9722C">
        <w:rPr>
          <w:rStyle w:val="default"/>
          <w:rFonts w:cs="FrankRuehl" w:hint="cs"/>
          <w:rtl/>
          <w:lang w:eastAsia="en-US"/>
        </w:rPr>
        <w:t>(1)</w:t>
      </w:r>
      <w:r w:rsidRPr="00A9722C">
        <w:rPr>
          <w:rStyle w:val="default"/>
          <w:rFonts w:cs="FrankRuehl"/>
          <w:rtl/>
          <w:lang w:eastAsia="en-US"/>
        </w:rPr>
        <w:tab/>
      </w:r>
      <w:r w:rsidRPr="00A9722C">
        <w:rPr>
          <w:rStyle w:val="default"/>
          <w:rFonts w:cs="FrankRuehl" w:hint="cs"/>
          <w:rtl/>
          <w:lang w:eastAsia="en-US"/>
        </w:rPr>
        <w:t>לשלם, במועד תחילת תקופת הביטוח, דמי ביטוח או חלק מהם, לרבות אם גבייתם חלה לאחר אותו מועד;</w:t>
      </w:r>
    </w:p>
    <w:p w14:paraId="6E2043E4" w14:textId="77777777" w:rsidR="00A9722C" w:rsidRPr="00A9722C" w:rsidRDefault="00A9722C" w:rsidP="00A9722C">
      <w:pPr>
        <w:pStyle w:val="P00"/>
        <w:spacing w:before="72"/>
        <w:ind w:left="1021" w:right="1134"/>
        <w:rPr>
          <w:rStyle w:val="default"/>
          <w:rFonts w:cs="FrankRuehl"/>
          <w:rtl/>
          <w:lang w:eastAsia="en-US"/>
        </w:rPr>
      </w:pPr>
      <w:r w:rsidRPr="00A9722C">
        <w:rPr>
          <w:rStyle w:val="default"/>
          <w:rFonts w:cs="FrankRuehl" w:hint="cs"/>
          <w:rtl/>
          <w:lang w:eastAsia="en-US"/>
        </w:rPr>
        <w:t>(2)</w:t>
      </w:r>
      <w:r w:rsidRPr="00A9722C">
        <w:rPr>
          <w:rStyle w:val="default"/>
          <w:rFonts w:cs="FrankRuehl"/>
          <w:rtl/>
          <w:lang w:eastAsia="en-US"/>
        </w:rPr>
        <w:tab/>
      </w:r>
      <w:r w:rsidRPr="00A9722C">
        <w:rPr>
          <w:rStyle w:val="default"/>
          <w:rFonts w:cs="FrankRuehl" w:hint="cs"/>
          <w:rtl/>
          <w:lang w:eastAsia="en-US"/>
        </w:rPr>
        <w:t>לשלם מס או תשלום אחר בשל הפוליסה לביטוח קבוצתי;</w:t>
      </w:r>
    </w:p>
    <w:p w14:paraId="66D97657" w14:textId="77777777" w:rsidR="00A9722C" w:rsidRPr="00A9722C" w:rsidRDefault="00A9722C" w:rsidP="00A9722C">
      <w:pPr>
        <w:pStyle w:val="P00"/>
        <w:spacing w:before="72"/>
        <w:ind w:left="0" w:right="1134"/>
        <w:rPr>
          <w:rStyle w:val="default"/>
          <w:rFonts w:cs="FrankRuehl"/>
          <w:rtl/>
          <w:lang w:eastAsia="en-US"/>
        </w:rPr>
      </w:pPr>
      <w:r w:rsidRPr="00A9722C">
        <w:rPr>
          <w:rStyle w:val="default"/>
          <w:rFonts w:cs="FrankRuehl" w:hint="cs"/>
          <w:rtl/>
          <w:lang w:eastAsia="en-US"/>
        </w:rPr>
        <w:t xml:space="preserve">במקרים שבהם מוטלה חובה כאמור, לא יצרף המבטח את המבוטח לאותו ביטוח, אלא על פי הסכמתו המפורשת מראש של המבוטח, אשר תועדה, ובלבד שהוצגה למבוטח רשימת כל הפרקים הנכללים בפוליסה הכוללים כיסויים ביטוחיים מסוגים מסוימים (בסעיף קטן זה </w:t>
      </w:r>
      <w:r w:rsidRPr="00A9722C">
        <w:rPr>
          <w:rStyle w:val="default"/>
          <w:rFonts w:cs="FrankRuehl"/>
          <w:rtl/>
          <w:lang w:eastAsia="en-US"/>
        </w:rPr>
        <w:t>–</w:t>
      </w:r>
      <w:r w:rsidRPr="00A9722C">
        <w:rPr>
          <w:rStyle w:val="default"/>
          <w:rFonts w:cs="FrankRuehl" w:hint="cs"/>
          <w:rtl/>
          <w:lang w:eastAsia="en-US"/>
        </w:rPr>
        <w:t xml:space="preserve"> פרקי כיסוי) ואת דמי הביטוח בעד כל פרק כאמור בנפרד.</w:t>
      </w:r>
    </w:p>
    <w:p w14:paraId="3F9DD2D4" w14:textId="77777777" w:rsidR="00A9722C" w:rsidRPr="00A9722C" w:rsidRDefault="00A9722C" w:rsidP="00A9722C">
      <w:pPr>
        <w:pStyle w:val="P00"/>
        <w:spacing w:before="72"/>
        <w:ind w:left="0" w:right="1134"/>
        <w:rPr>
          <w:rStyle w:val="default"/>
          <w:rFonts w:cs="FrankRuehl"/>
          <w:rtl/>
          <w:lang w:eastAsia="en-US"/>
        </w:rPr>
      </w:pPr>
      <w:r w:rsidRPr="00924C5F">
        <w:rPr>
          <w:rStyle w:val="default"/>
          <w:rFonts w:cs="FrankRuehl" w:hint="cs"/>
          <w:rtl/>
          <w:lang w:eastAsia="en-US"/>
        </w:rPr>
        <w:lastRenderedPageBreak/>
        <w:pict w14:anchorId="2CD7301B">
          <v:shape id="_x0000_s2341" type="#_x0000_t202" style="position:absolute;left:0;text-align:left;margin-left:470.25pt;margin-top:7.1pt;width:1in;height:12.6pt;z-index:251660288" filled="f" stroked="f">
            <v:textbox inset="1mm,0,1mm,0">
              <w:txbxContent>
                <w:p w14:paraId="277682EB" w14:textId="77777777" w:rsidR="00A9722C" w:rsidRDefault="00A9722C" w:rsidP="00A9722C">
                  <w:pPr>
                    <w:spacing w:line="160" w:lineRule="exact"/>
                    <w:jc w:val="left"/>
                    <w:rPr>
                      <w:rFonts w:cs="Miriam" w:hint="cs"/>
                      <w:noProof/>
                      <w:sz w:val="18"/>
                      <w:szCs w:val="18"/>
                      <w:rtl/>
                    </w:rPr>
                  </w:pPr>
                  <w:r>
                    <w:rPr>
                      <w:rFonts w:cs="Miriam" w:hint="cs"/>
                      <w:sz w:val="18"/>
                      <w:szCs w:val="18"/>
                      <w:rtl/>
                    </w:rPr>
                    <w:t>תק' תשפ"ב-2022</w:t>
                  </w:r>
                </w:p>
              </w:txbxContent>
            </v:textbox>
          </v:shape>
        </w:pict>
      </w:r>
      <w:r w:rsidRPr="00924C5F">
        <w:rPr>
          <w:rStyle w:val="default"/>
          <w:rFonts w:cs="FrankRuehl" w:hint="cs"/>
          <w:rtl/>
          <w:lang w:eastAsia="en-US"/>
        </w:rPr>
        <w:tab/>
      </w:r>
      <w:r>
        <w:rPr>
          <w:rStyle w:val="default"/>
          <w:rFonts w:cs="FrankRuehl" w:hint="cs"/>
          <w:rtl/>
          <w:lang w:eastAsia="en-US"/>
        </w:rPr>
        <w:t>(ב1)</w:t>
      </w:r>
      <w:r>
        <w:rPr>
          <w:rStyle w:val="default"/>
          <w:rFonts w:cs="FrankRuehl"/>
          <w:rtl/>
          <w:lang w:eastAsia="en-US"/>
        </w:rPr>
        <w:tab/>
      </w:r>
      <w:r w:rsidRPr="00A9722C">
        <w:rPr>
          <w:rStyle w:val="default"/>
          <w:rFonts w:cs="FrankRuehl" w:hint="cs"/>
          <w:rtl/>
          <w:lang w:eastAsia="en-US"/>
        </w:rPr>
        <w:t xml:space="preserve">רכש מעסיק למבוטח ביטוח מועדף בשיעור הדרוש להבטחת 75% משכרו או בשיעור של 2.5% משכרו כאמור, לפי הנמוך, לא יצרף המבטח לאותו ביטוח, אלא לפי הסכמתו המפורשת מראש של המבוטח, כמפורט בסעיף קטן (ב); לעניין זה, "ביטוח מועדף" </w:t>
      </w:r>
      <w:r w:rsidRPr="00A9722C">
        <w:rPr>
          <w:rStyle w:val="default"/>
          <w:rFonts w:cs="FrankRuehl"/>
          <w:rtl/>
          <w:lang w:eastAsia="en-US"/>
        </w:rPr>
        <w:t>–</w:t>
      </w:r>
      <w:r w:rsidRPr="00A9722C">
        <w:rPr>
          <w:rStyle w:val="default"/>
          <w:rFonts w:cs="FrankRuehl" w:hint="cs"/>
          <w:rtl/>
          <w:lang w:eastAsia="en-US"/>
        </w:rPr>
        <w:t xml:space="preserve"> כהגדרתו בסעיף 32(14) לפקודת מס הכנסה.</w:t>
      </w:r>
    </w:p>
    <w:p w14:paraId="24ADE616" w14:textId="77777777" w:rsidR="00A9722C" w:rsidRPr="00A9722C" w:rsidRDefault="00A9722C" w:rsidP="00A9722C">
      <w:pPr>
        <w:pStyle w:val="P00"/>
        <w:spacing w:before="72"/>
        <w:ind w:left="0" w:right="1134"/>
        <w:rPr>
          <w:rStyle w:val="default"/>
          <w:rFonts w:cs="FrankRuehl"/>
          <w:rtl/>
          <w:lang w:eastAsia="en-US"/>
        </w:rPr>
      </w:pPr>
      <w:r w:rsidRPr="00924C5F">
        <w:rPr>
          <w:rStyle w:val="default"/>
          <w:rFonts w:cs="FrankRuehl" w:hint="cs"/>
          <w:rtl/>
          <w:lang w:eastAsia="en-US"/>
        </w:rPr>
        <w:pict w14:anchorId="565D3BB9">
          <v:shape id="_x0000_s2343" type="#_x0000_t202" style="position:absolute;left:0;text-align:left;margin-left:470.25pt;margin-top:7.1pt;width:1in;height:12.6pt;z-index:251661312" filled="f" stroked="f">
            <v:textbox inset="1mm,0,1mm,0">
              <w:txbxContent>
                <w:p w14:paraId="14ACF896" w14:textId="77777777" w:rsidR="00A9722C" w:rsidRDefault="00A9722C" w:rsidP="00A9722C">
                  <w:pPr>
                    <w:spacing w:line="160" w:lineRule="exact"/>
                    <w:jc w:val="left"/>
                    <w:rPr>
                      <w:rFonts w:cs="Miriam" w:hint="cs"/>
                      <w:noProof/>
                      <w:sz w:val="18"/>
                      <w:szCs w:val="18"/>
                      <w:rtl/>
                    </w:rPr>
                  </w:pPr>
                  <w:r>
                    <w:rPr>
                      <w:rFonts w:cs="Miriam" w:hint="cs"/>
                      <w:sz w:val="18"/>
                      <w:szCs w:val="18"/>
                      <w:rtl/>
                    </w:rPr>
                    <w:t>תק' תשפ"ב-2022</w:t>
                  </w:r>
                </w:p>
              </w:txbxContent>
            </v:textbox>
          </v:shape>
        </w:pict>
      </w:r>
      <w:r w:rsidRPr="00924C5F">
        <w:rPr>
          <w:rStyle w:val="default"/>
          <w:rFonts w:cs="FrankRuehl" w:hint="cs"/>
          <w:rtl/>
          <w:lang w:eastAsia="en-US"/>
        </w:rPr>
        <w:tab/>
      </w:r>
      <w:r>
        <w:rPr>
          <w:rStyle w:val="default"/>
          <w:rFonts w:cs="FrankRuehl" w:hint="cs"/>
          <w:rtl/>
          <w:lang w:eastAsia="en-US"/>
        </w:rPr>
        <w:t>(ב2)</w:t>
      </w:r>
      <w:r>
        <w:rPr>
          <w:rStyle w:val="default"/>
          <w:rFonts w:cs="FrankRuehl"/>
          <w:rtl/>
          <w:lang w:eastAsia="en-US"/>
        </w:rPr>
        <w:tab/>
      </w:r>
      <w:r w:rsidRPr="00A9722C">
        <w:rPr>
          <w:rStyle w:val="default"/>
          <w:rFonts w:cs="FrankRuehl" w:hint="cs"/>
          <w:rtl/>
          <w:lang w:eastAsia="en-US"/>
        </w:rPr>
        <w:t>סעיפים קטנים (ב) ו-(ב1) לא יחולו על פוליסה לביטוח אובדן כושר עבודה קבוצתי שתחודש לתקופה נוספת אצל אותו מבטח או אצל מבטח אחר, אם התקיימו כל תנאים אלה:</w:t>
      </w:r>
    </w:p>
    <w:p w14:paraId="3E609004" w14:textId="77777777" w:rsidR="00A9722C" w:rsidRPr="00A9722C" w:rsidRDefault="00A9722C" w:rsidP="00A9722C">
      <w:pPr>
        <w:pStyle w:val="P00"/>
        <w:spacing w:before="72"/>
        <w:ind w:left="1021" w:right="1134"/>
        <w:rPr>
          <w:rStyle w:val="default"/>
          <w:rFonts w:cs="FrankRuehl"/>
          <w:rtl/>
          <w:lang w:eastAsia="en-US"/>
        </w:rPr>
      </w:pPr>
      <w:r w:rsidRPr="00A9722C">
        <w:rPr>
          <w:rStyle w:val="default"/>
          <w:rFonts w:cs="FrankRuehl" w:hint="cs"/>
          <w:rtl/>
          <w:lang w:eastAsia="en-US"/>
        </w:rPr>
        <w:t>(1)</w:t>
      </w:r>
      <w:r w:rsidRPr="00A9722C">
        <w:rPr>
          <w:rStyle w:val="default"/>
          <w:rFonts w:cs="FrankRuehl"/>
          <w:rtl/>
          <w:lang w:eastAsia="en-US"/>
        </w:rPr>
        <w:tab/>
      </w:r>
      <w:r w:rsidRPr="00A9722C">
        <w:rPr>
          <w:rStyle w:val="default"/>
          <w:rFonts w:cs="FrankRuehl" w:hint="cs"/>
          <w:rtl/>
          <w:lang w:eastAsia="en-US"/>
        </w:rPr>
        <w:t>הפוליסה הקבוצתית הייתה בתוקף לגבי קבוצת המבוטחים שלוש שנים לפחות לפני מועד חידושה;</w:t>
      </w:r>
    </w:p>
    <w:p w14:paraId="1981C1DF" w14:textId="77777777" w:rsidR="00A9722C" w:rsidRPr="00A9722C" w:rsidRDefault="00A9722C" w:rsidP="00A9722C">
      <w:pPr>
        <w:pStyle w:val="P00"/>
        <w:spacing w:before="72"/>
        <w:ind w:left="1021" w:right="1134"/>
        <w:rPr>
          <w:rStyle w:val="default"/>
          <w:rFonts w:cs="FrankRuehl" w:hint="cs"/>
          <w:rtl/>
          <w:lang w:eastAsia="en-US"/>
        </w:rPr>
      </w:pPr>
      <w:r w:rsidRPr="00A9722C">
        <w:rPr>
          <w:rStyle w:val="default"/>
          <w:rFonts w:cs="FrankRuehl" w:hint="cs"/>
          <w:rtl/>
          <w:lang w:eastAsia="en-US"/>
        </w:rPr>
        <w:t>(2)</w:t>
      </w:r>
      <w:r w:rsidRPr="00A9722C">
        <w:rPr>
          <w:rStyle w:val="default"/>
          <w:rFonts w:cs="FrankRuehl"/>
          <w:rtl/>
          <w:lang w:eastAsia="en-US"/>
        </w:rPr>
        <w:tab/>
      </w:r>
      <w:r w:rsidRPr="00A9722C">
        <w:rPr>
          <w:rStyle w:val="default"/>
          <w:rFonts w:cs="FrankRuehl" w:hint="cs"/>
          <w:rtl/>
          <w:lang w:eastAsia="en-US"/>
        </w:rPr>
        <w:t xml:space="preserve">חידוש הפוליסה הקבוצתית נעשה באותם תנאים תוך שמירה על רצף ביטוחי לגבי כיסוי ביטוחי שהיה בתוקף עד מועד החידוש ושנכלל בפוליסה הקבוצתית לאחר אותו מועד; לעניין זה, "שמירה על רצף ביטוחי" </w:t>
      </w:r>
      <w:r w:rsidRPr="00A9722C">
        <w:rPr>
          <w:rStyle w:val="default"/>
          <w:rFonts w:cs="FrankRuehl"/>
          <w:rtl/>
          <w:lang w:eastAsia="en-US"/>
        </w:rPr>
        <w:t>–</w:t>
      </w:r>
      <w:r w:rsidRPr="00A9722C">
        <w:rPr>
          <w:rStyle w:val="default"/>
          <w:rFonts w:cs="FrankRuehl" w:hint="cs"/>
          <w:rtl/>
          <w:lang w:eastAsia="en-US"/>
        </w:rPr>
        <w:t xml:space="preserve"> שמירת הרצף בלא בחינה מחודשת של מצב רפואי קודם ובלא תקופת אכשרה.</w:t>
      </w:r>
    </w:p>
    <w:p w14:paraId="21F74861" w14:textId="77777777" w:rsidR="00E9003E" w:rsidRDefault="00E9003E">
      <w:pPr>
        <w:pStyle w:val="P00"/>
        <w:spacing w:before="72"/>
        <w:ind w:left="0" w:right="1134"/>
        <w:rPr>
          <w:rStyle w:val="default"/>
          <w:rFonts w:cs="FrankRuehl"/>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פחת מספר המבוטחים בקבוצה מ</w:t>
      </w:r>
      <w:r>
        <w:rPr>
          <w:rStyle w:val="default"/>
          <w:rFonts w:cs="FrankRuehl" w:hint="cs"/>
          <w:rtl/>
          <w:lang w:eastAsia="en-US"/>
        </w:rPr>
        <w:t>-</w:t>
      </w:r>
      <w:r>
        <w:rPr>
          <w:rStyle w:val="default"/>
          <w:rFonts w:cs="FrankRuehl"/>
          <w:rtl/>
          <w:lang w:eastAsia="en-US"/>
        </w:rPr>
        <w:t>50, לא תחודש הפוליסה במועד פקיעתה או בתום תקופת הביטוח, לפי המוקדם.</w:t>
      </w:r>
    </w:p>
    <w:p w14:paraId="26A065D7" w14:textId="77777777" w:rsidR="00924C5F" w:rsidRPr="00247194" w:rsidRDefault="00924C5F" w:rsidP="00924C5F">
      <w:pPr>
        <w:pStyle w:val="P00"/>
        <w:spacing w:before="0"/>
        <w:ind w:left="0" w:right="1134"/>
        <w:rPr>
          <w:rStyle w:val="default"/>
          <w:rFonts w:ascii="FrankRuehl" w:hAnsi="FrankRuehl" w:cs="FrankRuehl"/>
          <w:vanish/>
          <w:color w:val="FF0000"/>
          <w:szCs w:val="20"/>
          <w:shd w:val="clear" w:color="auto" w:fill="FFFF99"/>
          <w:rtl/>
          <w:lang w:eastAsia="en-US"/>
        </w:rPr>
      </w:pPr>
      <w:bookmarkStart w:id="13" w:name="Rov18"/>
      <w:r w:rsidRPr="00247194">
        <w:rPr>
          <w:rStyle w:val="default"/>
          <w:rFonts w:ascii="FrankRuehl" w:hAnsi="FrankRuehl" w:cs="FrankRuehl"/>
          <w:vanish/>
          <w:color w:val="FF0000"/>
          <w:szCs w:val="20"/>
          <w:shd w:val="clear" w:color="auto" w:fill="FFFF99"/>
          <w:rtl/>
          <w:lang w:eastAsia="en-US"/>
        </w:rPr>
        <w:t>מיום 6.7.2022</w:t>
      </w:r>
    </w:p>
    <w:p w14:paraId="726FB036" w14:textId="77777777" w:rsidR="00924C5F" w:rsidRPr="00247194" w:rsidRDefault="00924C5F" w:rsidP="00924C5F">
      <w:pPr>
        <w:pStyle w:val="P00"/>
        <w:spacing w:before="0"/>
        <w:ind w:left="0" w:right="1134"/>
        <w:rPr>
          <w:rStyle w:val="default"/>
          <w:rFonts w:ascii="FrankRuehl" w:hAnsi="FrankRuehl" w:cs="FrankRuehl"/>
          <w:vanish/>
          <w:szCs w:val="20"/>
          <w:shd w:val="clear" w:color="auto" w:fill="FFFF99"/>
          <w:rtl/>
          <w:lang w:eastAsia="en-US"/>
        </w:rPr>
      </w:pPr>
      <w:r w:rsidRPr="00247194">
        <w:rPr>
          <w:rStyle w:val="default"/>
          <w:rFonts w:ascii="FrankRuehl" w:hAnsi="FrankRuehl" w:cs="FrankRuehl"/>
          <w:b/>
          <w:bCs/>
          <w:vanish/>
          <w:szCs w:val="20"/>
          <w:shd w:val="clear" w:color="auto" w:fill="FFFF99"/>
          <w:rtl/>
          <w:lang w:eastAsia="en-US"/>
        </w:rPr>
        <w:t>תק' תשפ"ב-2022</w:t>
      </w:r>
    </w:p>
    <w:p w14:paraId="41C7EFEB" w14:textId="77777777" w:rsidR="00924C5F" w:rsidRPr="00247194" w:rsidRDefault="00924C5F" w:rsidP="00924C5F">
      <w:pPr>
        <w:pStyle w:val="P00"/>
        <w:spacing w:before="0"/>
        <w:ind w:left="0" w:right="1134"/>
        <w:rPr>
          <w:rStyle w:val="default"/>
          <w:rFonts w:ascii="FrankRuehl" w:hAnsi="FrankRuehl" w:cs="FrankRuehl"/>
          <w:vanish/>
          <w:szCs w:val="20"/>
          <w:shd w:val="clear" w:color="auto" w:fill="FFFF99"/>
          <w:rtl/>
          <w:lang w:eastAsia="en-US"/>
        </w:rPr>
      </w:pPr>
      <w:hyperlink r:id="rId16" w:history="1">
        <w:r w:rsidRPr="00247194">
          <w:rPr>
            <w:rStyle w:val="Hyperlink"/>
            <w:rFonts w:ascii="FrankRuehl" w:hAnsi="FrankRuehl"/>
            <w:vanish/>
            <w:szCs w:val="20"/>
            <w:shd w:val="clear" w:color="auto" w:fill="FFFF99"/>
            <w:rtl/>
            <w:lang w:eastAsia="en-US"/>
          </w:rPr>
          <w:t>ק"ת תשפ"ב מס' 10098</w:t>
        </w:r>
      </w:hyperlink>
      <w:r w:rsidRPr="00247194">
        <w:rPr>
          <w:rStyle w:val="default"/>
          <w:rFonts w:ascii="FrankRuehl" w:hAnsi="FrankRuehl" w:cs="FrankRuehl"/>
          <w:vanish/>
          <w:szCs w:val="20"/>
          <w:shd w:val="clear" w:color="auto" w:fill="FFFF99"/>
          <w:rtl/>
          <w:lang w:eastAsia="en-US"/>
        </w:rPr>
        <w:t xml:space="preserve"> מיום 6.4.2022 עמ' 2590</w:t>
      </w:r>
    </w:p>
    <w:p w14:paraId="2E4BDE38" w14:textId="77777777" w:rsidR="003E5D58" w:rsidRPr="00247194" w:rsidRDefault="003E5D58" w:rsidP="003E5D58">
      <w:pPr>
        <w:pStyle w:val="P00"/>
        <w:ind w:left="0" w:right="1134"/>
        <w:rPr>
          <w:rStyle w:val="default"/>
          <w:rFonts w:cs="FrankRuehl" w:hint="cs"/>
          <w:vanish/>
          <w:sz w:val="16"/>
          <w:szCs w:val="22"/>
          <w:shd w:val="clear" w:color="auto" w:fill="FFFF99"/>
          <w:rtl/>
          <w:lang w:eastAsia="en-US"/>
        </w:rPr>
      </w:pPr>
      <w:r w:rsidRPr="00247194">
        <w:rPr>
          <w:rStyle w:val="default"/>
          <w:rFonts w:cs="FrankRuehl"/>
          <w:vanish/>
          <w:sz w:val="16"/>
          <w:szCs w:val="22"/>
          <w:shd w:val="clear" w:color="auto" w:fill="FFFF99"/>
          <w:rtl/>
          <w:lang w:eastAsia="en-US"/>
        </w:rPr>
        <w:tab/>
        <w:t>(א)</w:t>
      </w:r>
      <w:r w:rsidRPr="00247194">
        <w:rPr>
          <w:rStyle w:val="default"/>
          <w:rFonts w:cs="FrankRuehl" w:hint="cs"/>
          <w:vanish/>
          <w:sz w:val="16"/>
          <w:szCs w:val="22"/>
          <w:shd w:val="clear" w:color="auto" w:fill="FFFF99"/>
          <w:rtl/>
          <w:lang w:eastAsia="en-US"/>
        </w:rPr>
        <w:tab/>
      </w:r>
      <w:r w:rsidRPr="00247194">
        <w:rPr>
          <w:rStyle w:val="default"/>
          <w:rFonts w:cs="FrankRuehl"/>
          <w:vanish/>
          <w:sz w:val="16"/>
          <w:szCs w:val="22"/>
          <w:shd w:val="clear" w:color="auto" w:fill="FFFF99"/>
          <w:rtl/>
          <w:lang w:eastAsia="en-US"/>
        </w:rPr>
        <w:t xml:space="preserve">לא יוציא מבטח פוליסה לביטוח </w:t>
      </w:r>
      <w:r w:rsidRPr="00247194">
        <w:rPr>
          <w:rStyle w:val="default"/>
          <w:rFonts w:cs="FrankRuehl"/>
          <w:strike/>
          <w:vanish/>
          <w:sz w:val="16"/>
          <w:szCs w:val="22"/>
          <w:shd w:val="clear" w:color="auto" w:fill="FFFF99"/>
          <w:rtl/>
          <w:lang w:eastAsia="en-US"/>
        </w:rPr>
        <w:t>אבדן</w:t>
      </w:r>
      <w:r w:rsidR="003A1C6A" w:rsidRPr="00247194">
        <w:rPr>
          <w:rStyle w:val="default"/>
          <w:rFonts w:cs="FrankRuehl" w:hint="cs"/>
          <w:vanish/>
          <w:sz w:val="16"/>
          <w:szCs w:val="22"/>
          <w:shd w:val="clear" w:color="auto" w:fill="FFFF99"/>
          <w:rtl/>
          <w:lang w:eastAsia="en-US"/>
        </w:rPr>
        <w:t xml:space="preserve"> </w:t>
      </w:r>
      <w:r w:rsidR="003A1C6A" w:rsidRPr="00247194">
        <w:rPr>
          <w:rStyle w:val="default"/>
          <w:rFonts w:cs="FrankRuehl" w:hint="cs"/>
          <w:vanish/>
          <w:sz w:val="16"/>
          <w:szCs w:val="22"/>
          <w:u w:val="single"/>
          <w:shd w:val="clear" w:color="auto" w:fill="FFFF99"/>
          <w:rtl/>
          <w:lang w:eastAsia="en-US"/>
        </w:rPr>
        <w:t>אובדן</w:t>
      </w:r>
      <w:r w:rsidRPr="00247194">
        <w:rPr>
          <w:rStyle w:val="default"/>
          <w:rFonts w:cs="FrankRuehl"/>
          <w:vanish/>
          <w:sz w:val="16"/>
          <w:szCs w:val="22"/>
          <w:shd w:val="clear" w:color="auto" w:fill="FFFF99"/>
          <w:rtl/>
          <w:lang w:eastAsia="en-US"/>
        </w:rPr>
        <w:t xml:space="preserve"> כושר עבודה קבוצתי אלא לפי </w:t>
      </w:r>
      <w:r w:rsidRPr="00247194">
        <w:rPr>
          <w:rStyle w:val="default"/>
          <w:rFonts w:cs="FrankRuehl"/>
          <w:strike/>
          <w:vanish/>
          <w:sz w:val="16"/>
          <w:szCs w:val="22"/>
          <w:shd w:val="clear" w:color="auto" w:fill="FFFF99"/>
          <w:rtl/>
          <w:lang w:eastAsia="en-US"/>
        </w:rPr>
        <w:t>תקנות</w:t>
      </w:r>
      <w:r w:rsidRPr="00247194">
        <w:rPr>
          <w:rStyle w:val="default"/>
          <w:rFonts w:cs="FrankRuehl" w:hint="cs"/>
          <w:vanish/>
          <w:sz w:val="16"/>
          <w:szCs w:val="22"/>
          <w:shd w:val="clear" w:color="auto" w:fill="FFFF99"/>
          <w:rtl/>
          <w:lang w:eastAsia="en-US"/>
        </w:rPr>
        <w:t xml:space="preserve"> </w:t>
      </w:r>
      <w:r w:rsidRPr="00247194">
        <w:rPr>
          <w:rStyle w:val="default"/>
          <w:rFonts w:cs="FrankRuehl" w:hint="cs"/>
          <w:vanish/>
          <w:sz w:val="16"/>
          <w:szCs w:val="22"/>
          <w:u w:val="single"/>
          <w:shd w:val="clear" w:color="auto" w:fill="FFFF99"/>
          <w:rtl/>
          <w:lang w:eastAsia="en-US"/>
        </w:rPr>
        <w:t>הוראות</w:t>
      </w:r>
      <w:r w:rsidRPr="00247194">
        <w:rPr>
          <w:rStyle w:val="default"/>
          <w:rFonts w:cs="FrankRuehl"/>
          <w:vanish/>
          <w:sz w:val="16"/>
          <w:szCs w:val="22"/>
          <w:shd w:val="clear" w:color="auto" w:fill="FFFF99"/>
          <w:rtl/>
          <w:lang w:eastAsia="en-US"/>
        </w:rPr>
        <w:t xml:space="preserve"> אלה; הפוליסה תכלול את התנאים </w:t>
      </w:r>
      <w:r w:rsidRPr="00247194">
        <w:rPr>
          <w:rStyle w:val="default"/>
          <w:rFonts w:cs="FrankRuehl"/>
          <w:strike/>
          <w:vanish/>
          <w:sz w:val="16"/>
          <w:szCs w:val="22"/>
          <w:shd w:val="clear" w:color="auto" w:fill="FFFF99"/>
          <w:rtl/>
          <w:lang w:eastAsia="en-US"/>
        </w:rPr>
        <w:t>שבתקנות</w:t>
      </w:r>
      <w:r w:rsidRPr="00247194">
        <w:rPr>
          <w:rStyle w:val="default"/>
          <w:rFonts w:cs="FrankRuehl" w:hint="cs"/>
          <w:vanish/>
          <w:sz w:val="16"/>
          <w:szCs w:val="22"/>
          <w:shd w:val="clear" w:color="auto" w:fill="FFFF99"/>
          <w:rtl/>
          <w:lang w:eastAsia="en-US"/>
        </w:rPr>
        <w:t xml:space="preserve"> </w:t>
      </w:r>
      <w:r w:rsidRPr="00247194">
        <w:rPr>
          <w:rStyle w:val="default"/>
          <w:rFonts w:cs="FrankRuehl" w:hint="cs"/>
          <w:vanish/>
          <w:sz w:val="16"/>
          <w:szCs w:val="22"/>
          <w:u w:val="single"/>
          <w:shd w:val="clear" w:color="auto" w:fill="FFFF99"/>
          <w:rtl/>
          <w:lang w:eastAsia="en-US"/>
        </w:rPr>
        <w:t>שבהוראות</w:t>
      </w:r>
      <w:r w:rsidRPr="00247194">
        <w:rPr>
          <w:rStyle w:val="default"/>
          <w:rFonts w:cs="FrankRuehl"/>
          <w:vanish/>
          <w:sz w:val="16"/>
          <w:szCs w:val="22"/>
          <w:shd w:val="clear" w:color="auto" w:fill="FFFF99"/>
          <w:rtl/>
          <w:lang w:eastAsia="en-US"/>
        </w:rPr>
        <w:t xml:space="preserve"> אלה.</w:t>
      </w:r>
    </w:p>
    <w:p w14:paraId="2F98C7A3" w14:textId="77777777" w:rsidR="00924C5F" w:rsidRPr="00247194" w:rsidRDefault="00924C5F" w:rsidP="003E5D58">
      <w:pPr>
        <w:pStyle w:val="P00"/>
        <w:spacing w:before="0"/>
        <w:ind w:left="0" w:right="1134"/>
        <w:rPr>
          <w:rStyle w:val="default"/>
          <w:rFonts w:cs="FrankRuehl"/>
          <w:strike/>
          <w:vanish/>
          <w:sz w:val="16"/>
          <w:szCs w:val="22"/>
          <w:shd w:val="clear" w:color="auto" w:fill="FFFF99"/>
          <w:rtl/>
          <w:lang w:eastAsia="en-US"/>
        </w:rPr>
      </w:pPr>
      <w:r w:rsidRPr="00247194">
        <w:rPr>
          <w:rStyle w:val="default"/>
          <w:rFonts w:cs="FrankRuehl" w:hint="cs"/>
          <w:vanish/>
          <w:sz w:val="16"/>
          <w:szCs w:val="22"/>
          <w:shd w:val="clear" w:color="auto" w:fill="FFFF99"/>
          <w:rtl/>
          <w:lang w:eastAsia="en-US"/>
        </w:rPr>
        <w:tab/>
      </w:r>
      <w:r w:rsidRPr="00247194">
        <w:rPr>
          <w:rStyle w:val="default"/>
          <w:rFonts w:cs="FrankRuehl"/>
          <w:strike/>
          <w:vanish/>
          <w:sz w:val="16"/>
          <w:szCs w:val="22"/>
          <w:shd w:val="clear" w:color="auto" w:fill="FFFF99"/>
          <w:rtl/>
          <w:lang w:eastAsia="en-US"/>
        </w:rPr>
        <w:t>(ב)</w:t>
      </w:r>
      <w:r w:rsidRPr="00247194">
        <w:rPr>
          <w:rStyle w:val="default"/>
          <w:rFonts w:cs="FrankRuehl" w:hint="cs"/>
          <w:strike/>
          <w:vanish/>
          <w:sz w:val="16"/>
          <w:szCs w:val="22"/>
          <w:shd w:val="clear" w:color="auto" w:fill="FFFF99"/>
          <w:rtl/>
          <w:lang w:eastAsia="en-US"/>
        </w:rPr>
        <w:tab/>
      </w:r>
      <w:r w:rsidRPr="00247194">
        <w:rPr>
          <w:rStyle w:val="default"/>
          <w:rFonts w:cs="FrankRuehl"/>
          <w:strike/>
          <w:vanish/>
          <w:sz w:val="16"/>
          <w:szCs w:val="22"/>
          <w:shd w:val="clear" w:color="auto" w:fill="FFFF99"/>
          <w:rtl/>
          <w:lang w:eastAsia="en-US"/>
        </w:rPr>
        <w:t>ההצטרפות לביטוח אבדן כושר עבודה קבוצתי, במקרה שאת דמי הביטוח או חלקם משלם המבוטח, תיעשה על פי הסכמה בכתב בלבד.</w:t>
      </w:r>
    </w:p>
    <w:p w14:paraId="132F8206" w14:textId="77777777" w:rsidR="00924C5F" w:rsidRPr="00247194" w:rsidRDefault="00924C5F" w:rsidP="00924C5F">
      <w:pPr>
        <w:pStyle w:val="P00"/>
        <w:spacing w:before="0"/>
        <w:ind w:left="0" w:right="1134"/>
        <w:rPr>
          <w:rStyle w:val="default"/>
          <w:rFonts w:cs="FrankRuehl"/>
          <w:vanish/>
          <w:sz w:val="16"/>
          <w:szCs w:val="22"/>
          <w:u w:val="single"/>
          <w:shd w:val="clear" w:color="auto" w:fill="FFFF99"/>
          <w:rtl/>
          <w:lang w:eastAsia="en-US"/>
        </w:rPr>
      </w:pPr>
      <w:r w:rsidRPr="00247194">
        <w:rPr>
          <w:rStyle w:val="default"/>
          <w:rFonts w:cs="FrankRuehl"/>
          <w:vanish/>
          <w:sz w:val="16"/>
          <w:szCs w:val="22"/>
          <w:shd w:val="clear" w:color="auto" w:fill="FFFF99"/>
          <w:rtl/>
          <w:lang w:eastAsia="en-US"/>
        </w:rPr>
        <w:tab/>
      </w:r>
      <w:r w:rsidRPr="00247194">
        <w:rPr>
          <w:rStyle w:val="default"/>
          <w:rFonts w:cs="FrankRuehl" w:hint="cs"/>
          <w:vanish/>
          <w:sz w:val="16"/>
          <w:szCs w:val="22"/>
          <w:u w:val="single"/>
          <w:shd w:val="clear" w:color="auto" w:fill="FFFF99"/>
          <w:rtl/>
          <w:lang w:eastAsia="en-US"/>
        </w:rPr>
        <w:t>(ב)</w:t>
      </w:r>
      <w:r w:rsidRPr="00247194">
        <w:rPr>
          <w:rStyle w:val="default"/>
          <w:rFonts w:cs="FrankRuehl"/>
          <w:vanish/>
          <w:sz w:val="16"/>
          <w:szCs w:val="22"/>
          <w:u w:val="single"/>
          <w:shd w:val="clear" w:color="auto" w:fill="FFFF99"/>
          <w:rtl/>
          <w:lang w:eastAsia="en-US"/>
        </w:rPr>
        <w:tab/>
      </w:r>
      <w:r w:rsidR="00A9722C" w:rsidRPr="00247194">
        <w:rPr>
          <w:rStyle w:val="default"/>
          <w:rFonts w:cs="FrankRuehl" w:hint="cs"/>
          <w:vanish/>
          <w:sz w:val="16"/>
          <w:szCs w:val="22"/>
          <w:u w:val="single"/>
          <w:shd w:val="clear" w:color="auto" w:fill="FFFF99"/>
          <w:rtl/>
          <w:lang w:eastAsia="en-US"/>
        </w:rPr>
        <w:t>מוטלת על מבוטח, לפי תנאי פוליסה לביטוח אובדן כושר עבודה קבוצתי או לפי דין, חובה אחת מאלה:</w:t>
      </w:r>
    </w:p>
    <w:p w14:paraId="209BD070" w14:textId="77777777" w:rsidR="00A9722C" w:rsidRPr="00247194" w:rsidRDefault="00A9722C" w:rsidP="00A9722C">
      <w:pPr>
        <w:pStyle w:val="P00"/>
        <w:spacing w:before="0"/>
        <w:ind w:left="1021" w:right="1134"/>
        <w:rPr>
          <w:rStyle w:val="default"/>
          <w:rFonts w:cs="FrankRuehl"/>
          <w:vanish/>
          <w:sz w:val="16"/>
          <w:szCs w:val="22"/>
          <w:u w:val="single"/>
          <w:shd w:val="clear" w:color="auto" w:fill="FFFF99"/>
          <w:rtl/>
          <w:lang w:eastAsia="en-US"/>
        </w:rPr>
      </w:pPr>
      <w:r w:rsidRPr="00247194">
        <w:rPr>
          <w:rStyle w:val="default"/>
          <w:rFonts w:cs="FrankRuehl" w:hint="cs"/>
          <w:vanish/>
          <w:sz w:val="16"/>
          <w:szCs w:val="22"/>
          <w:u w:val="single"/>
          <w:shd w:val="clear" w:color="auto" w:fill="FFFF99"/>
          <w:rtl/>
          <w:lang w:eastAsia="en-US"/>
        </w:rPr>
        <w:t>(1)</w:t>
      </w:r>
      <w:r w:rsidRPr="00247194">
        <w:rPr>
          <w:rStyle w:val="default"/>
          <w:rFonts w:cs="FrankRuehl"/>
          <w:vanish/>
          <w:sz w:val="16"/>
          <w:szCs w:val="22"/>
          <w:u w:val="single"/>
          <w:shd w:val="clear" w:color="auto" w:fill="FFFF99"/>
          <w:rtl/>
          <w:lang w:eastAsia="en-US"/>
        </w:rPr>
        <w:tab/>
      </w:r>
      <w:r w:rsidRPr="00247194">
        <w:rPr>
          <w:rStyle w:val="default"/>
          <w:rFonts w:cs="FrankRuehl" w:hint="cs"/>
          <w:vanish/>
          <w:sz w:val="16"/>
          <w:szCs w:val="22"/>
          <w:u w:val="single"/>
          <w:shd w:val="clear" w:color="auto" w:fill="FFFF99"/>
          <w:rtl/>
          <w:lang w:eastAsia="en-US"/>
        </w:rPr>
        <w:t>לשלם, במועד תחילת תקופת הביטוח, דמי ביטוח או חלק מהם, לרבות אם גבייתם חלה לאחר אותו מועד;</w:t>
      </w:r>
    </w:p>
    <w:p w14:paraId="14980B44" w14:textId="77777777" w:rsidR="00A9722C" w:rsidRPr="00247194" w:rsidRDefault="00A9722C" w:rsidP="00A9722C">
      <w:pPr>
        <w:pStyle w:val="P00"/>
        <w:spacing w:before="0"/>
        <w:ind w:left="1021" w:right="1134"/>
        <w:rPr>
          <w:rStyle w:val="default"/>
          <w:rFonts w:cs="FrankRuehl"/>
          <w:vanish/>
          <w:sz w:val="16"/>
          <w:szCs w:val="22"/>
          <w:u w:val="single"/>
          <w:shd w:val="clear" w:color="auto" w:fill="FFFF99"/>
          <w:rtl/>
          <w:lang w:eastAsia="en-US"/>
        </w:rPr>
      </w:pPr>
      <w:r w:rsidRPr="00247194">
        <w:rPr>
          <w:rStyle w:val="default"/>
          <w:rFonts w:cs="FrankRuehl" w:hint="cs"/>
          <w:vanish/>
          <w:sz w:val="16"/>
          <w:szCs w:val="22"/>
          <w:u w:val="single"/>
          <w:shd w:val="clear" w:color="auto" w:fill="FFFF99"/>
          <w:rtl/>
          <w:lang w:eastAsia="en-US"/>
        </w:rPr>
        <w:t>(2)</w:t>
      </w:r>
      <w:r w:rsidRPr="00247194">
        <w:rPr>
          <w:rStyle w:val="default"/>
          <w:rFonts w:cs="FrankRuehl"/>
          <w:vanish/>
          <w:sz w:val="16"/>
          <w:szCs w:val="22"/>
          <w:u w:val="single"/>
          <w:shd w:val="clear" w:color="auto" w:fill="FFFF99"/>
          <w:rtl/>
          <w:lang w:eastAsia="en-US"/>
        </w:rPr>
        <w:tab/>
      </w:r>
      <w:r w:rsidRPr="00247194">
        <w:rPr>
          <w:rStyle w:val="default"/>
          <w:rFonts w:cs="FrankRuehl" w:hint="cs"/>
          <w:vanish/>
          <w:sz w:val="16"/>
          <w:szCs w:val="22"/>
          <w:u w:val="single"/>
          <w:shd w:val="clear" w:color="auto" w:fill="FFFF99"/>
          <w:rtl/>
          <w:lang w:eastAsia="en-US"/>
        </w:rPr>
        <w:t>לשלם מס או תשלום אחר בשל הפוליסה לביטוח קבוצתי;</w:t>
      </w:r>
    </w:p>
    <w:p w14:paraId="27F4FA7C" w14:textId="77777777" w:rsidR="00A9722C" w:rsidRPr="00247194" w:rsidRDefault="00A9722C" w:rsidP="00924C5F">
      <w:pPr>
        <w:pStyle w:val="P00"/>
        <w:spacing w:before="0"/>
        <w:ind w:left="0" w:right="1134"/>
        <w:rPr>
          <w:rStyle w:val="default"/>
          <w:rFonts w:cs="FrankRuehl"/>
          <w:vanish/>
          <w:sz w:val="16"/>
          <w:szCs w:val="22"/>
          <w:shd w:val="clear" w:color="auto" w:fill="FFFF99"/>
          <w:rtl/>
          <w:lang w:eastAsia="en-US"/>
        </w:rPr>
      </w:pPr>
      <w:r w:rsidRPr="00247194">
        <w:rPr>
          <w:rStyle w:val="default"/>
          <w:rFonts w:cs="FrankRuehl" w:hint="cs"/>
          <w:vanish/>
          <w:sz w:val="16"/>
          <w:szCs w:val="22"/>
          <w:u w:val="single"/>
          <w:shd w:val="clear" w:color="auto" w:fill="FFFF99"/>
          <w:rtl/>
          <w:lang w:eastAsia="en-US"/>
        </w:rPr>
        <w:t xml:space="preserve">במקרים שבהם מוטלה חובה כאמור, לא יצרף המבטח את המבוטח לאותו ביטוח, אלא על פי הסכמתו המפורשת מראש של המבוטח, אשר תועדה, ובלבד שהוצגה למבוטח רשימת כל הפרקים הנכללים בפוליסה הכוללים כיסויים ביטוחיים מסוגים מסוימים (בסעיף קטן זה </w:t>
      </w:r>
      <w:r w:rsidRPr="00247194">
        <w:rPr>
          <w:rStyle w:val="default"/>
          <w:rFonts w:cs="FrankRuehl"/>
          <w:vanish/>
          <w:sz w:val="16"/>
          <w:szCs w:val="22"/>
          <w:u w:val="single"/>
          <w:shd w:val="clear" w:color="auto" w:fill="FFFF99"/>
          <w:rtl/>
          <w:lang w:eastAsia="en-US"/>
        </w:rPr>
        <w:t>–</w:t>
      </w:r>
      <w:r w:rsidRPr="00247194">
        <w:rPr>
          <w:rStyle w:val="default"/>
          <w:rFonts w:cs="FrankRuehl" w:hint="cs"/>
          <w:vanish/>
          <w:sz w:val="16"/>
          <w:szCs w:val="22"/>
          <w:u w:val="single"/>
          <w:shd w:val="clear" w:color="auto" w:fill="FFFF99"/>
          <w:rtl/>
          <w:lang w:eastAsia="en-US"/>
        </w:rPr>
        <w:t xml:space="preserve"> פרקי כיסוי) ואת דמי הביטוח בעד כל פרק כאמור בנפרד.</w:t>
      </w:r>
    </w:p>
    <w:p w14:paraId="7C3A2529" w14:textId="77777777" w:rsidR="00A9722C" w:rsidRPr="00247194" w:rsidRDefault="00A9722C" w:rsidP="00924C5F">
      <w:pPr>
        <w:pStyle w:val="P00"/>
        <w:spacing w:before="0"/>
        <w:ind w:left="0" w:right="1134"/>
        <w:rPr>
          <w:rStyle w:val="default"/>
          <w:rFonts w:cs="FrankRuehl"/>
          <w:vanish/>
          <w:sz w:val="16"/>
          <w:szCs w:val="22"/>
          <w:shd w:val="clear" w:color="auto" w:fill="FFFF99"/>
          <w:rtl/>
          <w:lang w:eastAsia="en-US"/>
        </w:rPr>
      </w:pPr>
      <w:r w:rsidRPr="00247194">
        <w:rPr>
          <w:rStyle w:val="default"/>
          <w:rFonts w:cs="FrankRuehl"/>
          <w:vanish/>
          <w:sz w:val="16"/>
          <w:szCs w:val="22"/>
          <w:shd w:val="clear" w:color="auto" w:fill="FFFF99"/>
          <w:rtl/>
          <w:lang w:eastAsia="en-US"/>
        </w:rPr>
        <w:tab/>
      </w:r>
      <w:r w:rsidRPr="00247194">
        <w:rPr>
          <w:rStyle w:val="default"/>
          <w:rFonts w:cs="FrankRuehl" w:hint="cs"/>
          <w:vanish/>
          <w:sz w:val="16"/>
          <w:szCs w:val="22"/>
          <w:u w:val="single"/>
          <w:shd w:val="clear" w:color="auto" w:fill="FFFF99"/>
          <w:rtl/>
          <w:lang w:eastAsia="en-US"/>
        </w:rPr>
        <w:t>(ב1)</w:t>
      </w:r>
      <w:r w:rsidRPr="00247194">
        <w:rPr>
          <w:rStyle w:val="default"/>
          <w:rFonts w:cs="FrankRuehl"/>
          <w:vanish/>
          <w:sz w:val="16"/>
          <w:szCs w:val="22"/>
          <w:u w:val="single"/>
          <w:shd w:val="clear" w:color="auto" w:fill="FFFF99"/>
          <w:rtl/>
          <w:lang w:eastAsia="en-US"/>
        </w:rPr>
        <w:tab/>
      </w:r>
      <w:r w:rsidRPr="00247194">
        <w:rPr>
          <w:rStyle w:val="default"/>
          <w:rFonts w:cs="FrankRuehl" w:hint="cs"/>
          <w:vanish/>
          <w:sz w:val="16"/>
          <w:szCs w:val="22"/>
          <w:u w:val="single"/>
          <w:shd w:val="clear" w:color="auto" w:fill="FFFF99"/>
          <w:rtl/>
          <w:lang w:eastAsia="en-US"/>
        </w:rPr>
        <w:t xml:space="preserve">רכש מעסיק למבוטח ביטוח מועדף בשיעור הדרוש להבטחת 75% משכרו או בשיעור של 2.5% משכרו כאמור, לפי הנמוך, לא יצרף המבטח לאותו ביטוח, אלא לפי הסכמתו המפורשת מראש של המבוטח, כמפורט בסעיף קטן (ב); לעניין זה, "ביטוח מועדף" </w:t>
      </w:r>
      <w:r w:rsidRPr="00247194">
        <w:rPr>
          <w:rStyle w:val="default"/>
          <w:rFonts w:cs="FrankRuehl"/>
          <w:vanish/>
          <w:sz w:val="16"/>
          <w:szCs w:val="22"/>
          <w:u w:val="single"/>
          <w:shd w:val="clear" w:color="auto" w:fill="FFFF99"/>
          <w:rtl/>
          <w:lang w:eastAsia="en-US"/>
        </w:rPr>
        <w:t>–</w:t>
      </w:r>
      <w:r w:rsidRPr="00247194">
        <w:rPr>
          <w:rStyle w:val="default"/>
          <w:rFonts w:cs="FrankRuehl" w:hint="cs"/>
          <w:vanish/>
          <w:sz w:val="16"/>
          <w:szCs w:val="22"/>
          <w:u w:val="single"/>
          <w:shd w:val="clear" w:color="auto" w:fill="FFFF99"/>
          <w:rtl/>
          <w:lang w:eastAsia="en-US"/>
        </w:rPr>
        <w:t xml:space="preserve"> כהגדרתו בסעיף 32(14) לפקודת מס הכנסה.</w:t>
      </w:r>
    </w:p>
    <w:p w14:paraId="5DB085FC" w14:textId="77777777" w:rsidR="00A9722C" w:rsidRPr="00247194" w:rsidRDefault="00A9722C" w:rsidP="00924C5F">
      <w:pPr>
        <w:pStyle w:val="P00"/>
        <w:spacing w:before="0"/>
        <w:ind w:left="0" w:right="1134"/>
        <w:rPr>
          <w:rStyle w:val="default"/>
          <w:rFonts w:cs="FrankRuehl"/>
          <w:vanish/>
          <w:sz w:val="16"/>
          <w:szCs w:val="22"/>
          <w:u w:val="single"/>
          <w:shd w:val="clear" w:color="auto" w:fill="FFFF99"/>
          <w:rtl/>
          <w:lang w:eastAsia="en-US"/>
        </w:rPr>
      </w:pPr>
      <w:r w:rsidRPr="00247194">
        <w:rPr>
          <w:rStyle w:val="default"/>
          <w:rFonts w:cs="FrankRuehl"/>
          <w:vanish/>
          <w:sz w:val="16"/>
          <w:szCs w:val="22"/>
          <w:shd w:val="clear" w:color="auto" w:fill="FFFF99"/>
          <w:rtl/>
          <w:lang w:eastAsia="en-US"/>
        </w:rPr>
        <w:tab/>
      </w:r>
      <w:r w:rsidRPr="00247194">
        <w:rPr>
          <w:rStyle w:val="default"/>
          <w:rFonts w:cs="FrankRuehl" w:hint="cs"/>
          <w:vanish/>
          <w:sz w:val="16"/>
          <w:szCs w:val="22"/>
          <w:u w:val="single"/>
          <w:shd w:val="clear" w:color="auto" w:fill="FFFF99"/>
          <w:rtl/>
          <w:lang w:eastAsia="en-US"/>
        </w:rPr>
        <w:t>(ב2)</w:t>
      </w:r>
      <w:r w:rsidRPr="00247194">
        <w:rPr>
          <w:rStyle w:val="default"/>
          <w:rFonts w:cs="FrankRuehl"/>
          <w:vanish/>
          <w:sz w:val="16"/>
          <w:szCs w:val="22"/>
          <w:u w:val="single"/>
          <w:shd w:val="clear" w:color="auto" w:fill="FFFF99"/>
          <w:rtl/>
          <w:lang w:eastAsia="en-US"/>
        </w:rPr>
        <w:tab/>
      </w:r>
      <w:r w:rsidRPr="00247194">
        <w:rPr>
          <w:rStyle w:val="default"/>
          <w:rFonts w:cs="FrankRuehl" w:hint="cs"/>
          <w:vanish/>
          <w:sz w:val="16"/>
          <w:szCs w:val="22"/>
          <w:u w:val="single"/>
          <w:shd w:val="clear" w:color="auto" w:fill="FFFF99"/>
          <w:rtl/>
          <w:lang w:eastAsia="en-US"/>
        </w:rPr>
        <w:t>סעיפים קטנים (ב) ו-(ב1) לא יחולו על פוליסה לביטוח אובדן כושר עבודה קבוצתי שתחודש לתקופה נוספת אצל אותו מבטח או אצל מבטח אחר, אם התקיימו כל תנאים אלה:</w:t>
      </w:r>
    </w:p>
    <w:p w14:paraId="58110A8F" w14:textId="77777777" w:rsidR="00A9722C" w:rsidRPr="00247194" w:rsidRDefault="00A9722C" w:rsidP="00A9722C">
      <w:pPr>
        <w:pStyle w:val="P00"/>
        <w:spacing w:before="0"/>
        <w:ind w:left="1021" w:right="1134"/>
        <w:rPr>
          <w:rStyle w:val="default"/>
          <w:rFonts w:cs="FrankRuehl"/>
          <w:vanish/>
          <w:sz w:val="16"/>
          <w:szCs w:val="22"/>
          <w:u w:val="single"/>
          <w:shd w:val="clear" w:color="auto" w:fill="FFFF99"/>
          <w:rtl/>
          <w:lang w:eastAsia="en-US"/>
        </w:rPr>
      </w:pPr>
      <w:r w:rsidRPr="00247194">
        <w:rPr>
          <w:rStyle w:val="default"/>
          <w:rFonts w:cs="FrankRuehl" w:hint="cs"/>
          <w:vanish/>
          <w:sz w:val="16"/>
          <w:szCs w:val="22"/>
          <w:u w:val="single"/>
          <w:shd w:val="clear" w:color="auto" w:fill="FFFF99"/>
          <w:rtl/>
          <w:lang w:eastAsia="en-US"/>
        </w:rPr>
        <w:t>(1)</w:t>
      </w:r>
      <w:r w:rsidRPr="00247194">
        <w:rPr>
          <w:rStyle w:val="default"/>
          <w:rFonts w:cs="FrankRuehl"/>
          <w:vanish/>
          <w:sz w:val="16"/>
          <w:szCs w:val="22"/>
          <w:u w:val="single"/>
          <w:shd w:val="clear" w:color="auto" w:fill="FFFF99"/>
          <w:rtl/>
          <w:lang w:eastAsia="en-US"/>
        </w:rPr>
        <w:tab/>
      </w:r>
      <w:r w:rsidRPr="00247194">
        <w:rPr>
          <w:rStyle w:val="default"/>
          <w:rFonts w:cs="FrankRuehl" w:hint="cs"/>
          <w:vanish/>
          <w:sz w:val="16"/>
          <w:szCs w:val="22"/>
          <w:u w:val="single"/>
          <w:shd w:val="clear" w:color="auto" w:fill="FFFF99"/>
          <w:rtl/>
          <w:lang w:eastAsia="en-US"/>
        </w:rPr>
        <w:t>הפוליסה הקבוצתית הייתה בתוקף לגבי קבוצת המבוטחים שלוש שנים לפחות לפני מועד חידושה;</w:t>
      </w:r>
    </w:p>
    <w:p w14:paraId="20CEED03" w14:textId="77777777" w:rsidR="00A9722C" w:rsidRPr="002614F4" w:rsidRDefault="00A9722C" w:rsidP="002614F4">
      <w:pPr>
        <w:pStyle w:val="P00"/>
        <w:spacing w:before="0"/>
        <w:ind w:left="1021" w:right="1134"/>
        <w:rPr>
          <w:rStyle w:val="default"/>
          <w:rFonts w:cs="FrankRuehl" w:hint="cs"/>
          <w:sz w:val="2"/>
          <w:szCs w:val="2"/>
          <w:u w:val="single"/>
          <w:rtl/>
          <w:lang w:eastAsia="en-US"/>
        </w:rPr>
      </w:pPr>
      <w:r w:rsidRPr="00247194">
        <w:rPr>
          <w:rStyle w:val="default"/>
          <w:rFonts w:cs="FrankRuehl" w:hint="cs"/>
          <w:vanish/>
          <w:sz w:val="16"/>
          <w:szCs w:val="22"/>
          <w:u w:val="single"/>
          <w:shd w:val="clear" w:color="auto" w:fill="FFFF99"/>
          <w:rtl/>
          <w:lang w:eastAsia="en-US"/>
        </w:rPr>
        <w:t>(2)</w:t>
      </w:r>
      <w:r w:rsidRPr="00247194">
        <w:rPr>
          <w:rStyle w:val="default"/>
          <w:rFonts w:cs="FrankRuehl"/>
          <w:vanish/>
          <w:sz w:val="16"/>
          <w:szCs w:val="22"/>
          <w:u w:val="single"/>
          <w:shd w:val="clear" w:color="auto" w:fill="FFFF99"/>
          <w:rtl/>
          <w:lang w:eastAsia="en-US"/>
        </w:rPr>
        <w:tab/>
      </w:r>
      <w:r w:rsidRPr="00247194">
        <w:rPr>
          <w:rStyle w:val="default"/>
          <w:rFonts w:cs="FrankRuehl" w:hint="cs"/>
          <w:vanish/>
          <w:sz w:val="16"/>
          <w:szCs w:val="22"/>
          <w:u w:val="single"/>
          <w:shd w:val="clear" w:color="auto" w:fill="FFFF99"/>
          <w:rtl/>
          <w:lang w:eastAsia="en-US"/>
        </w:rPr>
        <w:t xml:space="preserve">חידוש הפוליסה הקבוצתית נעשה באותם תנאים תוך שמירה על רצף ביטוחי לגבי כיסוי ביטוחי שהיה בתוקף עד מועד החידוש ושנכלל בפוליסה הקבוצתית לאחר אותו מועד; לעניין זה, "שמירה על רצף ביטוחי" </w:t>
      </w:r>
      <w:r w:rsidRPr="00247194">
        <w:rPr>
          <w:rStyle w:val="default"/>
          <w:rFonts w:cs="FrankRuehl"/>
          <w:vanish/>
          <w:sz w:val="16"/>
          <w:szCs w:val="22"/>
          <w:u w:val="single"/>
          <w:shd w:val="clear" w:color="auto" w:fill="FFFF99"/>
          <w:rtl/>
          <w:lang w:eastAsia="en-US"/>
        </w:rPr>
        <w:t>–</w:t>
      </w:r>
      <w:r w:rsidRPr="00247194">
        <w:rPr>
          <w:rStyle w:val="default"/>
          <w:rFonts w:cs="FrankRuehl" w:hint="cs"/>
          <w:vanish/>
          <w:sz w:val="16"/>
          <w:szCs w:val="22"/>
          <w:u w:val="single"/>
          <w:shd w:val="clear" w:color="auto" w:fill="FFFF99"/>
          <w:rtl/>
          <w:lang w:eastAsia="en-US"/>
        </w:rPr>
        <w:t xml:space="preserve"> שמירת הרצף בלא בחינה מחודשת של מצב רפואי קודם ובלא תקופת אכשרה.</w:t>
      </w:r>
      <w:bookmarkEnd w:id="13"/>
    </w:p>
    <w:p w14:paraId="3D67567E" w14:textId="77777777" w:rsidR="00E9003E" w:rsidRDefault="00E9003E">
      <w:pPr>
        <w:pStyle w:val="P00"/>
        <w:spacing w:before="72"/>
        <w:ind w:left="0" w:right="1134"/>
        <w:rPr>
          <w:rStyle w:val="default"/>
          <w:rFonts w:cs="FrankRuehl"/>
          <w:rtl/>
          <w:lang w:eastAsia="en-US"/>
        </w:rPr>
      </w:pPr>
      <w:bookmarkStart w:id="14" w:name="Seif4"/>
      <w:bookmarkEnd w:id="14"/>
      <w:r>
        <w:rPr>
          <w:lang w:val="he-IL"/>
        </w:rPr>
        <w:pict w14:anchorId="51C916BA">
          <v:rect id="_x0000_s2326" style="position:absolute;left:0;text-align:left;margin-left:464.5pt;margin-top:8.05pt;width:75.05pt;height:29pt;z-index:251644928" o:allowincell="f" filled="f" stroked="f" strokecolor="lime" strokeweight=".25pt">
            <v:textbox style="mso-next-textbox:#_x0000_s2326" inset="0,0,0,0">
              <w:txbxContent>
                <w:p w14:paraId="29906A1C" w14:textId="77777777" w:rsidR="00E9003E" w:rsidRDefault="00E9003E">
                  <w:pPr>
                    <w:spacing w:line="160" w:lineRule="exact"/>
                    <w:jc w:val="left"/>
                    <w:rPr>
                      <w:rFonts w:cs="Miriam"/>
                      <w:szCs w:val="18"/>
                      <w:rtl/>
                      <w:lang w:eastAsia="en-US"/>
                    </w:rPr>
                  </w:pPr>
                  <w:r>
                    <w:rPr>
                      <w:rFonts w:cs="Miriam" w:hint="cs"/>
                      <w:szCs w:val="18"/>
                      <w:rtl/>
                      <w:lang w:eastAsia="en-US"/>
                    </w:rPr>
                    <w:t>אופן תשלום תגמולי הביטוח</w:t>
                  </w:r>
                </w:p>
                <w:p w14:paraId="24436F4B" w14:textId="77777777" w:rsidR="00F47C0A" w:rsidRDefault="00F47C0A">
                  <w:pPr>
                    <w:spacing w:line="160" w:lineRule="exact"/>
                    <w:jc w:val="left"/>
                    <w:rPr>
                      <w:rFonts w:cs="Miriam" w:hint="cs"/>
                      <w:noProof/>
                      <w:szCs w:val="18"/>
                      <w:rtl/>
                      <w:lang w:eastAsia="en-US"/>
                    </w:rPr>
                  </w:pPr>
                  <w:r>
                    <w:rPr>
                      <w:rFonts w:cs="Miriam" w:hint="cs"/>
                      <w:szCs w:val="18"/>
                      <w:rtl/>
                      <w:lang w:eastAsia="en-US"/>
                    </w:rPr>
                    <w:t>תק' תשפ"ב-2022</w:t>
                  </w:r>
                </w:p>
              </w:txbxContent>
            </v:textbox>
            <w10:anchorlock/>
          </v:rect>
        </w:pict>
      </w:r>
      <w:r>
        <w:rPr>
          <w:rStyle w:val="big-number"/>
          <w:rFonts w:hint="cs"/>
          <w:rtl/>
          <w:lang w:eastAsia="en-US"/>
        </w:rPr>
        <w:t>4</w:t>
      </w:r>
      <w:r>
        <w:rPr>
          <w:rStyle w:val="default"/>
          <w:rFonts w:cs="FrankRuehl"/>
          <w:rtl/>
        </w:rPr>
        <w:t>.</w:t>
      </w:r>
      <w:r>
        <w:rPr>
          <w:rStyle w:val="default"/>
          <w:rFonts w:cs="FrankRuehl"/>
          <w:rtl/>
        </w:rPr>
        <w:tab/>
      </w:r>
      <w:r>
        <w:rPr>
          <w:rStyle w:val="default"/>
          <w:rFonts w:cs="FrankRuehl"/>
          <w:rtl/>
          <w:lang w:eastAsia="en-US"/>
        </w:rPr>
        <w:t>תשלום תגמולי הביטוח במקרה הביטוח יהיה בדרך של קצבה חודשית, כל עוד המבוטח</w:t>
      </w:r>
      <w:r>
        <w:rPr>
          <w:rStyle w:val="default"/>
          <w:rFonts w:cs="FrankRuehl" w:hint="cs"/>
          <w:rtl/>
          <w:lang w:eastAsia="en-US"/>
        </w:rPr>
        <w:t xml:space="preserve"> </w:t>
      </w:r>
      <w:r>
        <w:rPr>
          <w:rStyle w:val="default"/>
          <w:rFonts w:cs="FrankRuehl"/>
          <w:rtl/>
          <w:lang w:eastAsia="en-US"/>
        </w:rPr>
        <w:t>נמצא במצב של א</w:t>
      </w:r>
      <w:r w:rsidR="00F47C0A">
        <w:rPr>
          <w:rStyle w:val="default"/>
          <w:rFonts w:cs="FrankRuehl" w:hint="cs"/>
          <w:rtl/>
          <w:lang w:eastAsia="en-US"/>
        </w:rPr>
        <w:t>ו</w:t>
      </w:r>
      <w:r>
        <w:rPr>
          <w:rStyle w:val="default"/>
          <w:rFonts w:cs="FrankRuehl"/>
          <w:rtl/>
          <w:lang w:eastAsia="en-US"/>
        </w:rPr>
        <w:t>בדן כושר עבודה לפי תנאי הפוליסה, לפחות עד הגיע המבוטח לגיל הפרישה המוקדמת כמשמעותו בחוק גיל פרישה, התשס"ד</w:t>
      </w:r>
      <w:r>
        <w:rPr>
          <w:rStyle w:val="default"/>
          <w:rFonts w:cs="FrankRuehl" w:hint="cs"/>
          <w:rtl/>
          <w:lang w:eastAsia="en-US"/>
        </w:rPr>
        <w:t>-2004</w:t>
      </w:r>
      <w:r>
        <w:rPr>
          <w:rStyle w:val="default"/>
          <w:rFonts w:cs="FrankRuehl"/>
          <w:rtl/>
          <w:lang w:eastAsia="en-US"/>
        </w:rPr>
        <w:t>.</w:t>
      </w:r>
    </w:p>
    <w:p w14:paraId="406E07C6" w14:textId="77777777" w:rsidR="003A1C6A" w:rsidRPr="00247194" w:rsidRDefault="003A1C6A" w:rsidP="003A1C6A">
      <w:pPr>
        <w:pStyle w:val="P00"/>
        <w:spacing w:before="0"/>
        <w:ind w:left="0" w:right="1134"/>
        <w:rPr>
          <w:rStyle w:val="default"/>
          <w:rFonts w:ascii="FrankRuehl" w:hAnsi="FrankRuehl" w:cs="FrankRuehl"/>
          <w:vanish/>
          <w:color w:val="FF0000"/>
          <w:szCs w:val="20"/>
          <w:shd w:val="clear" w:color="auto" w:fill="FFFF99"/>
          <w:rtl/>
          <w:lang w:eastAsia="en-US"/>
        </w:rPr>
      </w:pPr>
      <w:bookmarkStart w:id="15" w:name="Rov34"/>
      <w:r w:rsidRPr="00247194">
        <w:rPr>
          <w:rStyle w:val="default"/>
          <w:rFonts w:ascii="FrankRuehl" w:hAnsi="FrankRuehl" w:cs="FrankRuehl"/>
          <w:vanish/>
          <w:color w:val="FF0000"/>
          <w:szCs w:val="20"/>
          <w:shd w:val="clear" w:color="auto" w:fill="FFFF99"/>
          <w:rtl/>
          <w:lang w:eastAsia="en-US"/>
        </w:rPr>
        <w:t>מיום 6.7.2022</w:t>
      </w:r>
    </w:p>
    <w:p w14:paraId="582D1543" w14:textId="77777777" w:rsidR="003A1C6A" w:rsidRPr="00247194" w:rsidRDefault="003A1C6A" w:rsidP="003A1C6A">
      <w:pPr>
        <w:pStyle w:val="P00"/>
        <w:spacing w:before="0"/>
        <w:ind w:left="0" w:right="1134"/>
        <w:rPr>
          <w:rStyle w:val="default"/>
          <w:rFonts w:ascii="FrankRuehl" w:hAnsi="FrankRuehl" w:cs="FrankRuehl"/>
          <w:vanish/>
          <w:szCs w:val="20"/>
          <w:shd w:val="clear" w:color="auto" w:fill="FFFF99"/>
          <w:rtl/>
          <w:lang w:eastAsia="en-US"/>
        </w:rPr>
      </w:pPr>
      <w:r w:rsidRPr="00247194">
        <w:rPr>
          <w:rStyle w:val="default"/>
          <w:rFonts w:ascii="FrankRuehl" w:hAnsi="FrankRuehl" w:cs="FrankRuehl"/>
          <w:b/>
          <w:bCs/>
          <w:vanish/>
          <w:szCs w:val="20"/>
          <w:shd w:val="clear" w:color="auto" w:fill="FFFF99"/>
          <w:rtl/>
          <w:lang w:eastAsia="en-US"/>
        </w:rPr>
        <w:t>תק' תשפ"ב-2022</w:t>
      </w:r>
    </w:p>
    <w:p w14:paraId="54959F7A" w14:textId="77777777" w:rsidR="003A1C6A" w:rsidRPr="00247194" w:rsidRDefault="003A1C6A" w:rsidP="003A1C6A">
      <w:pPr>
        <w:pStyle w:val="P00"/>
        <w:spacing w:before="0"/>
        <w:ind w:left="0" w:right="1134"/>
        <w:rPr>
          <w:rStyle w:val="default"/>
          <w:rFonts w:ascii="FrankRuehl" w:hAnsi="FrankRuehl" w:cs="FrankRuehl"/>
          <w:vanish/>
          <w:szCs w:val="20"/>
          <w:shd w:val="clear" w:color="auto" w:fill="FFFF99"/>
          <w:rtl/>
          <w:lang w:eastAsia="en-US"/>
        </w:rPr>
      </w:pPr>
      <w:hyperlink r:id="rId17" w:history="1">
        <w:r w:rsidRPr="00247194">
          <w:rPr>
            <w:rStyle w:val="Hyperlink"/>
            <w:rFonts w:ascii="FrankRuehl" w:hAnsi="FrankRuehl"/>
            <w:vanish/>
            <w:szCs w:val="20"/>
            <w:shd w:val="clear" w:color="auto" w:fill="FFFF99"/>
            <w:rtl/>
            <w:lang w:eastAsia="en-US"/>
          </w:rPr>
          <w:t>ק"ת תשפ"ב מס' 10098</w:t>
        </w:r>
      </w:hyperlink>
      <w:r w:rsidRPr="00247194">
        <w:rPr>
          <w:rStyle w:val="default"/>
          <w:rFonts w:ascii="FrankRuehl" w:hAnsi="FrankRuehl" w:cs="FrankRuehl"/>
          <w:vanish/>
          <w:szCs w:val="20"/>
          <w:shd w:val="clear" w:color="auto" w:fill="FFFF99"/>
          <w:rtl/>
          <w:lang w:eastAsia="en-US"/>
        </w:rPr>
        <w:t xml:space="preserve"> מיום 6.4.2022 עמ' 259</w:t>
      </w:r>
      <w:r w:rsidRPr="00247194">
        <w:rPr>
          <w:rStyle w:val="default"/>
          <w:rFonts w:ascii="FrankRuehl" w:hAnsi="FrankRuehl" w:cs="FrankRuehl" w:hint="cs"/>
          <w:vanish/>
          <w:szCs w:val="20"/>
          <w:shd w:val="clear" w:color="auto" w:fill="FFFF99"/>
          <w:rtl/>
          <w:lang w:eastAsia="en-US"/>
        </w:rPr>
        <w:t>0</w:t>
      </w:r>
    </w:p>
    <w:p w14:paraId="0B13F9FE" w14:textId="77777777" w:rsidR="00F47C0A" w:rsidRPr="00F47C0A" w:rsidRDefault="00F47C0A" w:rsidP="00F47C0A">
      <w:pPr>
        <w:pStyle w:val="P00"/>
        <w:ind w:left="0" w:right="1134"/>
        <w:rPr>
          <w:rStyle w:val="default"/>
          <w:rFonts w:cs="FrankRuehl"/>
          <w:sz w:val="2"/>
          <w:szCs w:val="2"/>
          <w:shd w:val="clear" w:color="auto" w:fill="FFFF99"/>
          <w:rtl/>
          <w:lang w:eastAsia="en-US"/>
        </w:rPr>
      </w:pPr>
      <w:r w:rsidRPr="00247194">
        <w:rPr>
          <w:rStyle w:val="default"/>
          <w:rFonts w:cs="FrankRuehl" w:hint="cs"/>
          <w:vanish/>
          <w:sz w:val="16"/>
          <w:szCs w:val="22"/>
          <w:shd w:val="clear" w:color="auto" w:fill="FFFF99"/>
          <w:rtl/>
        </w:rPr>
        <w:t>4</w:t>
      </w:r>
      <w:r w:rsidRPr="00247194">
        <w:rPr>
          <w:rStyle w:val="default"/>
          <w:rFonts w:cs="FrankRuehl"/>
          <w:vanish/>
          <w:sz w:val="16"/>
          <w:szCs w:val="22"/>
          <w:shd w:val="clear" w:color="auto" w:fill="FFFF99"/>
          <w:rtl/>
          <w:lang w:eastAsia="en-US"/>
        </w:rPr>
        <w:t>.</w:t>
      </w:r>
      <w:r w:rsidRPr="00247194">
        <w:rPr>
          <w:rStyle w:val="default"/>
          <w:rFonts w:cs="FrankRuehl"/>
          <w:vanish/>
          <w:sz w:val="16"/>
          <w:szCs w:val="22"/>
          <w:shd w:val="clear" w:color="auto" w:fill="FFFF99"/>
          <w:rtl/>
          <w:lang w:eastAsia="en-US"/>
        </w:rPr>
        <w:tab/>
        <w:t>תשלום תגמולי הביטוח במקרה הביטוח יהיה בדרך של קצבה חודשית, כל עוד המבוטח</w:t>
      </w:r>
      <w:r w:rsidRPr="00247194">
        <w:rPr>
          <w:rStyle w:val="default"/>
          <w:rFonts w:cs="FrankRuehl" w:hint="cs"/>
          <w:vanish/>
          <w:sz w:val="16"/>
          <w:szCs w:val="22"/>
          <w:shd w:val="clear" w:color="auto" w:fill="FFFF99"/>
          <w:rtl/>
          <w:lang w:eastAsia="en-US"/>
        </w:rPr>
        <w:t xml:space="preserve"> </w:t>
      </w:r>
      <w:r w:rsidRPr="00247194">
        <w:rPr>
          <w:rStyle w:val="default"/>
          <w:rFonts w:cs="FrankRuehl"/>
          <w:vanish/>
          <w:sz w:val="16"/>
          <w:szCs w:val="22"/>
          <w:shd w:val="clear" w:color="auto" w:fill="FFFF99"/>
          <w:rtl/>
          <w:lang w:eastAsia="en-US"/>
        </w:rPr>
        <w:t xml:space="preserve">נמצא במצב של </w:t>
      </w:r>
      <w:r w:rsidRPr="00247194">
        <w:rPr>
          <w:rStyle w:val="default"/>
          <w:rFonts w:cs="FrankRuehl"/>
          <w:strike/>
          <w:vanish/>
          <w:sz w:val="16"/>
          <w:szCs w:val="22"/>
          <w:shd w:val="clear" w:color="auto" w:fill="FFFF99"/>
          <w:rtl/>
          <w:lang w:eastAsia="en-US"/>
        </w:rPr>
        <w:t>אבדן</w:t>
      </w:r>
      <w:r w:rsidRPr="00247194">
        <w:rPr>
          <w:rStyle w:val="default"/>
          <w:rFonts w:cs="FrankRuehl" w:hint="cs"/>
          <w:vanish/>
          <w:sz w:val="16"/>
          <w:szCs w:val="22"/>
          <w:shd w:val="clear" w:color="auto" w:fill="FFFF99"/>
          <w:rtl/>
          <w:lang w:eastAsia="en-US"/>
        </w:rPr>
        <w:t xml:space="preserve"> </w:t>
      </w:r>
      <w:r w:rsidRPr="00247194">
        <w:rPr>
          <w:rStyle w:val="default"/>
          <w:rFonts w:cs="FrankRuehl" w:hint="cs"/>
          <w:vanish/>
          <w:sz w:val="16"/>
          <w:szCs w:val="22"/>
          <w:u w:val="single"/>
          <w:shd w:val="clear" w:color="auto" w:fill="FFFF99"/>
          <w:rtl/>
          <w:lang w:eastAsia="en-US"/>
        </w:rPr>
        <w:t>אובדן</w:t>
      </w:r>
      <w:r w:rsidRPr="00247194">
        <w:rPr>
          <w:rStyle w:val="default"/>
          <w:rFonts w:cs="FrankRuehl"/>
          <w:vanish/>
          <w:sz w:val="16"/>
          <w:szCs w:val="22"/>
          <w:shd w:val="clear" w:color="auto" w:fill="FFFF99"/>
          <w:rtl/>
          <w:lang w:eastAsia="en-US"/>
        </w:rPr>
        <w:t xml:space="preserve"> כושר עבודה לפי תנאי הפוליסה, לפחות עד הגיע המבוטח לגיל הפרישה המוקדמת כמשמעותו בחוק גיל פרישה, התשס"ד</w:t>
      </w:r>
      <w:r w:rsidRPr="00247194">
        <w:rPr>
          <w:rStyle w:val="default"/>
          <w:rFonts w:cs="FrankRuehl" w:hint="cs"/>
          <w:vanish/>
          <w:sz w:val="16"/>
          <w:szCs w:val="22"/>
          <w:shd w:val="clear" w:color="auto" w:fill="FFFF99"/>
          <w:rtl/>
          <w:lang w:eastAsia="en-US"/>
        </w:rPr>
        <w:t>-2004</w:t>
      </w:r>
      <w:r w:rsidRPr="00247194">
        <w:rPr>
          <w:rStyle w:val="default"/>
          <w:rFonts w:cs="FrankRuehl"/>
          <w:vanish/>
          <w:sz w:val="16"/>
          <w:szCs w:val="22"/>
          <w:shd w:val="clear" w:color="auto" w:fill="FFFF99"/>
          <w:rtl/>
          <w:lang w:eastAsia="en-US"/>
        </w:rPr>
        <w:t>.</w:t>
      </w:r>
      <w:bookmarkEnd w:id="15"/>
    </w:p>
    <w:p w14:paraId="186A439E" w14:textId="77777777" w:rsidR="00E9003E" w:rsidRDefault="00E9003E">
      <w:pPr>
        <w:pStyle w:val="P00"/>
        <w:spacing w:before="72"/>
        <w:ind w:left="0" w:right="1134"/>
        <w:rPr>
          <w:rStyle w:val="default"/>
          <w:rFonts w:cs="FrankRuehl" w:hint="cs"/>
          <w:rtl/>
          <w:lang w:eastAsia="en-US"/>
        </w:rPr>
      </w:pPr>
      <w:bookmarkStart w:id="16" w:name="Seif5"/>
      <w:bookmarkEnd w:id="16"/>
      <w:r>
        <w:rPr>
          <w:lang w:val="he-IL"/>
        </w:rPr>
        <w:pict w14:anchorId="2A79B457">
          <v:rect id="_x0000_s2327" style="position:absolute;left:0;text-align:left;margin-left:464.5pt;margin-top:8.05pt;width:75.05pt;height:11.5pt;z-index:251645952" o:allowincell="f" filled="f" stroked="f" strokecolor="lime" strokeweight=".25pt">
            <v:textbox style="mso-next-textbox:#_x0000_s2327" inset="0,0,0,0">
              <w:txbxContent>
                <w:p w14:paraId="152EAD0F" w14:textId="77777777" w:rsidR="00E9003E" w:rsidRDefault="00E9003E">
                  <w:pPr>
                    <w:spacing w:line="160" w:lineRule="exact"/>
                    <w:jc w:val="left"/>
                    <w:rPr>
                      <w:rFonts w:cs="Miriam" w:hint="cs"/>
                      <w:noProof/>
                      <w:szCs w:val="18"/>
                      <w:rtl/>
                      <w:lang w:eastAsia="en-US"/>
                    </w:rPr>
                  </w:pPr>
                  <w:r>
                    <w:rPr>
                      <w:rFonts w:cs="Miriam" w:hint="cs"/>
                      <w:szCs w:val="18"/>
                      <w:rtl/>
                      <w:lang w:eastAsia="en-US"/>
                    </w:rPr>
                    <w:t>דמי הביטוח</w:t>
                  </w:r>
                </w:p>
              </w:txbxContent>
            </v:textbox>
            <w10:anchorlock/>
          </v:rect>
        </w:pict>
      </w:r>
      <w:r>
        <w:rPr>
          <w:rStyle w:val="big-number"/>
          <w:rFonts w:hint="cs"/>
          <w:rtl/>
          <w:lang w:eastAsia="en-US"/>
        </w:rPr>
        <w:t>5</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דמי הביטוח ישולמו בידי בעל הפוליסה בלבד.</w:t>
      </w:r>
    </w:p>
    <w:p w14:paraId="3FB0BCAC" w14:textId="77777777" w:rsidR="00E9003E" w:rsidRDefault="00B32722" w:rsidP="00B32722">
      <w:pPr>
        <w:pStyle w:val="P00"/>
        <w:spacing w:before="72"/>
        <w:ind w:left="0" w:right="1134"/>
        <w:rPr>
          <w:rStyle w:val="default"/>
          <w:rFonts w:cs="FrankRuehl" w:hint="cs"/>
          <w:rtl/>
          <w:lang w:eastAsia="en-US"/>
        </w:rPr>
      </w:pPr>
      <w:r w:rsidRPr="00924C5F">
        <w:rPr>
          <w:rStyle w:val="default"/>
          <w:rFonts w:cs="FrankRuehl" w:hint="cs"/>
          <w:rtl/>
          <w:lang w:eastAsia="en-US"/>
        </w:rPr>
        <w:pict w14:anchorId="1A082E1F">
          <v:shape id="_x0000_s2356" type="#_x0000_t202" style="position:absolute;left:0;text-align:left;margin-left:470.25pt;margin-top:7.1pt;width:1in;height:12.6pt;z-index:251667456" filled="f" stroked="f">
            <v:textbox inset="1mm,0,1mm,0">
              <w:txbxContent>
                <w:p w14:paraId="55E586DC" w14:textId="77777777" w:rsidR="00B32722" w:rsidRDefault="00B32722" w:rsidP="00B32722">
                  <w:pPr>
                    <w:spacing w:line="160" w:lineRule="exact"/>
                    <w:jc w:val="left"/>
                    <w:rPr>
                      <w:rFonts w:cs="Miriam" w:hint="cs"/>
                      <w:noProof/>
                      <w:sz w:val="18"/>
                      <w:szCs w:val="18"/>
                      <w:rtl/>
                    </w:rPr>
                  </w:pPr>
                  <w:r>
                    <w:rPr>
                      <w:rFonts w:cs="Miriam" w:hint="cs"/>
                      <w:sz w:val="18"/>
                      <w:szCs w:val="18"/>
                      <w:rtl/>
                    </w:rPr>
                    <w:t>תק' תשפ"ב-2022</w:t>
                  </w:r>
                </w:p>
              </w:txbxContent>
            </v:textbox>
          </v:shape>
        </w:pict>
      </w:r>
      <w:r w:rsidRPr="00924C5F">
        <w:rPr>
          <w:rStyle w:val="default"/>
          <w:rFonts w:cs="FrankRuehl" w:hint="cs"/>
          <w:rtl/>
          <w:lang w:eastAsia="en-US"/>
        </w:rPr>
        <w:tab/>
      </w:r>
      <w:r>
        <w:rPr>
          <w:rStyle w:val="default"/>
          <w:rFonts w:cs="FrankRuehl" w:hint="cs"/>
          <w:rtl/>
          <w:lang w:eastAsia="en-US"/>
        </w:rPr>
        <w:t>(ב)</w:t>
      </w:r>
      <w:r>
        <w:rPr>
          <w:rStyle w:val="default"/>
          <w:rFonts w:cs="FrankRuehl"/>
          <w:rtl/>
          <w:lang w:eastAsia="en-US"/>
        </w:rPr>
        <w:tab/>
      </w:r>
      <w:r w:rsidR="00E9003E">
        <w:rPr>
          <w:rStyle w:val="default"/>
          <w:rFonts w:cs="FrankRuehl"/>
          <w:rtl/>
          <w:lang w:eastAsia="en-US"/>
        </w:rPr>
        <w:t xml:space="preserve">על אף האמור </w:t>
      </w:r>
      <w:r>
        <w:rPr>
          <w:rStyle w:val="default"/>
          <w:rFonts w:cs="FrankRuehl" w:hint="cs"/>
          <w:rtl/>
          <w:lang w:eastAsia="en-US"/>
        </w:rPr>
        <w:t>בסעיף קטן</w:t>
      </w:r>
      <w:r w:rsidR="00E9003E">
        <w:rPr>
          <w:rStyle w:val="default"/>
          <w:rFonts w:cs="FrankRuehl"/>
          <w:rtl/>
          <w:lang w:eastAsia="en-US"/>
        </w:rPr>
        <w:t xml:space="preserve"> (א), יכול שדמי הביטוח או חלקם ישולמו בידי המבוטחים, ובלבד שהם חושבו לפי עיסוק, שכר, גיל, מין או לפי תבחין אובייקטיבי אחר, או</w:t>
      </w:r>
      <w:r w:rsidR="00E9003E">
        <w:rPr>
          <w:rStyle w:val="default"/>
          <w:rFonts w:cs="FrankRuehl" w:hint="cs"/>
          <w:rtl/>
          <w:lang w:eastAsia="en-US"/>
        </w:rPr>
        <w:t xml:space="preserve"> </w:t>
      </w:r>
      <w:r w:rsidR="00E9003E">
        <w:rPr>
          <w:rStyle w:val="default"/>
          <w:rFonts w:cs="FrankRuehl"/>
          <w:rtl/>
          <w:lang w:eastAsia="en-US"/>
        </w:rPr>
        <w:t>שילוב שלהם, כאשר אחד לפחות מהתבחינים שלפיו יחושבו דמי הביטוח יהיה עיסוק, שכר או גיל והוא יחושב לגבי כל מבוטח בקבוצת המבוטחים.</w:t>
      </w:r>
    </w:p>
    <w:p w14:paraId="7A42D5C4" w14:textId="77777777" w:rsidR="00E9003E" w:rsidRDefault="00B32722" w:rsidP="00B32722">
      <w:pPr>
        <w:pStyle w:val="P00"/>
        <w:spacing w:before="72"/>
        <w:ind w:left="0" w:right="1134"/>
        <w:rPr>
          <w:rStyle w:val="default"/>
          <w:rFonts w:cs="FrankRuehl"/>
          <w:rtl/>
          <w:lang w:eastAsia="en-US"/>
        </w:rPr>
      </w:pPr>
      <w:r w:rsidRPr="00924C5F">
        <w:rPr>
          <w:rStyle w:val="default"/>
          <w:rFonts w:cs="FrankRuehl" w:hint="cs"/>
          <w:rtl/>
          <w:lang w:eastAsia="en-US"/>
        </w:rPr>
        <w:pict w14:anchorId="46DE1DCC">
          <v:shape id="_x0000_s2357" type="#_x0000_t202" style="position:absolute;left:0;text-align:left;margin-left:470.25pt;margin-top:7.1pt;width:1in;height:12.6pt;z-index:251668480" filled="f" stroked="f">
            <v:textbox inset="1mm,0,1mm,0">
              <w:txbxContent>
                <w:p w14:paraId="26219737" w14:textId="77777777" w:rsidR="00B32722" w:rsidRDefault="00B32722" w:rsidP="00B32722">
                  <w:pPr>
                    <w:spacing w:line="160" w:lineRule="exact"/>
                    <w:jc w:val="left"/>
                    <w:rPr>
                      <w:rFonts w:cs="Miriam" w:hint="cs"/>
                      <w:noProof/>
                      <w:sz w:val="18"/>
                      <w:szCs w:val="18"/>
                      <w:rtl/>
                    </w:rPr>
                  </w:pPr>
                  <w:r>
                    <w:rPr>
                      <w:rFonts w:cs="Miriam" w:hint="cs"/>
                      <w:sz w:val="18"/>
                      <w:szCs w:val="18"/>
                      <w:rtl/>
                    </w:rPr>
                    <w:t>תק' תשפ"ב-2022</w:t>
                  </w:r>
                </w:p>
              </w:txbxContent>
            </v:textbox>
          </v:shape>
        </w:pict>
      </w:r>
      <w:r w:rsidRPr="00924C5F">
        <w:rPr>
          <w:rStyle w:val="default"/>
          <w:rFonts w:cs="FrankRuehl" w:hint="cs"/>
          <w:rtl/>
          <w:lang w:eastAsia="en-US"/>
        </w:rPr>
        <w:tab/>
      </w:r>
      <w:r>
        <w:rPr>
          <w:rStyle w:val="default"/>
          <w:rFonts w:cs="FrankRuehl" w:hint="cs"/>
          <w:rtl/>
          <w:lang w:eastAsia="en-US"/>
        </w:rPr>
        <w:t>(ג)</w:t>
      </w:r>
      <w:r>
        <w:rPr>
          <w:rStyle w:val="default"/>
          <w:rFonts w:cs="FrankRuehl"/>
          <w:rtl/>
          <w:lang w:eastAsia="en-US"/>
        </w:rPr>
        <w:tab/>
      </w:r>
      <w:r w:rsidR="00E9003E">
        <w:rPr>
          <w:rStyle w:val="default"/>
          <w:rFonts w:cs="FrankRuehl"/>
          <w:rtl/>
          <w:lang w:eastAsia="en-US"/>
        </w:rPr>
        <w:t xml:space="preserve">בעל הפוליסה יעביר למבטח את מלוא דמי הביטוח בעד קבוצת המבוטחים; בהתקיים התנאים האמורים </w:t>
      </w:r>
      <w:r>
        <w:rPr>
          <w:rStyle w:val="default"/>
          <w:rFonts w:cs="FrankRuehl" w:hint="cs"/>
          <w:rtl/>
          <w:lang w:eastAsia="en-US"/>
        </w:rPr>
        <w:t>בסעיף קטן</w:t>
      </w:r>
      <w:r w:rsidR="00E9003E">
        <w:rPr>
          <w:rStyle w:val="default"/>
          <w:rFonts w:cs="FrankRuehl"/>
          <w:rtl/>
          <w:lang w:eastAsia="en-US"/>
        </w:rPr>
        <w:t xml:space="preserve"> (ב), רשאי בעל הפוליסה לגבות, מן המבוטחים בקבוצה, את דמי הביטוח או חלקם.</w:t>
      </w:r>
    </w:p>
    <w:p w14:paraId="710FC4C0" w14:textId="77777777" w:rsidR="002614F4" w:rsidRDefault="002614F4" w:rsidP="002614F4">
      <w:pPr>
        <w:pStyle w:val="P00"/>
        <w:spacing w:before="72"/>
        <w:ind w:left="0" w:right="1134"/>
        <w:rPr>
          <w:rStyle w:val="default"/>
          <w:rFonts w:cs="FrankRuehl"/>
          <w:rtl/>
          <w:lang w:eastAsia="en-US"/>
        </w:rPr>
      </w:pPr>
      <w:r w:rsidRPr="00924C5F">
        <w:rPr>
          <w:rStyle w:val="default"/>
          <w:rFonts w:cs="FrankRuehl" w:hint="cs"/>
          <w:rtl/>
          <w:lang w:eastAsia="en-US"/>
        </w:rPr>
        <w:pict w14:anchorId="522A0056">
          <v:shape id="_x0000_s2344" type="#_x0000_t202" style="position:absolute;left:0;text-align:left;margin-left:470.25pt;margin-top:7.1pt;width:1in;height:12.6pt;z-index:251662336" filled="f" stroked="f">
            <v:textbox inset="1mm,0,1mm,0">
              <w:txbxContent>
                <w:p w14:paraId="739C9333" w14:textId="77777777" w:rsidR="002614F4" w:rsidRDefault="002614F4" w:rsidP="002614F4">
                  <w:pPr>
                    <w:spacing w:line="160" w:lineRule="exact"/>
                    <w:jc w:val="left"/>
                    <w:rPr>
                      <w:rFonts w:cs="Miriam" w:hint="cs"/>
                      <w:noProof/>
                      <w:sz w:val="18"/>
                      <w:szCs w:val="18"/>
                      <w:rtl/>
                    </w:rPr>
                  </w:pPr>
                  <w:r>
                    <w:rPr>
                      <w:rFonts w:cs="Miriam" w:hint="cs"/>
                      <w:sz w:val="18"/>
                      <w:szCs w:val="18"/>
                      <w:rtl/>
                    </w:rPr>
                    <w:t>תק' תשפ"ב-2022</w:t>
                  </w:r>
                </w:p>
              </w:txbxContent>
            </v:textbox>
          </v:shape>
        </w:pict>
      </w:r>
      <w:r w:rsidRPr="00924C5F">
        <w:rPr>
          <w:rStyle w:val="default"/>
          <w:rFonts w:cs="FrankRuehl" w:hint="cs"/>
          <w:rtl/>
          <w:lang w:eastAsia="en-US"/>
        </w:rPr>
        <w:tab/>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 xml:space="preserve">מבטח לא יבצע במהלך תקופת הביטוח או במועד חידוש הביטוח הקבוצתי, העלאה של דמי הביטוח  בשיעור העולה על 15% משיעורם, אלא לפי הסכמתו המפורשת של המבוטח בטרם מועד העלאת דמי הביטוח, אשר תועדה. לעניין זה, "העלאה של דמי ביטוח" </w:t>
      </w:r>
      <w:r>
        <w:rPr>
          <w:rStyle w:val="default"/>
          <w:rFonts w:cs="FrankRuehl"/>
          <w:rtl/>
          <w:lang w:eastAsia="en-US"/>
        </w:rPr>
        <w:t>–</w:t>
      </w:r>
    </w:p>
    <w:p w14:paraId="04FBE008" w14:textId="77777777" w:rsidR="002614F4" w:rsidRDefault="002614F4" w:rsidP="002614F4">
      <w:pPr>
        <w:pStyle w:val="P00"/>
        <w:spacing w:before="72"/>
        <w:ind w:left="1021"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לרבות הפחתה בהיקף הכיסוי הביטוחי שנעשתה כתחליף להעלאה של דמי הביטוח והעלאה בחלק היחסי מדמי הביטוח שנושא בהם המבוטח;</w:t>
      </w:r>
    </w:p>
    <w:p w14:paraId="4DCE4422" w14:textId="77777777" w:rsidR="002614F4" w:rsidRDefault="002614F4" w:rsidP="002614F4">
      <w:pPr>
        <w:pStyle w:val="P00"/>
        <w:spacing w:before="72"/>
        <w:ind w:left="1021"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לרבות העברת חובת תשלום דמי הביטוח מבעל הפוליסה למבוטח, במלואה או בחלקה או הרחבתה;</w:t>
      </w:r>
    </w:p>
    <w:p w14:paraId="7D18B326" w14:textId="77777777" w:rsidR="002614F4" w:rsidRDefault="002614F4" w:rsidP="002614F4">
      <w:pPr>
        <w:pStyle w:val="P00"/>
        <w:spacing w:before="72"/>
        <w:ind w:left="1021" w:right="1134"/>
        <w:rPr>
          <w:rStyle w:val="default"/>
          <w:rFonts w:cs="FrankRuehl"/>
          <w:rtl/>
          <w:lang w:eastAsia="en-US"/>
        </w:rPr>
      </w:pPr>
      <w:r>
        <w:rPr>
          <w:rStyle w:val="default"/>
          <w:rFonts w:cs="FrankRuehl" w:hint="cs"/>
          <w:rtl/>
          <w:lang w:eastAsia="en-US"/>
        </w:rPr>
        <w:t>(3)</w:t>
      </w:r>
      <w:r>
        <w:rPr>
          <w:rStyle w:val="default"/>
          <w:rFonts w:cs="FrankRuehl"/>
          <w:rtl/>
          <w:lang w:eastAsia="en-US"/>
        </w:rPr>
        <w:tab/>
      </w:r>
      <w:r w:rsidR="00B4332D">
        <w:rPr>
          <w:rStyle w:val="default"/>
          <w:rFonts w:cs="FrankRuehl" w:hint="cs"/>
          <w:rtl/>
          <w:lang w:eastAsia="en-US"/>
        </w:rPr>
        <w:t>למעט העלאה בדמי הביטוח הנובעת מהצמדה לשכר שנקבע בפוליסה או העלאה בדמי הביטוח הנובעת ממעבר בין קבוצות גיל שפורטו בטבלת דמי הביטוח שנכללה בפוליסה;</w:t>
      </w:r>
    </w:p>
    <w:p w14:paraId="379DC11A" w14:textId="77777777" w:rsidR="00B4332D" w:rsidRDefault="00B4332D" w:rsidP="002614F4">
      <w:pPr>
        <w:pStyle w:val="P00"/>
        <w:spacing w:before="72"/>
        <w:ind w:left="1021" w:right="1134"/>
        <w:rPr>
          <w:rStyle w:val="default"/>
          <w:rFonts w:cs="FrankRuehl"/>
          <w:rtl/>
          <w:lang w:eastAsia="en-US"/>
        </w:rPr>
      </w:pPr>
      <w:r>
        <w:rPr>
          <w:rStyle w:val="default"/>
          <w:rFonts w:cs="FrankRuehl" w:hint="cs"/>
          <w:rtl/>
          <w:lang w:eastAsia="en-US"/>
        </w:rPr>
        <w:t>(4)</w:t>
      </w:r>
      <w:r>
        <w:rPr>
          <w:rStyle w:val="default"/>
          <w:rFonts w:cs="FrankRuehl"/>
          <w:rtl/>
          <w:lang w:eastAsia="en-US"/>
        </w:rPr>
        <w:tab/>
      </w:r>
      <w:r>
        <w:rPr>
          <w:rStyle w:val="default"/>
          <w:rFonts w:cs="FrankRuehl" w:hint="cs"/>
          <w:rtl/>
          <w:lang w:eastAsia="en-US"/>
        </w:rPr>
        <w:t xml:space="preserve">במהלך תקופת הביטוח </w:t>
      </w:r>
      <w:r>
        <w:rPr>
          <w:rStyle w:val="default"/>
          <w:rFonts w:cs="FrankRuehl"/>
          <w:rtl/>
          <w:lang w:eastAsia="en-US"/>
        </w:rPr>
        <w:t>–</w:t>
      </w:r>
      <w:r>
        <w:rPr>
          <w:rStyle w:val="default"/>
          <w:rFonts w:cs="FrankRuehl" w:hint="cs"/>
          <w:rtl/>
          <w:lang w:eastAsia="en-US"/>
        </w:rPr>
        <w:t xml:space="preserve"> בנוגע לדמי הביטוח שמשלם המבוטח מתחילת תקופת הביטוח עד מועד העלאת דמי הביטוח;</w:t>
      </w:r>
    </w:p>
    <w:p w14:paraId="3A05C582" w14:textId="77777777" w:rsidR="00B4332D" w:rsidRPr="00A9722C" w:rsidRDefault="00B4332D" w:rsidP="002614F4">
      <w:pPr>
        <w:pStyle w:val="P00"/>
        <w:spacing w:before="72"/>
        <w:ind w:left="1021" w:right="1134"/>
        <w:rPr>
          <w:rStyle w:val="default"/>
          <w:rFonts w:cs="FrankRuehl"/>
          <w:rtl/>
          <w:lang w:eastAsia="en-US"/>
        </w:rPr>
      </w:pPr>
      <w:r>
        <w:rPr>
          <w:rStyle w:val="default"/>
          <w:rFonts w:cs="FrankRuehl" w:hint="cs"/>
          <w:rtl/>
          <w:lang w:eastAsia="en-US"/>
        </w:rPr>
        <w:t>(5)</w:t>
      </w:r>
      <w:r>
        <w:rPr>
          <w:rStyle w:val="default"/>
          <w:rFonts w:cs="FrankRuehl"/>
          <w:rtl/>
          <w:lang w:eastAsia="en-US"/>
        </w:rPr>
        <w:tab/>
      </w:r>
      <w:r>
        <w:rPr>
          <w:rStyle w:val="default"/>
          <w:rFonts w:cs="FrankRuehl" w:hint="cs"/>
          <w:rtl/>
          <w:lang w:eastAsia="en-US"/>
        </w:rPr>
        <w:t xml:space="preserve">במועד חידוש הביטוח הקבוצתי </w:t>
      </w:r>
      <w:r>
        <w:rPr>
          <w:rStyle w:val="default"/>
          <w:rFonts w:cs="FrankRuehl"/>
          <w:rtl/>
          <w:lang w:eastAsia="en-US"/>
        </w:rPr>
        <w:t>–</w:t>
      </w:r>
      <w:r>
        <w:rPr>
          <w:rStyle w:val="default"/>
          <w:rFonts w:cs="FrankRuehl" w:hint="cs"/>
          <w:rtl/>
          <w:lang w:eastAsia="en-US"/>
        </w:rPr>
        <w:t xml:space="preserve"> בנוגע לדמי הביטוח ששילם המבוטח ערב מועד חידוש הביטוח, ולמעט אם לא נדרשה הסכמתו המפורשת של המבוטח כאמור בסעיפים 3(ב) עד (ב2).</w:t>
      </w:r>
    </w:p>
    <w:p w14:paraId="0A76D583" w14:textId="77777777" w:rsidR="002614F4" w:rsidRPr="00247194" w:rsidRDefault="002614F4" w:rsidP="002614F4">
      <w:pPr>
        <w:pStyle w:val="P00"/>
        <w:spacing w:before="0"/>
        <w:ind w:left="0" w:right="1134"/>
        <w:rPr>
          <w:rStyle w:val="default"/>
          <w:rFonts w:ascii="FrankRuehl" w:hAnsi="FrankRuehl" w:cs="FrankRuehl"/>
          <w:vanish/>
          <w:color w:val="FF0000"/>
          <w:szCs w:val="20"/>
          <w:shd w:val="clear" w:color="auto" w:fill="FFFF99"/>
          <w:rtl/>
          <w:lang w:eastAsia="en-US"/>
        </w:rPr>
      </w:pPr>
      <w:bookmarkStart w:id="17" w:name="Rov29"/>
      <w:r w:rsidRPr="00247194">
        <w:rPr>
          <w:rStyle w:val="default"/>
          <w:rFonts w:ascii="FrankRuehl" w:hAnsi="FrankRuehl" w:cs="FrankRuehl"/>
          <w:vanish/>
          <w:color w:val="FF0000"/>
          <w:szCs w:val="20"/>
          <w:shd w:val="clear" w:color="auto" w:fill="FFFF99"/>
          <w:rtl/>
          <w:lang w:eastAsia="en-US"/>
        </w:rPr>
        <w:t>מיום 6.7.2022</w:t>
      </w:r>
    </w:p>
    <w:p w14:paraId="0BE9A86F" w14:textId="77777777" w:rsidR="002614F4" w:rsidRPr="00247194" w:rsidRDefault="002614F4" w:rsidP="002614F4">
      <w:pPr>
        <w:pStyle w:val="P00"/>
        <w:spacing w:before="0"/>
        <w:ind w:left="0" w:right="1134"/>
        <w:rPr>
          <w:rStyle w:val="default"/>
          <w:rFonts w:ascii="FrankRuehl" w:hAnsi="FrankRuehl" w:cs="FrankRuehl"/>
          <w:vanish/>
          <w:szCs w:val="20"/>
          <w:shd w:val="clear" w:color="auto" w:fill="FFFF99"/>
          <w:rtl/>
          <w:lang w:eastAsia="en-US"/>
        </w:rPr>
      </w:pPr>
      <w:r w:rsidRPr="00247194">
        <w:rPr>
          <w:rStyle w:val="default"/>
          <w:rFonts w:ascii="FrankRuehl" w:hAnsi="FrankRuehl" w:cs="FrankRuehl"/>
          <w:b/>
          <w:bCs/>
          <w:vanish/>
          <w:szCs w:val="20"/>
          <w:shd w:val="clear" w:color="auto" w:fill="FFFF99"/>
          <w:rtl/>
          <w:lang w:eastAsia="en-US"/>
        </w:rPr>
        <w:t>תק' תשפ"ב-2022</w:t>
      </w:r>
    </w:p>
    <w:p w14:paraId="1DEF5363" w14:textId="77777777" w:rsidR="002614F4" w:rsidRPr="00247194" w:rsidRDefault="002614F4" w:rsidP="002614F4">
      <w:pPr>
        <w:pStyle w:val="P00"/>
        <w:spacing w:before="0"/>
        <w:ind w:left="0" w:right="1134"/>
        <w:rPr>
          <w:rStyle w:val="default"/>
          <w:rFonts w:ascii="FrankRuehl" w:hAnsi="FrankRuehl" w:cs="FrankRuehl"/>
          <w:vanish/>
          <w:szCs w:val="20"/>
          <w:shd w:val="clear" w:color="auto" w:fill="FFFF99"/>
          <w:rtl/>
          <w:lang w:eastAsia="en-US"/>
        </w:rPr>
      </w:pPr>
      <w:hyperlink r:id="rId18" w:history="1">
        <w:r w:rsidRPr="00247194">
          <w:rPr>
            <w:rStyle w:val="Hyperlink"/>
            <w:rFonts w:ascii="FrankRuehl" w:hAnsi="FrankRuehl"/>
            <w:vanish/>
            <w:szCs w:val="20"/>
            <w:shd w:val="clear" w:color="auto" w:fill="FFFF99"/>
            <w:rtl/>
            <w:lang w:eastAsia="en-US"/>
          </w:rPr>
          <w:t>ק"ת תשפ"ב מס' 10098</w:t>
        </w:r>
      </w:hyperlink>
      <w:r w:rsidRPr="00247194">
        <w:rPr>
          <w:rStyle w:val="default"/>
          <w:rFonts w:ascii="FrankRuehl" w:hAnsi="FrankRuehl" w:cs="FrankRuehl"/>
          <w:vanish/>
          <w:szCs w:val="20"/>
          <w:shd w:val="clear" w:color="auto" w:fill="FFFF99"/>
          <w:rtl/>
          <w:lang w:eastAsia="en-US"/>
        </w:rPr>
        <w:t xml:space="preserve"> מיום 6.4.2022 עמ'</w:t>
      </w:r>
      <w:r w:rsidR="003E5D58" w:rsidRPr="00247194">
        <w:rPr>
          <w:rStyle w:val="default"/>
          <w:rFonts w:ascii="FrankRuehl" w:hAnsi="FrankRuehl" w:cs="FrankRuehl" w:hint="cs"/>
          <w:vanish/>
          <w:szCs w:val="20"/>
          <w:shd w:val="clear" w:color="auto" w:fill="FFFF99"/>
          <w:rtl/>
          <w:lang w:eastAsia="en-US"/>
        </w:rPr>
        <w:t xml:space="preserve"> 2590,</w:t>
      </w:r>
      <w:r w:rsidRPr="00247194">
        <w:rPr>
          <w:rStyle w:val="default"/>
          <w:rFonts w:ascii="FrankRuehl" w:hAnsi="FrankRuehl" w:cs="FrankRuehl"/>
          <w:vanish/>
          <w:szCs w:val="20"/>
          <w:shd w:val="clear" w:color="auto" w:fill="FFFF99"/>
          <w:rtl/>
          <w:lang w:eastAsia="en-US"/>
        </w:rPr>
        <w:t xml:space="preserve"> 259</w:t>
      </w:r>
      <w:r w:rsidRPr="00247194">
        <w:rPr>
          <w:rStyle w:val="default"/>
          <w:rFonts w:ascii="FrankRuehl" w:hAnsi="FrankRuehl" w:cs="FrankRuehl" w:hint="cs"/>
          <w:vanish/>
          <w:szCs w:val="20"/>
          <w:shd w:val="clear" w:color="auto" w:fill="FFFF99"/>
          <w:rtl/>
          <w:lang w:eastAsia="en-US"/>
        </w:rPr>
        <w:t>1</w:t>
      </w:r>
    </w:p>
    <w:p w14:paraId="015EC520" w14:textId="77777777" w:rsidR="003E5D58" w:rsidRPr="00247194" w:rsidRDefault="003E5D58" w:rsidP="003E5D58">
      <w:pPr>
        <w:pStyle w:val="P00"/>
        <w:ind w:left="0" w:right="1134"/>
        <w:rPr>
          <w:rStyle w:val="default"/>
          <w:rFonts w:cs="FrankRuehl" w:hint="cs"/>
          <w:vanish/>
          <w:sz w:val="16"/>
          <w:szCs w:val="22"/>
          <w:shd w:val="clear" w:color="auto" w:fill="FFFF99"/>
          <w:rtl/>
          <w:lang w:eastAsia="en-US"/>
        </w:rPr>
      </w:pPr>
      <w:r w:rsidRPr="00247194">
        <w:rPr>
          <w:rStyle w:val="default"/>
          <w:rFonts w:cs="FrankRuehl" w:hint="cs"/>
          <w:vanish/>
          <w:sz w:val="16"/>
          <w:szCs w:val="22"/>
          <w:shd w:val="clear" w:color="auto" w:fill="FFFF99"/>
          <w:rtl/>
          <w:lang w:eastAsia="en-US"/>
        </w:rPr>
        <w:tab/>
      </w:r>
      <w:r w:rsidRPr="00247194">
        <w:rPr>
          <w:rStyle w:val="default"/>
          <w:rFonts w:cs="FrankRuehl"/>
          <w:vanish/>
          <w:sz w:val="16"/>
          <w:szCs w:val="22"/>
          <w:shd w:val="clear" w:color="auto" w:fill="FFFF99"/>
          <w:rtl/>
          <w:lang w:eastAsia="en-US"/>
        </w:rPr>
        <w:t>(ב)</w:t>
      </w:r>
      <w:r w:rsidRPr="00247194">
        <w:rPr>
          <w:rStyle w:val="default"/>
          <w:rFonts w:cs="FrankRuehl" w:hint="cs"/>
          <w:vanish/>
          <w:sz w:val="16"/>
          <w:szCs w:val="22"/>
          <w:shd w:val="clear" w:color="auto" w:fill="FFFF99"/>
          <w:rtl/>
          <w:lang w:eastAsia="en-US"/>
        </w:rPr>
        <w:tab/>
      </w:r>
      <w:r w:rsidRPr="00247194">
        <w:rPr>
          <w:rStyle w:val="default"/>
          <w:rFonts w:cs="FrankRuehl"/>
          <w:vanish/>
          <w:sz w:val="16"/>
          <w:szCs w:val="22"/>
          <w:shd w:val="clear" w:color="auto" w:fill="FFFF99"/>
          <w:rtl/>
          <w:lang w:eastAsia="en-US"/>
        </w:rPr>
        <w:t xml:space="preserve">על אף האמור </w:t>
      </w:r>
      <w:r w:rsidRPr="00247194">
        <w:rPr>
          <w:rStyle w:val="default"/>
          <w:rFonts w:cs="FrankRuehl"/>
          <w:strike/>
          <w:vanish/>
          <w:sz w:val="16"/>
          <w:szCs w:val="22"/>
          <w:shd w:val="clear" w:color="auto" w:fill="FFFF99"/>
          <w:rtl/>
          <w:lang w:eastAsia="en-US"/>
        </w:rPr>
        <w:t>בתקנת משנה</w:t>
      </w:r>
      <w:r w:rsidR="00B32722" w:rsidRPr="00247194">
        <w:rPr>
          <w:rStyle w:val="default"/>
          <w:rFonts w:cs="FrankRuehl" w:hint="cs"/>
          <w:vanish/>
          <w:sz w:val="16"/>
          <w:szCs w:val="22"/>
          <w:shd w:val="clear" w:color="auto" w:fill="FFFF99"/>
          <w:rtl/>
          <w:lang w:eastAsia="en-US"/>
        </w:rPr>
        <w:t xml:space="preserve"> </w:t>
      </w:r>
      <w:r w:rsidR="00B32722" w:rsidRPr="00247194">
        <w:rPr>
          <w:rStyle w:val="default"/>
          <w:rFonts w:cs="FrankRuehl" w:hint="cs"/>
          <w:vanish/>
          <w:sz w:val="16"/>
          <w:szCs w:val="22"/>
          <w:u w:val="single"/>
          <w:shd w:val="clear" w:color="auto" w:fill="FFFF99"/>
          <w:rtl/>
          <w:lang w:eastAsia="en-US"/>
        </w:rPr>
        <w:t>בסעיף קטן</w:t>
      </w:r>
      <w:r w:rsidRPr="00247194">
        <w:rPr>
          <w:rStyle w:val="default"/>
          <w:rFonts w:cs="FrankRuehl"/>
          <w:vanish/>
          <w:sz w:val="16"/>
          <w:szCs w:val="22"/>
          <w:shd w:val="clear" w:color="auto" w:fill="FFFF99"/>
          <w:rtl/>
          <w:lang w:eastAsia="en-US"/>
        </w:rPr>
        <w:t xml:space="preserve"> (א), יכול שדמי הביטוח או חלקם ישולמו בידי המבוטחים, ובלבד שהם חושבו לפי עיסוק, שכר, גיל, מין או לפי תבחין אובייקטיבי אחר, או</w:t>
      </w:r>
      <w:r w:rsidRPr="00247194">
        <w:rPr>
          <w:rStyle w:val="default"/>
          <w:rFonts w:cs="FrankRuehl" w:hint="cs"/>
          <w:vanish/>
          <w:sz w:val="16"/>
          <w:szCs w:val="22"/>
          <w:shd w:val="clear" w:color="auto" w:fill="FFFF99"/>
          <w:rtl/>
          <w:lang w:eastAsia="en-US"/>
        </w:rPr>
        <w:t xml:space="preserve"> </w:t>
      </w:r>
      <w:r w:rsidRPr="00247194">
        <w:rPr>
          <w:rStyle w:val="default"/>
          <w:rFonts w:cs="FrankRuehl"/>
          <w:vanish/>
          <w:sz w:val="16"/>
          <w:szCs w:val="22"/>
          <w:shd w:val="clear" w:color="auto" w:fill="FFFF99"/>
          <w:rtl/>
          <w:lang w:eastAsia="en-US"/>
        </w:rPr>
        <w:t>שילוב שלהם, כאשר אחד לפחות מהתבחינים שלפיו יחושבו דמי הביטוח יהיה עיסוק, שכר או גיל והוא יחושב לגבי כל מבוטח בקבוצת המבוטחים.</w:t>
      </w:r>
    </w:p>
    <w:p w14:paraId="2BBD0D08" w14:textId="77777777" w:rsidR="003E5D58" w:rsidRPr="00247194" w:rsidRDefault="003E5D58" w:rsidP="003E5D58">
      <w:pPr>
        <w:pStyle w:val="P00"/>
        <w:spacing w:before="0"/>
        <w:ind w:left="0" w:right="1134"/>
        <w:rPr>
          <w:rStyle w:val="default"/>
          <w:rFonts w:cs="FrankRuehl"/>
          <w:vanish/>
          <w:sz w:val="16"/>
          <w:szCs w:val="22"/>
          <w:shd w:val="clear" w:color="auto" w:fill="FFFF99"/>
          <w:rtl/>
          <w:lang w:eastAsia="en-US"/>
        </w:rPr>
      </w:pPr>
      <w:r w:rsidRPr="00247194">
        <w:rPr>
          <w:rStyle w:val="default"/>
          <w:rFonts w:cs="FrankRuehl" w:hint="cs"/>
          <w:vanish/>
          <w:sz w:val="16"/>
          <w:szCs w:val="22"/>
          <w:shd w:val="clear" w:color="auto" w:fill="FFFF99"/>
          <w:rtl/>
          <w:lang w:eastAsia="en-US"/>
        </w:rPr>
        <w:tab/>
      </w:r>
      <w:r w:rsidRPr="00247194">
        <w:rPr>
          <w:rStyle w:val="default"/>
          <w:rFonts w:cs="FrankRuehl"/>
          <w:vanish/>
          <w:sz w:val="16"/>
          <w:szCs w:val="22"/>
          <w:shd w:val="clear" w:color="auto" w:fill="FFFF99"/>
          <w:rtl/>
          <w:lang w:eastAsia="en-US"/>
        </w:rPr>
        <w:t>(ג)</w:t>
      </w:r>
      <w:r w:rsidRPr="00247194">
        <w:rPr>
          <w:rStyle w:val="default"/>
          <w:rFonts w:cs="FrankRuehl" w:hint="cs"/>
          <w:vanish/>
          <w:sz w:val="16"/>
          <w:szCs w:val="22"/>
          <w:shd w:val="clear" w:color="auto" w:fill="FFFF99"/>
          <w:rtl/>
          <w:lang w:eastAsia="en-US"/>
        </w:rPr>
        <w:tab/>
      </w:r>
      <w:r w:rsidRPr="00247194">
        <w:rPr>
          <w:rStyle w:val="default"/>
          <w:rFonts w:cs="FrankRuehl"/>
          <w:vanish/>
          <w:sz w:val="16"/>
          <w:szCs w:val="22"/>
          <w:shd w:val="clear" w:color="auto" w:fill="FFFF99"/>
          <w:rtl/>
          <w:lang w:eastAsia="en-US"/>
        </w:rPr>
        <w:t xml:space="preserve">בעל הפוליסה יעביר למבטח את מלוא דמי הביטוח בעד קבוצת המבוטחים; בהתקיים התנאים האמורים </w:t>
      </w:r>
      <w:r w:rsidRPr="00247194">
        <w:rPr>
          <w:rStyle w:val="default"/>
          <w:rFonts w:cs="FrankRuehl"/>
          <w:strike/>
          <w:vanish/>
          <w:sz w:val="16"/>
          <w:szCs w:val="22"/>
          <w:shd w:val="clear" w:color="auto" w:fill="FFFF99"/>
          <w:rtl/>
          <w:lang w:eastAsia="en-US"/>
        </w:rPr>
        <w:t>בתקנת משנה</w:t>
      </w:r>
      <w:r w:rsidR="00B32722" w:rsidRPr="00247194">
        <w:rPr>
          <w:rStyle w:val="default"/>
          <w:rFonts w:cs="FrankRuehl" w:hint="cs"/>
          <w:vanish/>
          <w:sz w:val="16"/>
          <w:szCs w:val="22"/>
          <w:shd w:val="clear" w:color="auto" w:fill="FFFF99"/>
          <w:rtl/>
          <w:lang w:eastAsia="en-US"/>
        </w:rPr>
        <w:t xml:space="preserve"> </w:t>
      </w:r>
      <w:r w:rsidR="00B32722" w:rsidRPr="00247194">
        <w:rPr>
          <w:rStyle w:val="default"/>
          <w:rFonts w:cs="FrankRuehl" w:hint="cs"/>
          <w:vanish/>
          <w:sz w:val="16"/>
          <w:szCs w:val="22"/>
          <w:u w:val="single"/>
          <w:shd w:val="clear" w:color="auto" w:fill="FFFF99"/>
          <w:rtl/>
          <w:lang w:eastAsia="en-US"/>
        </w:rPr>
        <w:t>בסעיף קטן</w:t>
      </w:r>
      <w:r w:rsidRPr="00247194">
        <w:rPr>
          <w:rStyle w:val="default"/>
          <w:rFonts w:cs="FrankRuehl"/>
          <w:vanish/>
          <w:sz w:val="16"/>
          <w:szCs w:val="22"/>
          <w:shd w:val="clear" w:color="auto" w:fill="FFFF99"/>
          <w:rtl/>
          <w:lang w:eastAsia="en-US"/>
        </w:rPr>
        <w:t xml:space="preserve"> (ב), רשאי בעל הפוליסה לגבות, מן המבוטחים בקבוצה, את דמי הביטוח או חלקם.</w:t>
      </w:r>
    </w:p>
    <w:p w14:paraId="0EA9AC6D" w14:textId="77777777" w:rsidR="003E5D58" w:rsidRPr="00247194" w:rsidRDefault="003E5D58" w:rsidP="003E5D58">
      <w:pPr>
        <w:pStyle w:val="P00"/>
        <w:spacing w:before="0"/>
        <w:ind w:left="0" w:right="1134"/>
        <w:rPr>
          <w:rStyle w:val="default"/>
          <w:rFonts w:cs="FrankRuehl"/>
          <w:vanish/>
          <w:sz w:val="16"/>
          <w:szCs w:val="22"/>
          <w:u w:val="single"/>
          <w:shd w:val="clear" w:color="auto" w:fill="FFFF99"/>
          <w:rtl/>
          <w:lang w:eastAsia="en-US"/>
        </w:rPr>
      </w:pPr>
      <w:r w:rsidRPr="00247194">
        <w:rPr>
          <w:rStyle w:val="default"/>
          <w:rFonts w:cs="FrankRuehl" w:hint="cs"/>
          <w:vanish/>
          <w:sz w:val="16"/>
          <w:szCs w:val="22"/>
          <w:shd w:val="clear" w:color="auto" w:fill="FFFF99"/>
          <w:rtl/>
          <w:lang w:eastAsia="en-US"/>
        </w:rPr>
        <w:tab/>
      </w:r>
      <w:r w:rsidRPr="00247194">
        <w:rPr>
          <w:rStyle w:val="default"/>
          <w:rFonts w:cs="FrankRuehl" w:hint="cs"/>
          <w:vanish/>
          <w:sz w:val="16"/>
          <w:szCs w:val="22"/>
          <w:u w:val="single"/>
          <w:shd w:val="clear" w:color="auto" w:fill="FFFF99"/>
          <w:rtl/>
          <w:lang w:eastAsia="en-US"/>
        </w:rPr>
        <w:t>(ד)</w:t>
      </w:r>
      <w:r w:rsidRPr="00247194">
        <w:rPr>
          <w:rStyle w:val="default"/>
          <w:rFonts w:cs="FrankRuehl"/>
          <w:vanish/>
          <w:sz w:val="16"/>
          <w:szCs w:val="22"/>
          <w:u w:val="single"/>
          <w:shd w:val="clear" w:color="auto" w:fill="FFFF99"/>
          <w:rtl/>
          <w:lang w:eastAsia="en-US"/>
        </w:rPr>
        <w:tab/>
      </w:r>
      <w:r w:rsidRPr="00247194">
        <w:rPr>
          <w:rStyle w:val="default"/>
          <w:rFonts w:cs="FrankRuehl" w:hint="cs"/>
          <w:vanish/>
          <w:sz w:val="16"/>
          <w:szCs w:val="22"/>
          <w:u w:val="single"/>
          <w:shd w:val="clear" w:color="auto" w:fill="FFFF99"/>
          <w:rtl/>
          <w:lang w:eastAsia="en-US"/>
        </w:rPr>
        <w:t xml:space="preserve">מבטח לא יבצע במהלך תקופת הביטוח או במועד חידוש הביטוח הקבוצתי, העלאה של דמי הביטוח  בשיעור העולה על 15% משיעורם, אלא לפי הסכמתו המפורשת של המבוטח בטרם מועד העלאת דמי הביטוח, אשר תועדה. לעניין זה, "העלאה של דמי ביטוח" </w:t>
      </w:r>
      <w:r w:rsidRPr="00247194">
        <w:rPr>
          <w:rStyle w:val="default"/>
          <w:rFonts w:cs="FrankRuehl"/>
          <w:vanish/>
          <w:sz w:val="16"/>
          <w:szCs w:val="22"/>
          <w:u w:val="single"/>
          <w:shd w:val="clear" w:color="auto" w:fill="FFFF99"/>
          <w:rtl/>
          <w:lang w:eastAsia="en-US"/>
        </w:rPr>
        <w:t>–</w:t>
      </w:r>
    </w:p>
    <w:p w14:paraId="1E487946" w14:textId="77777777" w:rsidR="003E5D58" w:rsidRPr="00247194" w:rsidRDefault="003E5D58" w:rsidP="003E5D58">
      <w:pPr>
        <w:pStyle w:val="P00"/>
        <w:spacing w:before="0"/>
        <w:ind w:left="1021" w:right="1134"/>
        <w:rPr>
          <w:rStyle w:val="default"/>
          <w:rFonts w:cs="FrankRuehl"/>
          <w:vanish/>
          <w:sz w:val="16"/>
          <w:szCs w:val="22"/>
          <w:u w:val="single"/>
          <w:shd w:val="clear" w:color="auto" w:fill="FFFF99"/>
          <w:rtl/>
          <w:lang w:eastAsia="en-US"/>
        </w:rPr>
      </w:pPr>
      <w:r w:rsidRPr="00247194">
        <w:rPr>
          <w:rStyle w:val="default"/>
          <w:rFonts w:cs="FrankRuehl" w:hint="cs"/>
          <w:vanish/>
          <w:sz w:val="16"/>
          <w:szCs w:val="22"/>
          <w:u w:val="single"/>
          <w:shd w:val="clear" w:color="auto" w:fill="FFFF99"/>
          <w:rtl/>
          <w:lang w:eastAsia="en-US"/>
        </w:rPr>
        <w:t>(1)</w:t>
      </w:r>
      <w:r w:rsidRPr="00247194">
        <w:rPr>
          <w:rStyle w:val="default"/>
          <w:rFonts w:cs="FrankRuehl"/>
          <w:vanish/>
          <w:sz w:val="16"/>
          <w:szCs w:val="22"/>
          <w:u w:val="single"/>
          <w:shd w:val="clear" w:color="auto" w:fill="FFFF99"/>
          <w:rtl/>
          <w:lang w:eastAsia="en-US"/>
        </w:rPr>
        <w:tab/>
      </w:r>
      <w:r w:rsidRPr="00247194">
        <w:rPr>
          <w:rStyle w:val="default"/>
          <w:rFonts w:cs="FrankRuehl" w:hint="cs"/>
          <w:vanish/>
          <w:sz w:val="16"/>
          <w:szCs w:val="22"/>
          <w:u w:val="single"/>
          <w:shd w:val="clear" w:color="auto" w:fill="FFFF99"/>
          <w:rtl/>
          <w:lang w:eastAsia="en-US"/>
        </w:rPr>
        <w:t>לרבות הפחתה בהיקף הכיסוי הביטוחי שנעשתה כתחליף להעלאה של דמי הביטוח והעלאה בחלק היחסי מדמי הביטוח שנושא בהם המבוטח;</w:t>
      </w:r>
    </w:p>
    <w:p w14:paraId="5D613FF1" w14:textId="77777777" w:rsidR="003E5D58" w:rsidRPr="00247194" w:rsidRDefault="003E5D58" w:rsidP="003E5D58">
      <w:pPr>
        <w:pStyle w:val="P00"/>
        <w:spacing w:before="0"/>
        <w:ind w:left="1021" w:right="1134"/>
        <w:rPr>
          <w:rStyle w:val="default"/>
          <w:rFonts w:cs="FrankRuehl"/>
          <w:vanish/>
          <w:sz w:val="16"/>
          <w:szCs w:val="22"/>
          <w:u w:val="single"/>
          <w:shd w:val="clear" w:color="auto" w:fill="FFFF99"/>
          <w:rtl/>
          <w:lang w:eastAsia="en-US"/>
        </w:rPr>
      </w:pPr>
      <w:r w:rsidRPr="00247194">
        <w:rPr>
          <w:rStyle w:val="default"/>
          <w:rFonts w:cs="FrankRuehl" w:hint="cs"/>
          <w:vanish/>
          <w:sz w:val="16"/>
          <w:szCs w:val="22"/>
          <w:u w:val="single"/>
          <w:shd w:val="clear" w:color="auto" w:fill="FFFF99"/>
          <w:rtl/>
          <w:lang w:eastAsia="en-US"/>
        </w:rPr>
        <w:t>(2)</w:t>
      </w:r>
      <w:r w:rsidRPr="00247194">
        <w:rPr>
          <w:rStyle w:val="default"/>
          <w:rFonts w:cs="FrankRuehl"/>
          <w:vanish/>
          <w:sz w:val="16"/>
          <w:szCs w:val="22"/>
          <w:u w:val="single"/>
          <w:shd w:val="clear" w:color="auto" w:fill="FFFF99"/>
          <w:rtl/>
          <w:lang w:eastAsia="en-US"/>
        </w:rPr>
        <w:tab/>
      </w:r>
      <w:r w:rsidRPr="00247194">
        <w:rPr>
          <w:rStyle w:val="default"/>
          <w:rFonts w:cs="FrankRuehl" w:hint="cs"/>
          <w:vanish/>
          <w:sz w:val="16"/>
          <w:szCs w:val="22"/>
          <w:u w:val="single"/>
          <w:shd w:val="clear" w:color="auto" w:fill="FFFF99"/>
          <w:rtl/>
          <w:lang w:eastAsia="en-US"/>
        </w:rPr>
        <w:t>לרבות העברת חובת תשלום דמי הביטוח מבעל הפוליסה למבוטח, במלואה או בחלקה או הרחבתה;</w:t>
      </w:r>
    </w:p>
    <w:p w14:paraId="76DEEA02" w14:textId="77777777" w:rsidR="003E5D58" w:rsidRPr="00247194" w:rsidRDefault="003E5D58" w:rsidP="003E5D58">
      <w:pPr>
        <w:pStyle w:val="P00"/>
        <w:spacing w:before="0"/>
        <w:ind w:left="1021" w:right="1134"/>
        <w:rPr>
          <w:rStyle w:val="default"/>
          <w:rFonts w:cs="FrankRuehl"/>
          <w:vanish/>
          <w:sz w:val="16"/>
          <w:szCs w:val="22"/>
          <w:u w:val="single"/>
          <w:shd w:val="clear" w:color="auto" w:fill="FFFF99"/>
          <w:rtl/>
          <w:lang w:eastAsia="en-US"/>
        </w:rPr>
      </w:pPr>
      <w:r w:rsidRPr="00247194">
        <w:rPr>
          <w:rStyle w:val="default"/>
          <w:rFonts w:cs="FrankRuehl" w:hint="cs"/>
          <w:vanish/>
          <w:sz w:val="16"/>
          <w:szCs w:val="22"/>
          <w:u w:val="single"/>
          <w:shd w:val="clear" w:color="auto" w:fill="FFFF99"/>
          <w:rtl/>
          <w:lang w:eastAsia="en-US"/>
        </w:rPr>
        <w:t>(3)</w:t>
      </w:r>
      <w:r w:rsidRPr="00247194">
        <w:rPr>
          <w:rStyle w:val="default"/>
          <w:rFonts w:cs="FrankRuehl"/>
          <w:vanish/>
          <w:sz w:val="16"/>
          <w:szCs w:val="22"/>
          <w:u w:val="single"/>
          <w:shd w:val="clear" w:color="auto" w:fill="FFFF99"/>
          <w:rtl/>
          <w:lang w:eastAsia="en-US"/>
        </w:rPr>
        <w:tab/>
      </w:r>
      <w:r w:rsidRPr="00247194">
        <w:rPr>
          <w:rStyle w:val="default"/>
          <w:rFonts w:cs="FrankRuehl" w:hint="cs"/>
          <w:vanish/>
          <w:sz w:val="16"/>
          <w:szCs w:val="22"/>
          <w:u w:val="single"/>
          <w:shd w:val="clear" w:color="auto" w:fill="FFFF99"/>
          <w:rtl/>
          <w:lang w:eastAsia="en-US"/>
        </w:rPr>
        <w:t>למעט העלאה בדמי הביטוח הנובעת מהצמדה לשכר שנקבע בפוליסה או העלאה בדמי הביטוח הנובעת ממעבר בין קבוצות גיל שפורטו בטבלת דמי הביטוח שנכללה בפוליסה;</w:t>
      </w:r>
    </w:p>
    <w:p w14:paraId="60C454FF" w14:textId="77777777" w:rsidR="003E5D58" w:rsidRPr="00247194" w:rsidRDefault="003E5D58" w:rsidP="003E5D58">
      <w:pPr>
        <w:pStyle w:val="P00"/>
        <w:spacing w:before="0"/>
        <w:ind w:left="1021" w:right="1134"/>
        <w:rPr>
          <w:rStyle w:val="default"/>
          <w:rFonts w:cs="FrankRuehl"/>
          <w:vanish/>
          <w:sz w:val="16"/>
          <w:szCs w:val="22"/>
          <w:u w:val="single"/>
          <w:shd w:val="clear" w:color="auto" w:fill="FFFF99"/>
          <w:rtl/>
          <w:lang w:eastAsia="en-US"/>
        </w:rPr>
      </w:pPr>
      <w:r w:rsidRPr="00247194">
        <w:rPr>
          <w:rStyle w:val="default"/>
          <w:rFonts w:cs="FrankRuehl" w:hint="cs"/>
          <w:vanish/>
          <w:sz w:val="16"/>
          <w:szCs w:val="22"/>
          <w:u w:val="single"/>
          <w:shd w:val="clear" w:color="auto" w:fill="FFFF99"/>
          <w:rtl/>
          <w:lang w:eastAsia="en-US"/>
        </w:rPr>
        <w:t>(4)</w:t>
      </w:r>
      <w:r w:rsidRPr="00247194">
        <w:rPr>
          <w:rStyle w:val="default"/>
          <w:rFonts w:cs="FrankRuehl"/>
          <w:vanish/>
          <w:sz w:val="16"/>
          <w:szCs w:val="22"/>
          <w:u w:val="single"/>
          <w:shd w:val="clear" w:color="auto" w:fill="FFFF99"/>
          <w:rtl/>
          <w:lang w:eastAsia="en-US"/>
        </w:rPr>
        <w:tab/>
      </w:r>
      <w:r w:rsidRPr="00247194">
        <w:rPr>
          <w:rStyle w:val="default"/>
          <w:rFonts w:cs="FrankRuehl" w:hint="cs"/>
          <w:vanish/>
          <w:sz w:val="16"/>
          <w:szCs w:val="22"/>
          <w:u w:val="single"/>
          <w:shd w:val="clear" w:color="auto" w:fill="FFFF99"/>
          <w:rtl/>
          <w:lang w:eastAsia="en-US"/>
        </w:rPr>
        <w:t xml:space="preserve">במהלך תקופת הביטוח </w:t>
      </w:r>
      <w:r w:rsidRPr="00247194">
        <w:rPr>
          <w:rStyle w:val="default"/>
          <w:rFonts w:cs="FrankRuehl"/>
          <w:vanish/>
          <w:sz w:val="16"/>
          <w:szCs w:val="22"/>
          <w:u w:val="single"/>
          <w:shd w:val="clear" w:color="auto" w:fill="FFFF99"/>
          <w:rtl/>
          <w:lang w:eastAsia="en-US"/>
        </w:rPr>
        <w:t>–</w:t>
      </w:r>
      <w:r w:rsidRPr="00247194">
        <w:rPr>
          <w:rStyle w:val="default"/>
          <w:rFonts w:cs="FrankRuehl" w:hint="cs"/>
          <w:vanish/>
          <w:sz w:val="16"/>
          <w:szCs w:val="22"/>
          <w:u w:val="single"/>
          <w:shd w:val="clear" w:color="auto" w:fill="FFFF99"/>
          <w:rtl/>
          <w:lang w:eastAsia="en-US"/>
        </w:rPr>
        <w:t xml:space="preserve"> בנוגע לדמי הביטוח שמשלם המבוטח מתחילת תקופת הביטוח עד מועד העלאת דמי הביטוח;</w:t>
      </w:r>
    </w:p>
    <w:p w14:paraId="66FDA7A8" w14:textId="77777777" w:rsidR="003E5D58" w:rsidRPr="00B32722" w:rsidRDefault="003E5D58" w:rsidP="00B32722">
      <w:pPr>
        <w:pStyle w:val="P00"/>
        <w:spacing w:before="0"/>
        <w:ind w:left="1021" w:right="1134"/>
        <w:rPr>
          <w:rStyle w:val="default"/>
          <w:rFonts w:cs="FrankRuehl"/>
          <w:sz w:val="2"/>
          <w:szCs w:val="2"/>
          <w:rtl/>
          <w:lang w:eastAsia="en-US"/>
        </w:rPr>
      </w:pPr>
      <w:r w:rsidRPr="00247194">
        <w:rPr>
          <w:rStyle w:val="default"/>
          <w:rFonts w:cs="FrankRuehl" w:hint="cs"/>
          <w:vanish/>
          <w:sz w:val="16"/>
          <w:szCs w:val="22"/>
          <w:u w:val="single"/>
          <w:shd w:val="clear" w:color="auto" w:fill="FFFF99"/>
          <w:rtl/>
          <w:lang w:eastAsia="en-US"/>
        </w:rPr>
        <w:t>(5)</w:t>
      </w:r>
      <w:r w:rsidRPr="00247194">
        <w:rPr>
          <w:rStyle w:val="default"/>
          <w:rFonts w:cs="FrankRuehl"/>
          <w:vanish/>
          <w:sz w:val="16"/>
          <w:szCs w:val="22"/>
          <w:u w:val="single"/>
          <w:shd w:val="clear" w:color="auto" w:fill="FFFF99"/>
          <w:rtl/>
          <w:lang w:eastAsia="en-US"/>
        </w:rPr>
        <w:tab/>
      </w:r>
      <w:r w:rsidRPr="00247194">
        <w:rPr>
          <w:rStyle w:val="default"/>
          <w:rFonts w:cs="FrankRuehl" w:hint="cs"/>
          <w:vanish/>
          <w:sz w:val="16"/>
          <w:szCs w:val="22"/>
          <w:u w:val="single"/>
          <w:shd w:val="clear" w:color="auto" w:fill="FFFF99"/>
          <w:rtl/>
          <w:lang w:eastAsia="en-US"/>
        </w:rPr>
        <w:t xml:space="preserve">במועד חידוש הביטוח הקבוצתי </w:t>
      </w:r>
      <w:r w:rsidRPr="00247194">
        <w:rPr>
          <w:rStyle w:val="default"/>
          <w:rFonts w:cs="FrankRuehl"/>
          <w:vanish/>
          <w:sz w:val="16"/>
          <w:szCs w:val="22"/>
          <w:u w:val="single"/>
          <w:shd w:val="clear" w:color="auto" w:fill="FFFF99"/>
          <w:rtl/>
          <w:lang w:eastAsia="en-US"/>
        </w:rPr>
        <w:t>–</w:t>
      </w:r>
      <w:r w:rsidRPr="00247194">
        <w:rPr>
          <w:rStyle w:val="default"/>
          <w:rFonts w:cs="FrankRuehl" w:hint="cs"/>
          <w:vanish/>
          <w:sz w:val="16"/>
          <w:szCs w:val="22"/>
          <w:u w:val="single"/>
          <w:shd w:val="clear" w:color="auto" w:fill="FFFF99"/>
          <w:rtl/>
          <w:lang w:eastAsia="en-US"/>
        </w:rPr>
        <w:t xml:space="preserve"> בנוגע לדמי הביטוח ששילם המבוטח ערב מועד חידוש הביטוח, ולמעט אם לא נדרשה הסכמתו המפורשת של המבוטח כאמור בסעיפים 3(ב) עד (ב2).</w:t>
      </w:r>
      <w:bookmarkEnd w:id="17"/>
    </w:p>
    <w:p w14:paraId="2C15BCE3" w14:textId="77777777" w:rsidR="00E9003E" w:rsidRDefault="00E9003E">
      <w:pPr>
        <w:pStyle w:val="P00"/>
        <w:spacing w:before="72"/>
        <w:ind w:left="0" w:right="1134"/>
        <w:rPr>
          <w:rStyle w:val="default"/>
          <w:rFonts w:cs="FrankRuehl"/>
          <w:rtl/>
          <w:lang w:eastAsia="en-US"/>
        </w:rPr>
      </w:pPr>
      <w:bookmarkStart w:id="18" w:name="Seif6"/>
      <w:bookmarkEnd w:id="18"/>
      <w:r>
        <w:rPr>
          <w:lang w:val="he-IL"/>
        </w:rPr>
        <w:pict w14:anchorId="305BCC4B">
          <v:rect id="_x0000_s2328" style="position:absolute;left:0;text-align:left;margin-left:464.5pt;margin-top:8.05pt;width:75.05pt;height:20.2pt;z-index:251646976" o:allowincell="f" filled="f" stroked="f" strokecolor="lime" strokeweight=".25pt">
            <v:textbox style="mso-next-textbox:#_x0000_s2328" inset="0,0,0,0">
              <w:txbxContent>
                <w:p w14:paraId="0AB3B680" w14:textId="77777777" w:rsidR="00E9003E" w:rsidRDefault="00B4332D">
                  <w:pPr>
                    <w:spacing w:line="160" w:lineRule="exact"/>
                    <w:jc w:val="left"/>
                    <w:rPr>
                      <w:rFonts w:cs="Miriam"/>
                      <w:szCs w:val="18"/>
                      <w:rtl/>
                      <w:lang w:eastAsia="en-US"/>
                    </w:rPr>
                  </w:pPr>
                  <w:r>
                    <w:rPr>
                      <w:rFonts w:cs="Miriam" w:hint="cs"/>
                      <w:szCs w:val="18"/>
                      <w:rtl/>
                      <w:lang w:eastAsia="en-US"/>
                    </w:rPr>
                    <w:t>חובות</w:t>
                  </w:r>
                  <w:r w:rsidR="00E9003E">
                    <w:rPr>
                      <w:rFonts w:cs="Miriam" w:hint="cs"/>
                      <w:szCs w:val="18"/>
                      <w:rtl/>
                      <w:lang w:eastAsia="en-US"/>
                    </w:rPr>
                    <w:t xml:space="preserve"> בעל פוליסה</w:t>
                  </w:r>
                </w:p>
                <w:p w14:paraId="2B6CF078" w14:textId="77777777" w:rsidR="00B4332D" w:rsidRDefault="00B4332D">
                  <w:pPr>
                    <w:spacing w:line="160" w:lineRule="exact"/>
                    <w:jc w:val="left"/>
                    <w:rPr>
                      <w:rFonts w:cs="Miriam" w:hint="cs"/>
                      <w:noProof/>
                      <w:szCs w:val="18"/>
                      <w:rtl/>
                      <w:lang w:eastAsia="en-US"/>
                    </w:rPr>
                  </w:pPr>
                  <w:r>
                    <w:rPr>
                      <w:rFonts w:cs="Miriam" w:hint="cs"/>
                      <w:szCs w:val="18"/>
                      <w:rtl/>
                      <w:lang w:eastAsia="en-US"/>
                    </w:rPr>
                    <w:t>תק' תשפ"ב-2022</w:t>
                  </w:r>
                </w:p>
              </w:txbxContent>
            </v:textbox>
            <w10:anchorlock/>
          </v:rect>
        </w:pict>
      </w:r>
      <w:r>
        <w:rPr>
          <w:rStyle w:val="big-number"/>
          <w:rFonts w:hint="cs"/>
          <w:rtl/>
          <w:lang w:eastAsia="en-US"/>
        </w:rPr>
        <w:t>6</w:t>
      </w:r>
      <w:r>
        <w:rPr>
          <w:rStyle w:val="default"/>
          <w:rFonts w:cs="FrankRuehl"/>
          <w:rtl/>
        </w:rPr>
        <w:t>.</w:t>
      </w:r>
      <w:r>
        <w:rPr>
          <w:rStyle w:val="default"/>
          <w:rFonts w:cs="FrankRuehl"/>
          <w:rtl/>
        </w:rPr>
        <w:tab/>
      </w:r>
      <w:r w:rsidR="00B4332D">
        <w:rPr>
          <w:rStyle w:val="default"/>
          <w:rFonts w:cs="FrankRuehl" w:hint="cs"/>
          <w:rtl/>
          <w:lang w:eastAsia="en-US"/>
        </w:rPr>
        <w:t xml:space="preserve">מבטח לא יתקשר בחוזה עם בעל פוליסה אלא אם כן נקבע באותו חוזה כי </w:t>
      </w:r>
      <w:r w:rsidR="00B4332D">
        <w:rPr>
          <w:rStyle w:val="default"/>
          <w:rFonts w:cs="FrankRuehl"/>
          <w:rtl/>
          <w:lang w:eastAsia="en-US"/>
        </w:rPr>
        <w:t>–</w:t>
      </w:r>
    </w:p>
    <w:p w14:paraId="58FC16AC" w14:textId="77777777" w:rsidR="00B4332D" w:rsidRDefault="00B4332D" w:rsidP="00B4332D">
      <w:pPr>
        <w:pStyle w:val="P00"/>
        <w:spacing w:before="72"/>
        <w:ind w:left="624"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sidR="00BC36AB">
        <w:rPr>
          <w:rStyle w:val="default"/>
          <w:rFonts w:cs="FrankRuehl" w:hint="cs"/>
          <w:rtl/>
          <w:lang w:eastAsia="en-US"/>
        </w:rPr>
        <w:t>בעל הפוליסה ימסור למבטח, לפני תחילת תקופת הביטוח, הצהרה והתחייבות כי לעניין היותו בעל פוליסה הוא פועל באמונה ובשקידה לטובת המבוטחים בלבד וכי אין לו ולא תהיה לו כל טובת הנאה מהיותו בעל פוליסה;</w:t>
      </w:r>
    </w:p>
    <w:p w14:paraId="59FEA5E4" w14:textId="77777777" w:rsidR="00BC36AB" w:rsidRDefault="00BC36AB" w:rsidP="00B4332D">
      <w:pPr>
        <w:pStyle w:val="P00"/>
        <w:spacing w:before="72"/>
        <w:ind w:left="624"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בעל הפוליסה ימסור למבטח מידע לגבי קבוצת המבוטחים</w:t>
      </w:r>
      <w:r w:rsidR="008F3311">
        <w:rPr>
          <w:rStyle w:val="default"/>
          <w:rFonts w:cs="FrankRuehl" w:hint="cs"/>
          <w:rtl/>
          <w:lang w:eastAsia="en-US"/>
        </w:rPr>
        <w:t>, בהיקף הדרוש למבטח לשם קיום חובותיו על פי דין ולפי הפוליסה לביטוח אובדן כושר עבודה קבוצתי.</w:t>
      </w:r>
    </w:p>
    <w:p w14:paraId="192EFAC4" w14:textId="77777777" w:rsidR="00B4332D" w:rsidRPr="00247194" w:rsidRDefault="00B4332D" w:rsidP="00B4332D">
      <w:pPr>
        <w:pStyle w:val="P00"/>
        <w:spacing w:before="0"/>
        <w:ind w:left="0" w:right="1134"/>
        <w:rPr>
          <w:rStyle w:val="default"/>
          <w:rFonts w:ascii="FrankRuehl" w:hAnsi="FrankRuehl" w:cs="FrankRuehl"/>
          <w:vanish/>
          <w:color w:val="FF0000"/>
          <w:szCs w:val="20"/>
          <w:shd w:val="clear" w:color="auto" w:fill="FFFF99"/>
          <w:rtl/>
          <w:lang w:eastAsia="en-US"/>
        </w:rPr>
      </w:pPr>
      <w:bookmarkStart w:id="19" w:name="Rov20"/>
      <w:r w:rsidRPr="00247194">
        <w:rPr>
          <w:rStyle w:val="default"/>
          <w:rFonts w:ascii="FrankRuehl" w:hAnsi="FrankRuehl" w:cs="FrankRuehl"/>
          <w:vanish/>
          <w:color w:val="FF0000"/>
          <w:szCs w:val="20"/>
          <w:shd w:val="clear" w:color="auto" w:fill="FFFF99"/>
          <w:rtl/>
          <w:lang w:eastAsia="en-US"/>
        </w:rPr>
        <w:t>מיום 6.7.2022</w:t>
      </w:r>
    </w:p>
    <w:p w14:paraId="3A56EA00" w14:textId="77777777" w:rsidR="00B4332D" w:rsidRPr="00247194" w:rsidRDefault="00B4332D" w:rsidP="00B4332D">
      <w:pPr>
        <w:pStyle w:val="P00"/>
        <w:spacing w:before="0"/>
        <w:ind w:left="0" w:right="1134"/>
        <w:rPr>
          <w:rStyle w:val="default"/>
          <w:rFonts w:ascii="FrankRuehl" w:hAnsi="FrankRuehl" w:cs="FrankRuehl"/>
          <w:vanish/>
          <w:szCs w:val="20"/>
          <w:shd w:val="clear" w:color="auto" w:fill="FFFF99"/>
          <w:rtl/>
          <w:lang w:eastAsia="en-US"/>
        </w:rPr>
      </w:pPr>
      <w:r w:rsidRPr="00247194">
        <w:rPr>
          <w:rStyle w:val="default"/>
          <w:rFonts w:ascii="FrankRuehl" w:hAnsi="FrankRuehl" w:cs="FrankRuehl"/>
          <w:b/>
          <w:bCs/>
          <w:vanish/>
          <w:szCs w:val="20"/>
          <w:shd w:val="clear" w:color="auto" w:fill="FFFF99"/>
          <w:rtl/>
          <w:lang w:eastAsia="en-US"/>
        </w:rPr>
        <w:t>תק' תשפ"ב-2022</w:t>
      </w:r>
    </w:p>
    <w:p w14:paraId="335BCFB4" w14:textId="77777777" w:rsidR="00B4332D" w:rsidRPr="00247194" w:rsidRDefault="00B4332D" w:rsidP="00B4332D">
      <w:pPr>
        <w:pStyle w:val="P00"/>
        <w:spacing w:before="0"/>
        <w:ind w:left="0" w:right="1134"/>
        <w:rPr>
          <w:rStyle w:val="default"/>
          <w:rFonts w:ascii="FrankRuehl" w:hAnsi="FrankRuehl" w:cs="FrankRuehl"/>
          <w:vanish/>
          <w:szCs w:val="20"/>
          <w:shd w:val="clear" w:color="auto" w:fill="FFFF99"/>
          <w:rtl/>
          <w:lang w:eastAsia="en-US"/>
        </w:rPr>
      </w:pPr>
      <w:hyperlink r:id="rId19" w:history="1">
        <w:r w:rsidRPr="00247194">
          <w:rPr>
            <w:rStyle w:val="Hyperlink"/>
            <w:rFonts w:ascii="FrankRuehl" w:hAnsi="FrankRuehl"/>
            <w:vanish/>
            <w:szCs w:val="20"/>
            <w:shd w:val="clear" w:color="auto" w:fill="FFFF99"/>
            <w:rtl/>
            <w:lang w:eastAsia="en-US"/>
          </w:rPr>
          <w:t>ק"ת תשפ"ב מס' 10098</w:t>
        </w:r>
      </w:hyperlink>
      <w:r w:rsidRPr="00247194">
        <w:rPr>
          <w:rStyle w:val="default"/>
          <w:rFonts w:ascii="FrankRuehl" w:hAnsi="FrankRuehl" w:cs="FrankRuehl"/>
          <w:vanish/>
          <w:szCs w:val="20"/>
          <w:shd w:val="clear" w:color="auto" w:fill="FFFF99"/>
          <w:rtl/>
          <w:lang w:eastAsia="en-US"/>
        </w:rPr>
        <w:t xml:space="preserve"> מיום 6.4.2022 עמ' 259</w:t>
      </w:r>
      <w:r w:rsidRPr="00247194">
        <w:rPr>
          <w:rStyle w:val="default"/>
          <w:rFonts w:ascii="FrankRuehl" w:hAnsi="FrankRuehl" w:cs="FrankRuehl" w:hint="cs"/>
          <w:vanish/>
          <w:szCs w:val="20"/>
          <w:shd w:val="clear" w:color="auto" w:fill="FFFF99"/>
          <w:rtl/>
          <w:lang w:eastAsia="en-US"/>
        </w:rPr>
        <w:t>1</w:t>
      </w:r>
    </w:p>
    <w:p w14:paraId="643BEDBA" w14:textId="77777777" w:rsidR="00B4332D" w:rsidRPr="00247194" w:rsidRDefault="00B4332D" w:rsidP="00B4332D">
      <w:pPr>
        <w:pStyle w:val="P00"/>
        <w:spacing w:before="0"/>
        <w:ind w:left="0" w:right="1134"/>
        <w:rPr>
          <w:rStyle w:val="default"/>
          <w:rFonts w:ascii="FrankRuehl" w:hAnsi="FrankRuehl" w:cs="FrankRuehl"/>
          <w:vanish/>
          <w:szCs w:val="20"/>
          <w:shd w:val="clear" w:color="auto" w:fill="FFFF99"/>
          <w:rtl/>
          <w:lang w:eastAsia="en-US"/>
        </w:rPr>
      </w:pPr>
      <w:r w:rsidRPr="00247194">
        <w:rPr>
          <w:rStyle w:val="default"/>
          <w:rFonts w:ascii="FrankRuehl" w:hAnsi="FrankRuehl" w:cs="FrankRuehl" w:hint="cs"/>
          <w:b/>
          <w:bCs/>
          <w:vanish/>
          <w:szCs w:val="20"/>
          <w:shd w:val="clear" w:color="auto" w:fill="FFFF99"/>
          <w:rtl/>
          <w:lang w:eastAsia="en-US"/>
        </w:rPr>
        <w:t>החלפת סעיף 6</w:t>
      </w:r>
    </w:p>
    <w:p w14:paraId="6A1BE165" w14:textId="77777777" w:rsidR="00B4332D" w:rsidRPr="00247194" w:rsidRDefault="00B4332D" w:rsidP="00B4332D">
      <w:pPr>
        <w:pStyle w:val="P00"/>
        <w:ind w:left="0" w:right="1134"/>
        <w:rPr>
          <w:rStyle w:val="default"/>
          <w:rFonts w:ascii="FrankRuehl" w:hAnsi="FrankRuehl" w:cs="FrankRuehl"/>
          <w:vanish/>
          <w:szCs w:val="20"/>
          <w:shd w:val="clear" w:color="auto" w:fill="FFFF99"/>
          <w:rtl/>
          <w:lang w:eastAsia="en-US"/>
        </w:rPr>
      </w:pPr>
      <w:r w:rsidRPr="00247194">
        <w:rPr>
          <w:rStyle w:val="default"/>
          <w:rFonts w:ascii="FrankRuehl" w:hAnsi="FrankRuehl" w:cs="FrankRuehl" w:hint="cs"/>
          <w:vanish/>
          <w:szCs w:val="20"/>
          <w:shd w:val="clear" w:color="auto" w:fill="FFFF99"/>
          <w:rtl/>
          <w:lang w:eastAsia="en-US"/>
        </w:rPr>
        <w:t>הנוסח הקודם:</w:t>
      </w:r>
    </w:p>
    <w:p w14:paraId="4AA2BDF3" w14:textId="77777777" w:rsidR="00B4332D" w:rsidRPr="00247194" w:rsidRDefault="00B4332D" w:rsidP="00B4332D">
      <w:pPr>
        <w:pStyle w:val="P00"/>
        <w:spacing w:before="20"/>
        <w:ind w:left="0" w:right="1134"/>
        <w:rPr>
          <w:rStyle w:val="default"/>
          <w:rFonts w:ascii="Miriam" w:hAnsi="Miriam" w:cs="Miriam"/>
          <w:strike/>
          <w:vanish/>
          <w:sz w:val="16"/>
          <w:szCs w:val="16"/>
          <w:shd w:val="clear" w:color="auto" w:fill="FFFF99"/>
          <w:rtl/>
        </w:rPr>
      </w:pPr>
      <w:r w:rsidRPr="00247194">
        <w:rPr>
          <w:rStyle w:val="default"/>
          <w:rFonts w:ascii="Miriam" w:hAnsi="Miriam" w:cs="Miriam"/>
          <w:strike/>
          <w:vanish/>
          <w:sz w:val="16"/>
          <w:szCs w:val="16"/>
          <w:shd w:val="clear" w:color="auto" w:fill="FFFF99"/>
          <w:rtl/>
        </w:rPr>
        <w:t>הצהרת בעל פוליסה</w:t>
      </w:r>
    </w:p>
    <w:p w14:paraId="605E0072" w14:textId="77777777" w:rsidR="00B4332D" w:rsidRPr="008F3311" w:rsidRDefault="00B4332D" w:rsidP="008F3311">
      <w:pPr>
        <w:pStyle w:val="P00"/>
        <w:spacing w:before="0"/>
        <w:ind w:left="0" w:right="1134"/>
        <w:rPr>
          <w:rStyle w:val="default"/>
          <w:rFonts w:cs="FrankRuehl"/>
          <w:sz w:val="2"/>
          <w:szCs w:val="2"/>
          <w:rtl/>
          <w:lang w:eastAsia="en-US"/>
        </w:rPr>
      </w:pPr>
      <w:r w:rsidRPr="00247194">
        <w:rPr>
          <w:rStyle w:val="default"/>
          <w:rFonts w:cs="FrankRuehl" w:hint="cs"/>
          <w:strike/>
          <w:vanish/>
          <w:sz w:val="16"/>
          <w:szCs w:val="22"/>
          <w:shd w:val="clear" w:color="auto" w:fill="FFFF99"/>
          <w:rtl/>
        </w:rPr>
        <w:t>6</w:t>
      </w:r>
      <w:r w:rsidRPr="00247194">
        <w:rPr>
          <w:rStyle w:val="default"/>
          <w:rFonts w:cs="FrankRuehl"/>
          <w:strike/>
          <w:vanish/>
          <w:sz w:val="16"/>
          <w:szCs w:val="22"/>
          <w:shd w:val="clear" w:color="auto" w:fill="FFFF99"/>
          <w:rtl/>
          <w:lang w:eastAsia="en-US"/>
        </w:rPr>
        <w:t>.</w:t>
      </w:r>
      <w:r w:rsidRPr="00247194">
        <w:rPr>
          <w:rStyle w:val="default"/>
          <w:rFonts w:cs="FrankRuehl"/>
          <w:strike/>
          <w:vanish/>
          <w:sz w:val="16"/>
          <w:szCs w:val="22"/>
          <w:shd w:val="clear" w:color="auto" w:fill="FFFF99"/>
          <w:rtl/>
          <w:lang w:eastAsia="en-US"/>
        </w:rPr>
        <w:tab/>
        <w:t>בעל פוליסה ימסור למבטח, לפני הוצאת הפוליסה לביטוח אבדן כושר עבודה קבוצתי,</w:t>
      </w:r>
      <w:r w:rsidRPr="00247194">
        <w:rPr>
          <w:rStyle w:val="default"/>
          <w:rFonts w:cs="FrankRuehl" w:hint="cs"/>
          <w:strike/>
          <w:vanish/>
          <w:sz w:val="16"/>
          <w:szCs w:val="22"/>
          <w:shd w:val="clear" w:color="auto" w:fill="FFFF99"/>
          <w:rtl/>
          <w:lang w:eastAsia="en-US"/>
        </w:rPr>
        <w:t xml:space="preserve"> </w:t>
      </w:r>
      <w:r w:rsidRPr="00247194">
        <w:rPr>
          <w:rStyle w:val="default"/>
          <w:rFonts w:cs="FrankRuehl"/>
          <w:strike/>
          <w:vanish/>
          <w:sz w:val="16"/>
          <w:szCs w:val="22"/>
          <w:shd w:val="clear" w:color="auto" w:fill="FFFF99"/>
          <w:rtl/>
          <w:lang w:eastAsia="en-US"/>
        </w:rPr>
        <w:t>הצהרה והתחייבות כי לענין היותו בעל פוליסה הוא פועל באמונה ובשקידה לטובת המבוטחים בלבד וכי אין לו ולא תהיה לו כל טובת הנאה מהיותו בעל פוליסה.</w:t>
      </w:r>
      <w:bookmarkEnd w:id="19"/>
    </w:p>
    <w:p w14:paraId="11440835" w14:textId="77777777" w:rsidR="00E9003E" w:rsidRDefault="00E9003E">
      <w:pPr>
        <w:pStyle w:val="P00"/>
        <w:spacing w:before="72"/>
        <w:ind w:left="0" w:right="1134"/>
        <w:rPr>
          <w:rStyle w:val="default"/>
          <w:rFonts w:cs="FrankRuehl"/>
          <w:rtl/>
          <w:lang w:eastAsia="en-US"/>
        </w:rPr>
      </w:pPr>
      <w:bookmarkStart w:id="20" w:name="Seif7"/>
      <w:bookmarkEnd w:id="20"/>
      <w:r>
        <w:rPr>
          <w:lang w:val="he-IL"/>
        </w:rPr>
        <w:pict w14:anchorId="4CB9260C">
          <v:rect id="_x0000_s2329" style="position:absolute;left:0;text-align:left;margin-left:464.5pt;margin-top:8.05pt;width:75.05pt;height:28.35pt;z-index:251648000" o:allowincell="f" filled="f" stroked="f" strokecolor="lime" strokeweight=".25pt">
            <v:textbox style="mso-next-textbox:#_x0000_s2329" inset="0,0,0,0">
              <w:txbxContent>
                <w:p w14:paraId="19FB7ACC" w14:textId="77777777" w:rsidR="00E9003E" w:rsidRDefault="001309D4">
                  <w:pPr>
                    <w:spacing w:line="160" w:lineRule="exact"/>
                    <w:jc w:val="left"/>
                    <w:rPr>
                      <w:rFonts w:cs="Miriam"/>
                      <w:szCs w:val="18"/>
                      <w:rtl/>
                      <w:lang w:eastAsia="en-US"/>
                    </w:rPr>
                  </w:pPr>
                  <w:r>
                    <w:rPr>
                      <w:rFonts w:cs="Miriam" w:hint="cs"/>
                      <w:szCs w:val="18"/>
                      <w:rtl/>
                      <w:lang w:eastAsia="en-US"/>
                    </w:rPr>
                    <w:t>המצאת מסמכים למבוטח</w:t>
                  </w:r>
                </w:p>
                <w:p w14:paraId="5FA2B182" w14:textId="77777777" w:rsidR="001309D4" w:rsidRDefault="001309D4">
                  <w:pPr>
                    <w:spacing w:line="160" w:lineRule="exact"/>
                    <w:jc w:val="left"/>
                    <w:rPr>
                      <w:rFonts w:cs="Miriam" w:hint="cs"/>
                      <w:noProof/>
                      <w:szCs w:val="18"/>
                      <w:rtl/>
                      <w:lang w:eastAsia="en-US"/>
                    </w:rPr>
                  </w:pPr>
                  <w:r>
                    <w:rPr>
                      <w:rFonts w:cs="Miriam" w:hint="cs"/>
                      <w:szCs w:val="18"/>
                      <w:rtl/>
                      <w:lang w:eastAsia="en-US"/>
                    </w:rPr>
                    <w:t>תק' תשפ"ב-2022</w:t>
                  </w:r>
                </w:p>
              </w:txbxContent>
            </v:textbox>
            <w10:anchorlock/>
          </v:rect>
        </w:pict>
      </w:r>
      <w:r>
        <w:rPr>
          <w:rStyle w:val="big-number"/>
          <w:rFonts w:hint="cs"/>
          <w:rtl/>
          <w:lang w:eastAsia="en-US"/>
        </w:rPr>
        <w:t>7</w:t>
      </w:r>
      <w:r>
        <w:rPr>
          <w:rStyle w:val="default"/>
          <w:rFonts w:cs="FrankRuehl"/>
          <w:rtl/>
        </w:rPr>
        <w:t>.</w:t>
      </w:r>
      <w:r>
        <w:rPr>
          <w:rStyle w:val="default"/>
          <w:rFonts w:cs="FrankRuehl"/>
          <w:rtl/>
        </w:rPr>
        <w:tab/>
      </w:r>
      <w:r w:rsidR="001309D4">
        <w:rPr>
          <w:rStyle w:val="default"/>
          <w:rFonts w:cs="FrankRuehl" w:hint="cs"/>
          <w:rtl/>
          <w:lang w:eastAsia="en-US"/>
        </w:rPr>
        <w:t>(א)</w:t>
      </w:r>
      <w:r w:rsidR="001309D4">
        <w:rPr>
          <w:rStyle w:val="default"/>
          <w:rFonts w:cs="FrankRuehl"/>
          <w:rtl/>
          <w:lang w:eastAsia="en-US"/>
        </w:rPr>
        <w:tab/>
      </w:r>
      <w:r w:rsidR="001309D4">
        <w:rPr>
          <w:rStyle w:val="default"/>
          <w:rFonts w:cs="FrankRuehl" w:hint="cs"/>
          <w:rtl/>
          <w:lang w:eastAsia="en-US"/>
        </w:rPr>
        <w:t>עם תחילת תקופת הביטוח ימציא המבטח לכל יחיד מקבוצת המבוטחים, בין בהצטרפותו לראשונה ובין במועד החידוש הביטוח לתקופה נוספת, העתק מהפוליסה, טופס גילוי נאות לפי הוראות הממונה, דף פרטי ביטוח וכן מסמכים נוספים שיורה עליהם הממונה, בהתאם לסמכותו לפי החוק.</w:t>
      </w:r>
    </w:p>
    <w:p w14:paraId="79FB9737" w14:textId="77777777" w:rsidR="001309D4" w:rsidRDefault="001309D4">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 xml:space="preserve">על אף האמור בסעיף קטן (א), חודש הביטוח הקבוצתי לתקופה נוספת אצל אותו מבטח או הוארך הביטוח לתקופה שאינה עולה על שלושה חודשים, שבמהלכה מתקיים משא ומתן בין בעל הפוליסה ובין המבטח על חידוש הביטוח לתקופה נוספת, בלא שינוי בדמי הביטוח ובשאר תנאי הכיסוי הביטוחי, ימסור המבטח לכל יחיד מקבוצת המבוטחים הודעה על חידוש הביטוח בלבד ויציין </w:t>
      </w:r>
      <w:r>
        <w:rPr>
          <w:rStyle w:val="default"/>
          <w:rFonts w:cs="FrankRuehl"/>
          <w:rtl/>
          <w:lang w:eastAsia="en-US"/>
        </w:rPr>
        <w:t>–</w:t>
      </w:r>
    </w:p>
    <w:p w14:paraId="43E52180" w14:textId="77777777" w:rsidR="001309D4" w:rsidRDefault="001309D4" w:rsidP="001309D4">
      <w:pPr>
        <w:pStyle w:val="P00"/>
        <w:spacing w:before="72"/>
        <w:ind w:left="1021"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כי הוארכה תקופת הביטוח ולא חלו שינויים בתנאי הכיסוי הביטוחי;</w:t>
      </w:r>
    </w:p>
    <w:p w14:paraId="4843038A" w14:textId="77777777" w:rsidR="001309D4" w:rsidRDefault="001309D4" w:rsidP="001309D4">
      <w:pPr>
        <w:pStyle w:val="P00"/>
        <w:spacing w:before="72"/>
        <w:ind w:left="1021"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את שיעור ההעלאה בדמי הביטוח, במקרה שבו הייתה העלאה של דמי ביטוח במועד החידוש כאמור בסעיף 5(ד);</w:t>
      </w:r>
    </w:p>
    <w:p w14:paraId="4DEBAF61" w14:textId="77777777" w:rsidR="001309D4" w:rsidRDefault="001309D4" w:rsidP="001309D4">
      <w:pPr>
        <w:pStyle w:val="P00"/>
        <w:spacing w:before="72"/>
        <w:ind w:left="1021" w:right="1134"/>
        <w:rPr>
          <w:rStyle w:val="default"/>
          <w:rFonts w:cs="FrankRuehl"/>
          <w:rtl/>
          <w:lang w:eastAsia="en-US"/>
        </w:rPr>
      </w:pPr>
      <w:r>
        <w:rPr>
          <w:rStyle w:val="default"/>
          <w:rFonts w:cs="FrankRuehl" w:hint="cs"/>
          <w:rtl/>
          <w:lang w:eastAsia="en-US"/>
        </w:rPr>
        <w:t>(3)</w:t>
      </w:r>
      <w:r>
        <w:rPr>
          <w:rStyle w:val="default"/>
          <w:rFonts w:cs="FrankRuehl"/>
          <w:rtl/>
          <w:lang w:eastAsia="en-US"/>
        </w:rPr>
        <w:tab/>
      </w:r>
      <w:r>
        <w:rPr>
          <w:rStyle w:val="default"/>
          <w:rFonts w:cs="FrankRuehl" w:hint="cs"/>
          <w:rtl/>
          <w:lang w:eastAsia="en-US"/>
        </w:rPr>
        <w:t>את האפשרות של המבוטח לקבל העתק ממסמכי הפוליסה;</w:t>
      </w:r>
    </w:p>
    <w:p w14:paraId="65B40BCE" w14:textId="77777777" w:rsidR="001309D4" w:rsidRDefault="001309D4">
      <w:pPr>
        <w:pStyle w:val="P00"/>
        <w:spacing w:before="72"/>
        <w:ind w:left="0" w:right="1134"/>
        <w:rPr>
          <w:rStyle w:val="default"/>
          <w:rFonts w:cs="FrankRuehl"/>
          <w:rtl/>
          <w:lang w:eastAsia="en-US"/>
        </w:rPr>
      </w:pPr>
      <w:r>
        <w:rPr>
          <w:rStyle w:val="default"/>
          <w:rFonts w:cs="FrankRuehl" w:hint="cs"/>
          <w:rtl/>
          <w:lang w:eastAsia="en-US"/>
        </w:rPr>
        <w:t xml:space="preserve">לעניין סעיף קטן זה, "בלא שינוי בדמי הביטוח" </w:t>
      </w:r>
      <w:r>
        <w:rPr>
          <w:rStyle w:val="default"/>
          <w:rFonts w:cs="FrankRuehl"/>
          <w:rtl/>
          <w:lang w:eastAsia="en-US"/>
        </w:rPr>
        <w:t>–</w:t>
      </w:r>
      <w:r>
        <w:rPr>
          <w:rStyle w:val="default"/>
          <w:rFonts w:cs="FrankRuehl" w:hint="cs"/>
          <w:rtl/>
          <w:lang w:eastAsia="en-US"/>
        </w:rPr>
        <w:t xml:space="preserve"> לרבות העלאה של דמי הביטוח במועד החידוש לפי האמור בסעיף 5(ד).</w:t>
      </w:r>
    </w:p>
    <w:p w14:paraId="4735C96F" w14:textId="77777777" w:rsidR="001309D4" w:rsidRDefault="001309D4">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(ג)</w:t>
      </w:r>
      <w:r>
        <w:rPr>
          <w:rStyle w:val="default"/>
          <w:rFonts w:cs="FrankRuehl"/>
          <w:rtl/>
          <w:lang w:eastAsia="en-US"/>
        </w:rPr>
        <w:tab/>
      </w:r>
      <w:r w:rsidR="00257E8C">
        <w:rPr>
          <w:rStyle w:val="default"/>
          <w:rFonts w:cs="FrankRuehl" w:hint="cs"/>
          <w:rtl/>
          <w:lang w:eastAsia="en-US"/>
        </w:rPr>
        <w:t>דף פרטי הביטוח יכלול את הפרטים כמפורט להלן לפחות, אם לא נכללו בטופס הגילוי הנאות או במסמך נלווה לפוליסה שיימסר למבוטח:</w:t>
      </w:r>
    </w:p>
    <w:p w14:paraId="757D7ADE" w14:textId="77777777" w:rsidR="00257E8C" w:rsidRDefault="00257E8C" w:rsidP="001B13A7">
      <w:pPr>
        <w:pStyle w:val="P00"/>
        <w:spacing w:before="72"/>
        <w:ind w:left="1021"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שם המבטח, שם בעל הפוליסה, שם סוכן הביטוח, אם קיים, ושם פוליסת הביטוח הקבוצתי החלה לגבי המבוטח;</w:t>
      </w:r>
    </w:p>
    <w:p w14:paraId="69DF84CA" w14:textId="77777777" w:rsidR="00257E8C" w:rsidRDefault="00257E8C" w:rsidP="001B13A7">
      <w:pPr>
        <w:pStyle w:val="P00"/>
        <w:spacing w:before="72"/>
        <w:ind w:left="1021"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הגדרת הכיסוי הביטוחי ופירוט מקרה הביטוח;</w:t>
      </w:r>
    </w:p>
    <w:p w14:paraId="3EF63A2F" w14:textId="77777777" w:rsidR="00257E8C" w:rsidRDefault="00257E8C" w:rsidP="001B13A7">
      <w:pPr>
        <w:pStyle w:val="P00"/>
        <w:spacing w:before="72"/>
        <w:ind w:left="1021" w:right="1134"/>
        <w:rPr>
          <w:rStyle w:val="default"/>
          <w:rFonts w:cs="FrankRuehl"/>
          <w:rtl/>
          <w:lang w:eastAsia="en-US"/>
        </w:rPr>
      </w:pPr>
      <w:r>
        <w:rPr>
          <w:rStyle w:val="default"/>
          <w:rFonts w:cs="FrankRuehl" w:hint="cs"/>
          <w:rtl/>
          <w:lang w:eastAsia="en-US"/>
        </w:rPr>
        <w:t>(3)</w:t>
      </w:r>
      <w:r>
        <w:rPr>
          <w:rStyle w:val="default"/>
          <w:rFonts w:cs="FrankRuehl"/>
          <w:rtl/>
          <w:lang w:eastAsia="en-US"/>
        </w:rPr>
        <w:tab/>
      </w:r>
      <w:r>
        <w:rPr>
          <w:rStyle w:val="default"/>
          <w:rFonts w:cs="FrankRuehl" w:hint="cs"/>
          <w:rtl/>
          <w:lang w:eastAsia="en-US"/>
        </w:rPr>
        <w:t xml:space="preserve">הגבלות על היקף הכיסוי הביטוחי של מבוטח מסוים, לרבות תקופת המתנה, אם יש, ולרבות סייג </w:t>
      </w:r>
      <w:r w:rsidR="001B13A7">
        <w:rPr>
          <w:rStyle w:val="default"/>
          <w:rFonts w:cs="FrankRuehl" w:hint="cs"/>
          <w:rtl/>
          <w:lang w:eastAsia="en-US"/>
        </w:rPr>
        <w:t>בשל מצב רפואי מסוים של אותו מבוטח וכן הנסיבות שבהן יפקעו זכויותיו על פי הפוליסה, אם יש, וזכויותיו בעת הפקיעה;</w:t>
      </w:r>
    </w:p>
    <w:p w14:paraId="07230022" w14:textId="77777777" w:rsidR="001B13A7" w:rsidRDefault="001B13A7" w:rsidP="001B13A7">
      <w:pPr>
        <w:pStyle w:val="P00"/>
        <w:spacing w:before="72"/>
        <w:ind w:left="1021" w:right="1134"/>
        <w:rPr>
          <w:rStyle w:val="default"/>
          <w:rFonts w:cs="FrankRuehl"/>
          <w:rtl/>
          <w:lang w:eastAsia="en-US"/>
        </w:rPr>
      </w:pPr>
      <w:r>
        <w:rPr>
          <w:rStyle w:val="default"/>
          <w:rFonts w:cs="FrankRuehl" w:hint="cs"/>
          <w:rtl/>
          <w:lang w:eastAsia="en-US"/>
        </w:rPr>
        <w:t>(4)</w:t>
      </w:r>
      <w:r>
        <w:rPr>
          <w:rStyle w:val="default"/>
          <w:rFonts w:cs="FrankRuehl"/>
          <w:rtl/>
          <w:lang w:eastAsia="en-US"/>
        </w:rPr>
        <w:tab/>
      </w:r>
      <w:r>
        <w:rPr>
          <w:rStyle w:val="default"/>
          <w:rFonts w:cs="FrankRuehl" w:hint="cs"/>
          <w:rtl/>
          <w:lang w:eastAsia="en-US"/>
        </w:rPr>
        <w:t>שיעור דמי הביטוח לכל כיסוי, סכום הביטוח בעד כל כיסוי ומועדי תשלומם;</w:t>
      </w:r>
    </w:p>
    <w:p w14:paraId="64C8D0C5" w14:textId="77777777" w:rsidR="001B13A7" w:rsidRDefault="001B13A7" w:rsidP="001B13A7">
      <w:pPr>
        <w:pStyle w:val="P00"/>
        <w:spacing w:before="72"/>
        <w:ind w:left="1021" w:right="1134"/>
        <w:rPr>
          <w:rStyle w:val="default"/>
          <w:rFonts w:cs="FrankRuehl"/>
          <w:rtl/>
          <w:lang w:eastAsia="en-US"/>
        </w:rPr>
      </w:pPr>
      <w:r>
        <w:rPr>
          <w:rStyle w:val="default"/>
          <w:rFonts w:cs="FrankRuehl" w:hint="cs"/>
          <w:rtl/>
          <w:lang w:eastAsia="en-US"/>
        </w:rPr>
        <w:t>(5)</w:t>
      </w:r>
      <w:r>
        <w:rPr>
          <w:rStyle w:val="default"/>
          <w:rFonts w:cs="FrankRuehl"/>
          <w:rtl/>
          <w:lang w:eastAsia="en-US"/>
        </w:rPr>
        <w:tab/>
      </w:r>
      <w:r>
        <w:rPr>
          <w:rStyle w:val="default"/>
          <w:rFonts w:cs="FrankRuehl" w:hint="cs"/>
          <w:rtl/>
          <w:lang w:eastAsia="en-US"/>
        </w:rPr>
        <w:t>סכום תגמולי הביטוח או דרך חישובם;</w:t>
      </w:r>
    </w:p>
    <w:p w14:paraId="06FE0D28" w14:textId="77777777" w:rsidR="001B13A7" w:rsidRDefault="001B13A7" w:rsidP="001B13A7">
      <w:pPr>
        <w:pStyle w:val="P00"/>
        <w:spacing w:before="72"/>
        <w:ind w:left="1021" w:right="1134"/>
        <w:rPr>
          <w:rStyle w:val="default"/>
          <w:rFonts w:cs="FrankRuehl"/>
          <w:rtl/>
          <w:lang w:eastAsia="en-US"/>
        </w:rPr>
      </w:pPr>
      <w:r>
        <w:rPr>
          <w:rStyle w:val="default"/>
          <w:rFonts w:cs="FrankRuehl" w:hint="cs"/>
          <w:rtl/>
          <w:lang w:eastAsia="en-US"/>
        </w:rPr>
        <w:t>(6)</w:t>
      </w:r>
      <w:r>
        <w:rPr>
          <w:rStyle w:val="default"/>
          <w:rFonts w:cs="FrankRuehl"/>
          <w:rtl/>
          <w:lang w:eastAsia="en-US"/>
        </w:rPr>
        <w:tab/>
      </w:r>
      <w:r>
        <w:rPr>
          <w:rStyle w:val="default"/>
          <w:rFonts w:cs="FrankRuehl" w:hint="cs"/>
          <w:rtl/>
          <w:lang w:eastAsia="en-US"/>
        </w:rPr>
        <w:t>תוספת חיתומית לגבי מבוטח מסוים וכן פירוט המצב הרפואי או סיבה אחרת שבשלהם נקבעה התוספת האמורה;</w:t>
      </w:r>
    </w:p>
    <w:p w14:paraId="5B4B671C" w14:textId="77777777" w:rsidR="001B13A7" w:rsidRDefault="001B13A7" w:rsidP="001B13A7">
      <w:pPr>
        <w:pStyle w:val="P00"/>
        <w:spacing w:before="72"/>
        <w:ind w:left="1021" w:right="1134"/>
        <w:rPr>
          <w:rStyle w:val="default"/>
          <w:rFonts w:cs="FrankRuehl"/>
          <w:rtl/>
          <w:lang w:eastAsia="en-US"/>
        </w:rPr>
      </w:pPr>
      <w:r>
        <w:rPr>
          <w:rStyle w:val="default"/>
          <w:rFonts w:cs="FrankRuehl" w:hint="cs"/>
          <w:rtl/>
          <w:lang w:eastAsia="en-US"/>
        </w:rPr>
        <w:t>(7)</w:t>
      </w:r>
      <w:r>
        <w:rPr>
          <w:rStyle w:val="default"/>
          <w:rFonts w:cs="FrankRuehl"/>
          <w:rtl/>
          <w:lang w:eastAsia="en-US"/>
        </w:rPr>
        <w:tab/>
      </w:r>
      <w:r>
        <w:rPr>
          <w:rStyle w:val="default"/>
          <w:rFonts w:cs="FrankRuehl" w:hint="cs"/>
          <w:rtl/>
          <w:lang w:eastAsia="en-US"/>
        </w:rPr>
        <w:t>אופן הגשת תביעה לתשלום תגמולי ביטוח ולבירור זכויות וחובות לפי הפוליסה;</w:t>
      </w:r>
    </w:p>
    <w:p w14:paraId="76BF841F" w14:textId="77777777" w:rsidR="001B13A7" w:rsidRDefault="001B13A7" w:rsidP="001B13A7">
      <w:pPr>
        <w:pStyle w:val="P00"/>
        <w:spacing w:before="72"/>
        <w:ind w:left="1021" w:right="1134"/>
        <w:rPr>
          <w:rStyle w:val="default"/>
          <w:rFonts w:cs="FrankRuehl"/>
          <w:rtl/>
          <w:lang w:eastAsia="en-US"/>
        </w:rPr>
      </w:pPr>
      <w:r>
        <w:rPr>
          <w:rStyle w:val="default"/>
          <w:rFonts w:cs="FrankRuehl" w:hint="cs"/>
          <w:rtl/>
          <w:lang w:eastAsia="en-US"/>
        </w:rPr>
        <w:t>(8)</w:t>
      </w:r>
      <w:r>
        <w:rPr>
          <w:rStyle w:val="default"/>
          <w:rFonts w:cs="FrankRuehl"/>
          <w:rtl/>
          <w:lang w:eastAsia="en-US"/>
        </w:rPr>
        <w:tab/>
      </w:r>
      <w:r>
        <w:rPr>
          <w:rStyle w:val="default"/>
          <w:rFonts w:cs="FrankRuehl" w:hint="cs"/>
          <w:rtl/>
          <w:lang w:eastAsia="en-US"/>
        </w:rPr>
        <w:t>פרטים נוספים שיורה עליהם הממונה, בהתאם לסמכותו לפי סעיף 2(ב) לחוק.</w:t>
      </w:r>
    </w:p>
    <w:p w14:paraId="2C3C8922" w14:textId="77777777" w:rsidR="001B13A7" w:rsidRDefault="001B13A7">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המבטח ישלח למבוטח, לפי דרישתו, העתק מהפוליסה, בתוך 3 ימים מן המועד שהתקבלה בו בקשת המבוטח.</w:t>
      </w:r>
    </w:p>
    <w:p w14:paraId="2965982C" w14:textId="77777777" w:rsidR="001309D4" w:rsidRPr="00247194" w:rsidRDefault="001309D4" w:rsidP="001309D4">
      <w:pPr>
        <w:pStyle w:val="P00"/>
        <w:spacing w:before="0"/>
        <w:ind w:left="0" w:right="1134"/>
        <w:rPr>
          <w:rStyle w:val="default"/>
          <w:rFonts w:ascii="FrankRuehl" w:hAnsi="FrankRuehl" w:cs="FrankRuehl"/>
          <w:vanish/>
          <w:color w:val="FF0000"/>
          <w:szCs w:val="20"/>
          <w:shd w:val="clear" w:color="auto" w:fill="FFFF99"/>
          <w:rtl/>
          <w:lang w:eastAsia="en-US"/>
        </w:rPr>
      </w:pPr>
      <w:bookmarkStart w:id="21" w:name="Rov21"/>
      <w:r w:rsidRPr="00247194">
        <w:rPr>
          <w:rStyle w:val="default"/>
          <w:rFonts w:ascii="FrankRuehl" w:hAnsi="FrankRuehl" w:cs="FrankRuehl"/>
          <w:vanish/>
          <w:color w:val="FF0000"/>
          <w:szCs w:val="20"/>
          <w:shd w:val="clear" w:color="auto" w:fill="FFFF99"/>
          <w:rtl/>
          <w:lang w:eastAsia="en-US"/>
        </w:rPr>
        <w:t>מיום 6.7.2022</w:t>
      </w:r>
    </w:p>
    <w:p w14:paraId="398B9A04" w14:textId="77777777" w:rsidR="001309D4" w:rsidRPr="00247194" w:rsidRDefault="001309D4" w:rsidP="001309D4">
      <w:pPr>
        <w:pStyle w:val="P00"/>
        <w:spacing w:before="0"/>
        <w:ind w:left="0" w:right="1134"/>
        <w:rPr>
          <w:rStyle w:val="default"/>
          <w:rFonts w:ascii="FrankRuehl" w:hAnsi="FrankRuehl" w:cs="FrankRuehl"/>
          <w:vanish/>
          <w:szCs w:val="20"/>
          <w:shd w:val="clear" w:color="auto" w:fill="FFFF99"/>
          <w:rtl/>
          <w:lang w:eastAsia="en-US"/>
        </w:rPr>
      </w:pPr>
      <w:r w:rsidRPr="00247194">
        <w:rPr>
          <w:rStyle w:val="default"/>
          <w:rFonts w:ascii="FrankRuehl" w:hAnsi="FrankRuehl" w:cs="FrankRuehl"/>
          <w:b/>
          <w:bCs/>
          <w:vanish/>
          <w:szCs w:val="20"/>
          <w:shd w:val="clear" w:color="auto" w:fill="FFFF99"/>
          <w:rtl/>
          <w:lang w:eastAsia="en-US"/>
        </w:rPr>
        <w:t>תק' תשפ"ב-2022</w:t>
      </w:r>
    </w:p>
    <w:p w14:paraId="3BA0509D" w14:textId="77777777" w:rsidR="001309D4" w:rsidRPr="00247194" w:rsidRDefault="001309D4" w:rsidP="001309D4">
      <w:pPr>
        <w:pStyle w:val="P00"/>
        <w:spacing w:before="0"/>
        <w:ind w:left="0" w:right="1134"/>
        <w:rPr>
          <w:rStyle w:val="default"/>
          <w:rFonts w:ascii="FrankRuehl" w:hAnsi="FrankRuehl" w:cs="FrankRuehl"/>
          <w:vanish/>
          <w:szCs w:val="20"/>
          <w:shd w:val="clear" w:color="auto" w:fill="FFFF99"/>
          <w:rtl/>
          <w:lang w:eastAsia="en-US"/>
        </w:rPr>
      </w:pPr>
      <w:hyperlink r:id="rId20" w:history="1">
        <w:r w:rsidRPr="00247194">
          <w:rPr>
            <w:rStyle w:val="Hyperlink"/>
            <w:rFonts w:ascii="FrankRuehl" w:hAnsi="FrankRuehl"/>
            <w:vanish/>
            <w:szCs w:val="20"/>
            <w:shd w:val="clear" w:color="auto" w:fill="FFFF99"/>
            <w:rtl/>
            <w:lang w:eastAsia="en-US"/>
          </w:rPr>
          <w:t>ק"ת תשפ"ב מס' 10098</w:t>
        </w:r>
      </w:hyperlink>
      <w:r w:rsidRPr="00247194">
        <w:rPr>
          <w:rStyle w:val="default"/>
          <w:rFonts w:ascii="FrankRuehl" w:hAnsi="FrankRuehl" w:cs="FrankRuehl"/>
          <w:vanish/>
          <w:szCs w:val="20"/>
          <w:shd w:val="clear" w:color="auto" w:fill="FFFF99"/>
          <w:rtl/>
          <w:lang w:eastAsia="en-US"/>
        </w:rPr>
        <w:t xml:space="preserve"> מיום 6.4.2022 עמ' 259</w:t>
      </w:r>
      <w:r w:rsidRPr="00247194">
        <w:rPr>
          <w:rStyle w:val="default"/>
          <w:rFonts w:ascii="FrankRuehl" w:hAnsi="FrankRuehl" w:cs="FrankRuehl" w:hint="cs"/>
          <w:vanish/>
          <w:szCs w:val="20"/>
          <w:shd w:val="clear" w:color="auto" w:fill="FFFF99"/>
          <w:rtl/>
          <w:lang w:eastAsia="en-US"/>
        </w:rPr>
        <w:t>2</w:t>
      </w:r>
    </w:p>
    <w:p w14:paraId="1041639D" w14:textId="77777777" w:rsidR="001309D4" w:rsidRPr="00247194" w:rsidRDefault="001309D4" w:rsidP="001309D4">
      <w:pPr>
        <w:pStyle w:val="P00"/>
        <w:spacing w:before="0"/>
        <w:ind w:left="0" w:right="1134"/>
        <w:rPr>
          <w:rStyle w:val="default"/>
          <w:rFonts w:ascii="FrankRuehl" w:hAnsi="FrankRuehl" w:cs="FrankRuehl"/>
          <w:vanish/>
          <w:szCs w:val="20"/>
          <w:shd w:val="clear" w:color="auto" w:fill="FFFF99"/>
          <w:rtl/>
          <w:lang w:eastAsia="en-US"/>
        </w:rPr>
      </w:pPr>
      <w:r w:rsidRPr="00247194">
        <w:rPr>
          <w:rStyle w:val="default"/>
          <w:rFonts w:ascii="FrankRuehl" w:hAnsi="FrankRuehl" w:cs="FrankRuehl" w:hint="cs"/>
          <w:b/>
          <w:bCs/>
          <w:vanish/>
          <w:szCs w:val="20"/>
          <w:shd w:val="clear" w:color="auto" w:fill="FFFF99"/>
          <w:rtl/>
          <w:lang w:eastAsia="en-US"/>
        </w:rPr>
        <w:t>החלפת סעיף 7</w:t>
      </w:r>
    </w:p>
    <w:p w14:paraId="379749F0" w14:textId="77777777" w:rsidR="001309D4" w:rsidRPr="00247194" w:rsidRDefault="001309D4" w:rsidP="001309D4">
      <w:pPr>
        <w:pStyle w:val="P00"/>
        <w:ind w:left="0" w:right="1134"/>
        <w:rPr>
          <w:rStyle w:val="default"/>
          <w:rFonts w:ascii="FrankRuehl" w:hAnsi="FrankRuehl" w:cs="FrankRuehl"/>
          <w:vanish/>
          <w:szCs w:val="20"/>
          <w:shd w:val="clear" w:color="auto" w:fill="FFFF99"/>
          <w:rtl/>
          <w:lang w:eastAsia="en-US"/>
        </w:rPr>
      </w:pPr>
      <w:r w:rsidRPr="00247194">
        <w:rPr>
          <w:rStyle w:val="default"/>
          <w:rFonts w:ascii="FrankRuehl" w:hAnsi="FrankRuehl" w:cs="FrankRuehl" w:hint="cs"/>
          <w:vanish/>
          <w:szCs w:val="20"/>
          <w:shd w:val="clear" w:color="auto" w:fill="FFFF99"/>
          <w:rtl/>
          <w:lang w:eastAsia="en-US"/>
        </w:rPr>
        <w:t>הנוסח הקודם:</w:t>
      </w:r>
    </w:p>
    <w:p w14:paraId="41FC561A" w14:textId="77777777" w:rsidR="001309D4" w:rsidRPr="00247194" w:rsidRDefault="001309D4" w:rsidP="001309D4">
      <w:pPr>
        <w:pStyle w:val="P00"/>
        <w:spacing w:before="20"/>
        <w:ind w:left="0" w:right="1134"/>
        <w:rPr>
          <w:rStyle w:val="default"/>
          <w:rFonts w:ascii="Miriam" w:hAnsi="Miriam" w:cs="Miriam"/>
          <w:strike/>
          <w:vanish/>
          <w:sz w:val="16"/>
          <w:szCs w:val="16"/>
          <w:shd w:val="clear" w:color="auto" w:fill="FFFF99"/>
          <w:rtl/>
        </w:rPr>
      </w:pPr>
      <w:r w:rsidRPr="00247194">
        <w:rPr>
          <w:rStyle w:val="default"/>
          <w:rFonts w:ascii="Miriam" w:hAnsi="Miriam" w:cs="Miriam" w:hint="cs"/>
          <w:strike/>
          <w:vanish/>
          <w:sz w:val="16"/>
          <w:szCs w:val="16"/>
          <w:shd w:val="clear" w:color="auto" w:fill="FFFF99"/>
          <w:rtl/>
        </w:rPr>
        <w:t>המצאת פוליסה ודף פרטי ביטוח למבוטח</w:t>
      </w:r>
    </w:p>
    <w:p w14:paraId="087FFC17" w14:textId="77777777" w:rsidR="001309D4" w:rsidRPr="00247194" w:rsidRDefault="001309D4" w:rsidP="001309D4">
      <w:pPr>
        <w:pStyle w:val="P00"/>
        <w:spacing w:before="0"/>
        <w:ind w:left="0" w:right="1134"/>
        <w:rPr>
          <w:rStyle w:val="default"/>
          <w:rFonts w:cs="FrankRuehl"/>
          <w:strike/>
          <w:vanish/>
          <w:sz w:val="16"/>
          <w:szCs w:val="22"/>
          <w:shd w:val="clear" w:color="auto" w:fill="FFFF99"/>
          <w:rtl/>
          <w:lang w:eastAsia="en-US"/>
        </w:rPr>
      </w:pPr>
      <w:r w:rsidRPr="00247194">
        <w:rPr>
          <w:rStyle w:val="default"/>
          <w:rFonts w:cs="FrankRuehl" w:hint="cs"/>
          <w:strike/>
          <w:vanish/>
          <w:sz w:val="16"/>
          <w:szCs w:val="22"/>
          <w:shd w:val="clear" w:color="auto" w:fill="FFFF99"/>
          <w:rtl/>
        </w:rPr>
        <w:t>7</w:t>
      </w:r>
      <w:r w:rsidRPr="00247194">
        <w:rPr>
          <w:rStyle w:val="default"/>
          <w:rFonts w:cs="FrankRuehl"/>
          <w:strike/>
          <w:vanish/>
          <w:sz w:val="16"/>
          <w:szCs w:val="22"/>
          <w:shd w:val="clear" w:color="auto" w:fill="FFFF99"/>
          <w:rtl/>
          <w:lang w:eastAsia="en-US"/>
        </w:rPr>
        <w:t>.</w:t>
      </w:r>
      <w:r w:rsidRPr="00247194">
        <w:rPr>
          <w:rStyle w:val="default"/>
          <w:rFonts w:cs="FrankRuehl"/>
          <w:strike/>
          <w:vanish/>
          <w:sz w:val="16"/>
          <w:szCs w:val="22"/>
          <w:shd w:val="clear" w:color="auto" w:fill="FFFF99"/>
          <w:rtl/>
          <w:lang w:eastAsia="en-US"/>
        </w:rPr>
        <w:tab/>
        <w:t>עם תחילת תקופת הביטוח ימציא המבטח לכל יחיד מקבוצת המבוטחים העתק</w:t>
      </w:r>
      <w:r w:rsidRPr="00247194">
        <w:rPr>
          <w:rStyle w:val="default"/>
          <w:rFonts w:cs="FrankRuehl" w:hint="cs"/>
          <w:strike/>
          <w:vanish/>
          <w:sz w:val="16"/>
          <w:szCs w:val="22"/>
          <w:shd w:val="clear" w:color="auto" w:fill="FFFF99"/>
          <w:rtl/>
          <w:lang w:eastAsia="en-US"/>
        </w:rPr>
        <w:t xml:space="preserve"> </w:t>
      </w:r>
      <w:r w:rsidRPr="00247194">
        <w:rPr>
          <w:rStyle w:val="default"/>
          <w:rFonts w:cs="FrankRuehl"/>
          <w:strike/>
          <w:vanish/>
          <w:sz w:val="16"/>
          <w:szCs w:val="22"/>
          <w:shd w:val="clear" w:color="auto" w:fill="FFFF99"/>
          <w:rtl/>
          <w:lang w:eastAsia="en-US"/>
        </w:rPr>
        <w:t>הפוליסה וכן דף פרטי ביטוח המפרט את הזכויות המוקנות לו בתוקף הפוליסה הכולל פרטים אלה לפחות:</w:t>
      </w:r>
    </w:p>
    <w:p w14:paraId="30F6AD43" w14:textId="77777777" w:rsidR="001309D4" w:rsidRPr="00247194" w:rsidRDefault="001309D4" w:rsidP="001309D4">
      <w:pPr>
        <w:pStyle w:val="P00"/>
        <w:spacing w:before="0"/>
        <w:ind w:left="624" w:right="1134"/>
        <w:rPr>
          <w:rStyle w:val="default"/>
          <w:rFonts w:cs="FrankRuehl" w:hint="cs"/>
          <w:strike/>
          <w:vanish/>
          <w:sz w:val="16"/>
          <w:szCs w:val="22"/>
          <w:shd w:val="clear" w:color="auto" w:fill="FFFF99"/>
          <w:rtl/>
          <w:lang w:eastAsia="en-US"/>
        </w:rPr>
      </w:pPr>
      <w:r w:rsidRPr="00247194">
        <w:rPr>
          <w:rStyle w:val="default"/>
          <w:rFonts w:cs="FrankRuehl"/>
          <w:strike/>
          <w:vanish/>
          <w:sz w:val="16"/>
          <w:szCs w:val="22"/>
          <w:shd w:val="clear" w:color="auto" w:fill="FFFF99"/>
          <w:rtl/>
          <w:lang w:eastAsia="en-US"/>
        </w:rPr>
        <w:t>(1)</w:t>
      </w:r>
      <w:r w:rsidRPr="00247194">
        <w:rPr>
          <w:rStyle w:val="default"/>
          <w:rFonts w:cs="FrankRuehl" w:hint="cs"/>
          <w:strike/>
          <w:vanish/>
          <w:sz w:val="16"/>
          <w:szCs w:val="22"/>
          <w:shd w:val="clear" w:color="auto" w:fill="FFFF99"/>
          <w:rtl/>
          <w:lang w:eastAsia="en-US"/>
        </w:rPr>
        <w:tab/>
      </w:r>
      <w:r w:rsidRPr="00247194">
        <w:rPr>
          <w:rStyle w:val="default"/>
          <w:rFonts w:cs="FrankRuehl"/>
          <w:strike/>
          <w:vanish/>
          <w:sz w:val="16"/>
          <w:szCs w:val="22"/>
          <w:shd w:val="clear" w:color="auto" w:fill="FFFF99"/>
          <w:rtl/>
          <w:lang w:eastAsia="en-US"/>
        </w:rPr>
        <w:t>שם המבטח ופוליסת הביטוח הקבוצתי החלה לגביו;</w:t>
      </w:r>
    </w:p>
    <w:p w14:paraId="0261B1F2" w14:textId="77777777" w:rsidR="001309D4" w:rsidRPr="00247194" w:rsidRDefault="001309D4" w:rsidP="001309D4">
      <w:pPr>
        <w:pStyle w:val="P00"/>
        <w:spacing w:before="0"/>
        <w:ind w:left="624" w:right="1134"/>
        <w:rPr>
          <w:rStyle w:val="default"/>
          <w:rFonts w:cs="FrankRuehl" w:hint="cs"/>
          <w:strike/>
          <w:vanish/>
          <w:sz w:val="16"/>
          <w:szCs w:val="22"/>
          <w:shd w:val="clear" w:color="auto" w:fill="FFFF99"/>
          <w:rtl/>
          <w:lang w:eastAsia="en-US"/>
        </w:rPr>
      </w:pPr>
      <w:r w:rsidRPr="00247194">
        <w:rPr>
          <w:rStyle w:val="default"/>
          <w:rFonts w:cs="FrankRuehl"/>
          <w:strike/>
          <w:vanish/>
          <w:sz w:val="16"/>
          <w:szCs w:val="22"/>
          <w:shd w:val="clear" w:color="auto" w:fill="FFFF99"/>
          <w:rtl/>
          <w:lang w:eastAsia="en-US"/>
        </w:rPr>
        <w:t>(2)</w:t>
      </w:r>
      <w:r w:rsidRPr="00247194">
        <w:rPr>
          <w:rStyle w:val="default"/>
          <w:rFonts w:cs="FrankRuehl" w:hint="cs"/>
          <w:strike/>
          <w:vanish/>
          <w:sz w:val="16"/>
          <w:szCs w:val="22"/>
          <w:shd w:val="clear" w:color="auto" w:fill="FFFF99"/>
          <w:rtl/>
          <w:lang w:eastAsia="en-US"/>
        </w:rPr>
        <w:tab/>
      </w:r>
      <w:r w:rsidRPr="00247194">
        <w:rPr>
          <w:rStyle w:val="default"/>
          <w:rFonts w:cs="FrankRuehl"/>
          <w:strike/>
          <w:vanish/>
          <w:sz w:val="16"/>
          <w:szCs w:val="22"/>
          <w:shd w:val="clear" w:color="auto" w:fill="FFFF99"/>
          <w:rtl/>
          <w:lang w:eastAsia="en-US"/>
        </w:rPr>
        <w:t>הגדרת הכיסוי הביטוחי ופירוט מקרה הביטוח;</w:t>
      </w:r>
    </w:p>
    <w:p w14:paraId="78F432C7" w14:textId="77777777" w:rsidR="001309D4" w:rsidRPr="00247194" w:rsidRDefault="001309D4" w:rsidP="001309D4">
      <w:pPr>
        <w:pStyle w:val="P00"/>
        <w:spacing w:before="0"/>
        <w:ind w:left="624" w:right="1134"/>
        <w:rPr>
          <w:rStyle w:val="default"/>
          <w:rFonts w:cs="FrankRuehl" w:hint="cs"/>
          <w:strike/>
          <w:vanish/>
          <w:sz w:val="16"/>
          <w:szCs w:val="22"/>
          <w:shd w:val="clear" w:color="auto" w:fill="FFFF99"/>
          <w:rtl/>
          <w:lang w:eastAsia="en-US"/>
        </w:rPr>
      </w:pPr>
      <w:r w:rsidRPr="00247194">
        <w:rPr>
          <w:rStyle w:val="default"/>
          <w:rFonts w:cs="FrankRuehl"/>
          <w:strike/>
          <w:vanish/>
          <w:sz w:val="16"/>
          <w:szCs w:val="22"/>
          <w:shd w:val="clear" w:color="auto" w:fill="FFFF99"/>
          <w:rtl/>
          <w:lang w:eastAsia="en-US"/>
        </w:rPr>
        <w:t>(3)</w:t>
      </w:r>
      <w:r w:rsidRPr="00247194">
        <w:rPr>
          <w:rStyle w:val="default"/>
          <w:rFonts w:cs="FrankRuehl" w:hint="cs"/>
          <w:strike/>
          <w:vanish/>
          <w:sz w:val="16"/>
          <w:szCs w:val="22"/>
          <w:shd w:val="clear" w:color="auto" w:fill="FFFF99"/>
          <w:rtl/>
          <w:lang w:eastAsia="en-US"/>
        </w:rPr>
        <w:tab/>
      </w:r>
      <w:r w:rsidRPr="00247194">
        <w:rPr>
          <w:rStyle w:val="default"/>
          <w:rFonts w:cs="FrankRuehl"/>
          <w:strike/>
          <w:vanish/>
          <w:sz w:val="16"/>
          <w:szCs w:val="22"/>
          <w:shd w:val="clear" w:color="auto" w:fill="FFFF99"/>
          <w:rtl/>
          <w:lang w:eastAsia="en-US"/>
        </w:rPr>
        <w:t>הגבלות על היקף הכיסוי, לרבות תקופת המתנה, אם ישנה, וכן הנסיבות שבהן יפקעו זכויותיו על פי הפוליסה, אם ישנן, וזכויותיו בעת פקיעה כאמור;</w:t>
      </w:r>
    </w:p>
    <w:p w14:paraId="4B4D0065" w14:textId="77777777" w:rsidR="001309D4" w:rsidRPr="00247194" w:rsidRDefault="001309D4" w:rsidP="001309D4">
      <w:pPr>
        <w:pStyle w:val="P00"/>
        <w:spacing w:before="0"/>
        <w:ind w:left="624" w:right="1134"/>
        <w:rPr>
          <w:rStyle w:val="default"/>
          <w:rFonts w:cs="FrankRuehl" w:hint="cs"/>
          <w:strike/>
          <w:vanish/>
          <w:sz w:val="16"/>
          <w:szCs w:val="22"/>
          <w:shd w:val="clear" w:color="auto" w:fill="FFFF99"/>
          <w:rtl/>
          <w:lang w:eastAsia="en-US"/>
        </w:rPr>
      </w:pPr>
      <w:r w:rsidRPr="00247194">
        <w:rPr>
          <w:rStyle w:val="default"/>
          <w:rFonts w:cs="FrankRuehl"/>
          <w:strike/>
          <w:vanish/>
          <w:sz w:val="16"/>
          <w:szCs w:val="22"/>
          <w:shd w:val="clear" w:color="auto" w:fill="FFFF99"/>
          <w:rtl/>
          <w:lang w:eastAsia="en-US"/>
        </w:rPr>
        <w:t>(4)</w:t>
      </w:r>
      <w:r w:rsidRPr="00247194">
        <w:rPr>
          <w:rStyle w:val="default"/>
          <w:rFonts w:cs="FrankRuehl" w:hint="cs"/>
          <w:strike/>
          <w:vanish/>
          <w:sz w:val="16"/>
          <w:szCs w:val="22"/>
          <w:shd w:val="clear" w:color="auto" w:fill="FFFF99"/>
          <w:rtl/>
          <w:lang w:eastAsia="en-US"/>
        </w:rPr>
        <w:tab/>
      </w:r>
      <w:r w:rsidRPr="00247194">
        <w:rPr>
          <w:rStyle w:val="default"/>
          <w:rFonts w:cs="FrankRuehl"/>
          <w:strike/>
          <w:vanish/>
          <w:sz w:val="16"/>
          <w:szCs w:val="22"/>
          <w:shd w:val="clear" w:color="auto" w:fill="FFFF99"/>
          <w:rtl/>
          <w:lang w:eastAsia="en-US"/>
        </w:rPr>
        <w:t>שיעור דמי הביטוח, סכומם ומועדי תשלומם;</w:t>
      </w:r>
    </w:p>
    <w:p w14:paraId="6414F616" w14:textId="77777777" w:rsidR="001309D4" w:rsidRPr="00247194" w:rsidRDefault="001309D4" w:rsidP="001309D4">
      <w:pPr>
        <w:pStyle w:val="P00"/>
        <w:spacing w:before="0"/>
        <w:ind w:left="624" w:right="1134"/>
        <w:rPr>
          <w:rStyle w:val="default"/>
          <w:rFonts w:cs="FrankRuehl" w:hint="cs"/>
          <w:strike/>
          <w:vanish/>
          <w:sz w:val="16"/>
          <w:szCs w:val="22"/>
          <w:shd w:val="clear" w:color="auto" w:fill="FFFF99"/>
          <w:rtl/>
          <w:lang w:eastAsia="en-US"/>
        </w:rPr>
      </w:pPr>
      <w:r w:rsidRPr="00247194">
        <w:rPr>
          <w:rStyle w:val="default"/>
          <w:rFonts w:cs="FrankRuehl"/>
          <w:strike/>
          <w:vanish/>
          <w:sz w:val="16"/>
          <w:szCs w:val="22"/>
          <w:shd w:val="clear" w:color="auto" w:fill="FFFF99"/>
          <w:rtl/>
          <w:lang w:eastAsia="en-US"/>
        </w:rPr>
        <w:t>(5)</w:t>
      </w:r>
      <w:r w:rsidRPr="00247194">
        <w:rPr>
          <w:rStyle w:val="default"/>
          <w:rFonts w:cs="FrankRuehl" w:hint="cs"/>
          <w:strike/>
          <w:vanish/>
          <w:sz w:val="16"/>
          <w:szCs w:val="22"/>
          <w:shd w:val="clear" w:color="auto" w:fill="FFFF99"/>
          <w:rtl/>
          <w:lang w:eastAsia="en-US"/>
        </w:rPr>
        <w:tab/>
      </w:r>
      <w:r w:rsidRPr="00247194">
        <w:rPr>
          <w:rStyle w:val="default"/>
          <w:rFonts w:cs="FrankRuehl"/>
          <w:strike/>
          <w:vanish/>
          <w:sz w:val="16"/>
          <w:szCs w:val="22"/>
          <w:shd w:val="clear" w:color="auto" w:fill="FFFF99"/>
          <w:rtl/>
          <w:lang w:eastAsia="en-US"/>
        </w:rPr>
        <w:t>סכום תגמולי הביטוח או דרך חישובם;</w:t>
      </w:r>
    </w:p>
    <w:p w14:paraId="13318A34" w14:textId="77777777" w:rsidR="001309D4" w:rsidRPr="00247194" w:rsidRDefault="001309D4" w:rsidP="001309D4">
      <w:pPr>
        <w:pStyle w:val="P00"/>
        <w:spacing w:before="0"/>
        <w:ind w:left="624" w:right="1134"/>
        <w:rPr>
          <w:rStyle w:val="default"/>
          <w:rFonts w:cs="FrankRuehl" w:hint="cs"/>
          <w:strike/>
          <w:vanish/>
          <w:sz w:val="16"/>
          <w:szCs w:val="22"/>
          <w:shd w:val="clear" w:color="auto" w:fill="FFFF99"/>
          <w:rtl/>
          <w:lang w:eastAsia="en-US"/>
        </w:rPr>
      </w:pPr>
      <w:r w:rsidRPr="00247194">
        <w:rPr>
          <w:rStyle w:val="default"/>
          <w:rFonts w:cs="FrankRuehl"/>
          <w:strike/>
          <w:vanish/>
          <w:sz w:val="16"/>
          <w:szCs w:val="22"/>
          <w:shd w:val="clear" w:color="auto" w:fill="FFFF99"/>
          <w:rtl/>
          <w:lang w:eastAsia="en-US"/>
        </w:rPr>
        <w:t>(6)</w:t>
      </w:r>
      <w:r w:rsidRPr="00247194">
        <w:rPr>
          <w:rStyle w:val="default"/>
          <w:rFonts w:cs="FrankRuehl" w:hint="cs"/>
          <w:strike/>
          <w:vanish/>
          <w:sz w:val="16"/>
          <w:szCs w:val="22"/>
          <w:shd w:val="clear" w:color="auto" w:fill="FFFF99"/>
          <w:rtl/>
          <w:lang w:eastAsia="en-US"/>
        </w:rPr>
        <w:tab/>
      </w:r>
      <w:r w:rsidRPr="00247194">
        <w:rPr>
          <w:rStyle w:val="default"/>
          <w:rFonts w:cs="FrankRuehl"/>
          <w:strike/>
          <w:vanish/>
          <w:sz w:val="16"/>
          <w:szCs w:val="22"/>
          <w:shd w:val="clear" w:color="auto" w:fill="FFFF99"/>
          <w:rtl/>
          <w:lang w:eastAsia="en-US"/>
        </w:rPr>
        <w:t>כתובת להגשת תביעה לתשלום תגמולי ביטוח ולבירור זכויותיו וחובותיו לפי הפוליסה;</w:t>
      </w:r>
    </w:p>
    <w:p w14:paraId="6E8FA90E" w14:textId="77777777" w:rsidR="001309D4" w:rsidRPr="001B13A7" w:rsidRDefault="001309D4" w:rsidP="001B13A7">
      <w:pPr>
        <w:pStyle w:val="P00"/>
        <w:spacing w:before="0"/>
        <w:ind w:left="624" w:right="1134"/>
        <w:rPr>
          <w:rStyle w:val="default"/>
          <w:rFonts w:cs="FrankRuehl"/>
          <w:sz w:val="2"/>
          <w:szCs w:val="2"/>
          <w:rtl/>
          <w:lang w:eastAsia="en-US"/>
        </w:rPr>
      </w:pPr>
      <w:r w:rsidRPr="00247194">
        <w:rPr>
          <w:rStyle w:val="default"/>
          <w:rFonts w:cs="FrankRuehl"/>
          <w:strike/>
          <w:vanish/>
          <w:sz w:val="16"/>
          <w:szCs w:val="22"/>
          <w:shd w:val="clear" w:color="auto" w:fill="FFFF99"/>
          <w:rtl/>
          <w:lang w:eastAsia="en-US"/>
        </w:rPr>
        <w:t>(7)</w:t>
      </w:r>
      <w:r w:rsidRPr="00247194">
        <w:rPr>
          <w:rStyle w:val="default"/>
          <w:rFonts w:cs="FrankRuehl" w:hint="cs"/>
          <w:strike/>
          <w:vanish/>
          <w:sz w:val="16"/>
          <w:szCs w:val="22"/>
          <w:shd w:val="clear" w:color="auto" w:fill="FFFF99"/>
          <w:rtl/>
          <w:lang w:eastAsia="en-US"/>
        </w:rPr>
        <w:tab/>
      </w:r>
      <w:r w:rsidRPr="00247194">
        <w:rPr>
          <w:rStyle w:val="default"/>
          <w:rFonts w:cs="FrankRuehl"/>
          <w:strike/>
          <w:vanish/>
          <w:sz w:val="16"/>
          <w:szCs w:val="22"/>
          <w:shd w:val="clear" w:color="auto" w:fill="FFFF99"/>
          <w:rtl/>
          <w:lang w:eastAsia="en-US"/>
        </w:rPr>
        <w:t>פרטים נוספים שיורה עליהם המפקח.</w:t>
      </w:r>
      <w:bookmarkEnd w:id="21"/>
    </w:p>
    <w:p w14:paraId="185578D2" w14:textId="77777777" w:rsidR="001B13A7" w:rsidRDefault="001B13A7" w:rsidP="001B13A7">
      <w:pPr>
        <w:pStyle w:val="P00"/>
        <w:spacing w:before="72"/>
        <w:ind w:left="0" w:right="1134"/>
        <w:rPr>
          <w:rStyle w:val="default"/>
          <w:rFonts w:cs="FrankRuehl"/>
          <w:rtl/>
          <w:lang w:eastAsia="en-US"/>
        </w:rPr>
      </w:pPr>
      <w:bookmarkStart w:id="22" w:name="Seif15"/>
      <w:bookmarkEnd w:id="22"/>
      <w:r>
        <w:rPr>
          <w:lang w:val="he-IL"/>
        </w:rPr>
        <w:pict w14:anchorId="75F57B2A">
          <v:rect id="_x0000_s2348" style="position:absolute;left:0;text-align:left;margin-left:464.5pt;margin-top:8.05pt;width:75.05pt;height:18.55pt;z-index:251663360" o:allowincell="f" filled="f" stroked="f" strokecolor="lime" strokeweight=".25pt">
            <v:textbox style="mso-next-textbox:#_x0000_s2348" inset="0,0,0,0">
              <w:txbxContent>
                <w:p w14:paraId="087C6DD2" w14:textId="77777777" w:rsidR="001B13A7" w:rsidRDefault="00BB6A01" w:rsidP="001B13A7">
                  <w:pPr>
                    <w:spacing w:line="160" w:lineRule="exact"/>
                    <w:jc w:val="left"/>
                    <w:rPr>
                      <w:rFonts w:cs="Miriam"/>
                      <w:szCs w:val="18"/>
                      <w:rtl/>
                      <w:lang w:eastAsia="en-US"/>
                    </w:rPr>
                  </w:pPr>
                  <w:r>
                    <w:rPr>
                      <w:rFonts w:cs="Miriam" w:hint="cs"/>
                      <w:szCs w:val="18"/>
                      <w:rtl/>
                      <w:lang w:eastAsia="en-US"/>
                    </w:rPr>
                    <w:t>מתן הודעות</w:t>
                  </w:r>
                  <w:r w:rsidR="001B13A7">
                    <w:rPr>
                      <w:rFonts w:cs="Miriam" w:hint="cs"/>
                      <w:szCs w:val="18"/>
                      <w:rtl/>
                      <w:lang w:eastAsia="en-US"/>
                    </w:rPr>
                    <w:t xml:space="preserve"> למבוטח</w:t>
                  </w:r>
                </w:p>
                <w:p w14:paraId="288DC7C4" w14:textId="77777777" w:rsidR="001B13A7" w:rsidRDefault="001B13A7" w:rsidP="001B13A7">
                  <w:pPr>
                    <w:spacing w:line="160" w:lineRule="exact"/>
                    <w:jc w:val="left"/>
                    <w:rPr>
                      <w:rFonts w:cs="Miriam" w:hint="cs"/>
                      <w:noProof/>
                      <w:szCs w:val="18"/>
                      <w:rtl/>
                      <w:lang w:eastAsia="en-US"/>
                    </w:rPr>
                  </w:pPr>
                  <w:r>
                    <w:rPr>
                      <w:rFonts w:cs="Miriam" w:hint="cs"/>
                      <w:szCs w:val="18"/>
                      <w:rtl/>
                      <w:lang w:eastAsia="en-US"/>
                    </w:rPr>
                    <w:t>תק' תשפ"ב-2022</w:t>
                  </w:r>
                </w:p>
              </w:txbxContent>
            </v:textbox>
            <w10:anchorlock/>
          </v:rect>
        </w:pict>
      </w:r>
      <w:r>
        <w:rPr>
          <w:rStyle w:val="big-number"/>
          <w:rFonts w:hint="cs"/>
          <w:rtl/>
          <w:lang w:eastAsia="en-US"/>
        </w:rPr>
        <w:t>7</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lang w:eastAsia="en-US"/>
        </w:rPr>
        <w:t>(א)</w:t>
      </w:r>
      <w:r>
        <w:rPr>
          <w:rStyle w:val="default"/>
          <w:rFonts w:cs="FrankRuehl"/>
          <w:rtl/>
          <w:lang w:eastAsia="en-US"/>
        </w:rPr>
        <w:tab/>
      </w:r>
      <w:r w:rsidR="00BB6A01">
        <w:rPr>
          <w:rStyle w:val="default"/>
          <w:rFonts w:cs="FrankRuehl" w:hint="cs"/>
          <w:rtl/>
          <w:lang w:eastAsia="en-US"/>
        </w:rPr>
        <w:t xml:space="preserve">חל שינוי בדמי הביטוח או בתנאי הכיסוי הביטוחי, במועד חידוש ביטוח אובדן כושר עבודה הקבוצתי או במהלך תקופת הביטוח (בסעיף קטן זה </w:t>
      </w:r>
      <w:r w:rsidR="00BB6A01">
        <w:rPr>
          <w:rStyle w:val="default"/>
          <w:rFonts w:cs="FrankRuehl"/>
          <w:rtl/>
          <w:lang w:eastAsia="en-US"/>
        </w:rPr>
        <w:t>–</w:t>
      </w:r>
      <w:r w:rsidR="00BB6A01">
        <w:rPr>
          <w:rStyle w:val="default"/>
          <w:rFonts w:cs="FrankRuehl" w:hint="cs"/>
          <w:rtl/>
          <w:lang w:eastAsia="en-US"/>
        </w:rPr>
        <w:t xml:space="preserve"> מועד תחילת השינוי), ימסור המבטח לכל יחיד בקבוצת המבוטחים שהיה מבוטח בה ערב מועד תחילת השינוי, עד 30 ימים לפני מועד תחילת השינוי, הודעה בכתב הכוללת פירוט של אותו שינוי; נדרשה הסכמתו המפורשת של מבוטח כאמור בסעיף 3 או בסעיף 5(ד), תיכלל בהודעה כאמור פסקה לעניין ההסכמה המפורשת הנדרשת של המבוטח ובהעדרה המשמעות של העדר הרצף הביטוחי כאמור בסעיף 3(ב2)(2); לא התקבלה הסכמתו המפורשת של המבוטח כאמור עד למועד תחילת השינוי, ימסור המבטח למבוטח בתוך 21 ימים ממועד תחילת השינוי, הודעה שנייה בדבר הצורך בקבלת הסכמתו המפורשת של המבוטח; הודעה שנייה תימסר באמצעים אחרים משליחה בדואר רגיל, לרבות בדואר רשום או שיחת טלפון</w:t>
      </w:r>
      <w:r>
        <w:rPr>
          <w:rStyle w:val="default"/>
          <w:rFonts w:cs="FrankRuehl" w:hint="cs"/>
          <w:rtl/>
          <w:lang w:eastAsia="en-US"/>
        </w:rPr>
        <w:t>.</w:t>
      </w:r>
    </w:p>
    <w:p w14:paraId="2208D826" w14:textId="77777777" w:rsidR="00BB6A01" w:rsidRDefault="00BB6A01" w:rsidP="001B13A7">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 xml:space="preserve">חודשה פוליסה לקבוצת מבוטחים אצל מבטח אחר אשר לא ביטח את הקבוצה ערב החידוש </w:t>
      </w:r>
      <w:r>
        <w:rPr>
          <w:rStyle w:val="default"/>
          <w:rFonts w:cs="FrankRuehl"/>
          <w:rtl/>
          <w:lang w:eastAsia="en-US"/>
        </w:rPr>
        <w:t>–</w:t>
      </w:r>
      <w:r>
        <w:rPr>
          <w:rStyle w:val="default"/>
          <w:rFonts w:cs="FrankRuehl" w:hint="cs"/>
          <w:rtl/>
          <w:lang w:eastAsia="en-US"/>
        </w:rPr>
        <w:t xml:space="preserve"> ימסור המבטח האחר לכל יחיד בקבוצת המבוטחים הודעה בכתב בדבר חידוש כאמור, לא יאוחר מ-30 ימים ממועד חידוש הביטוח.</w:t>
      </w:r>
    </w:p>
    <w:p w14:paraId="4858E4B3" w14:textId="77777777" w:rsidR="00BB6A01" w:rsidRDefault="00BB6A01" w:rsidP="001B13A7">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הסתיימה פהוליסה ולא חודשה, בין אצל אותו מבטח ובין אצל מבטח אחר, לכלל או לחלק מהמבוטחים, ימסור המבטח לכל יחיד בקבוצת המבוטחים שהסתיימה או לא חודשה הפוליסה כאמור, לא יאוחר מ-30 ימים ממועד סיום תקופת הביטוח, הודעה בכתב בדבר סיום הביטוח, ויציין בה את זכות ההמשכיות של היחיד לפוליסת פרט לביטוח אובדן כושר עבודה ואת זכות היחיד להנחה בדמי ביטוח, ככל שכל אחת מזכויות אלה נוגעות בדבר, וכן יפרט בהודעה כאמור כל זכות נוספת של היחיד הנובעת מסיום הפוליסה.</w:t>
      </w:r>
    </w:p>
    <w:p w14:paraId="154A7807" w14:textId="77777777" w:rsidR="00BB6A01" w:rsidRDefault="00BB6A01" w:rsidP="001B13A7">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פסקה הזיקה בין המבוטח לבין בעל הפוליסה כאמור בסעיף 7ב(ג) ימסור המבטח לכל יחיד בקבוצת המבוטחים, בתוך 30 ימים מיום שנודע לו על הפסקת הזיקה כאמור או לכל המאוחר בתוך 90 ימים מיום הפסקת הזיקה כאמור, הודעה בכתב בדבר סיום הביטוח, הכוללת פירוט של זכויות המבוטח לפי הפוליסה הקבוצתית.</w:t>
      </w:r>
    </w:p>
    <w:p w14:paraId="64EB6594" w14:textId="77777777" w:rsidR="00BB6A01" w:rsidRDefault="00BB6A01" w:rsidP="001B13A7">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(ה)</w:t>
      </w:r>
      <w:r>
        <w:rPr>
          <w:rStyle w:val="default"/>
          <w:rFonts w:cs="FrankRuehl"/>
          <w:rtl/>
          <w:lang w:eastAsia="en-US"/>
        </w:rPr>
        <w:tab/>
      </w:r>
      <w:r>
        <w:rPr>
          <w:rStyle w:val="default"/>
          <w:rFonts w:cs="FrankRuehl" w:hint="cs"/>
          <w:rtl/>
          <w:lang w:eastAsia="en-US"/>
        </w:rPr>
        <w:t xml:space="preserve">חלה על מבוטח במועד ההצטרפות לביטוח אובדן כושר עבודה הקבוצתי </w:t>
      </w:r>
      <w:r w:rsidR="00BE6F22">
        <w:rPr>
          <w:rStyle w:val="default"/>
          <w:rFonts w:cs="FrankRuehl" w:hint="cs"/>
          <w:rtl/>
          <w:lang w:eastAsia="en-US"/>
        </w:rPr>
        <w:t>החובה לשלם דמי ביטוח, אשר לפי תנאי הפוליסה תחל גבייתם לאחר המועד האמור, ימסור המבטח למי שמשלם את דמי הביטוח שאינו בעל הפוליסה, הודעה בכתב בדבר המועד שבו תחל הגבייה של דמי הביטוח; הודעה כאמור תימסר למי שמשלם את דמי הביטוח במהלך שלושת החודשים שקדמו למועד הגבייה האמור.</w:t>
      </w:r>
    </w:p>
    <w:p w14:paraId="35A4D215" w14:textId="77777777" w:rsidR="00BE6F22" w:rsidRDefault="00BE6F22" w:rsidP="001B13A7">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(ו)</w:t>
      </w:r>
      <w:r>
        <w:rPr>
          <w:rStyle w:val="default"/>
          <w:rFonts w:cs="FrankRuehl"/>
          <w:rtl/>
          <w:lang w:eastAsia="en-US"/>
        </w:rPr>
        <w:tab/>
      </w:r>
      <w:r>
        <w:rPr>
          <w:rStyle w:val="default"/>
          <w:rFonts w:cs="FrankRuehl" w:hint="cs"/>
          <w:rtl/>
          <w:lang w:eastAsia="en-US"/>
        </w:rPr>
        <w:t xml:space="preserve">הודעות בכתב בהתאם לסעיף זה יישלחו למבוטח על ידי המבטח באמצעות הדואר או באמצעי דיגיטלי, בהתאם לבחירת המבוטח; לעניין זה, "אמצעי דיגיטלי" </w:t>
      </w:r>
      <w:r>
        <w:rPr>
          <w:rStyle w:val="default"/>
          <w:rFonts w:cs="FrankRuehl"/>
          <w:rtl/>
          <w:lang w:eastAsia="en-US"/>
        </w:rPr>
        <w:t>–</w:t>
      </w:r>
      <w:r>
        <w:rPr>
          <w:rStyle w:val="default"/>
          <w:rFonts w:cs="FrankRuehl" w:hint="cs"/>
          <w:rtl/>
          <w:lang w:eastAsia="en-US"/>
        </w:rPr>
        <w:t xml:space="preserve"> מסרון (</w:t>
      </w:r>
      <w:r>
        <w:rPr>
          <w:rStyle w:val="default"/>
          <w:rFonts w:cs="FrankRuehl"/>
          <w:lang w:eastAsia="en-US"/>
        </w:rPr>
        <w:t>SMS</w:t>
      </w:r>
      <w:r>
        <w:rPr>
          <w:rStyle w:val="default"/>
          <w:rFonts w:cs="FrankRuehl" w:hint="cs"/>
          <w:rtl/>
          <w:lang w:eastAsia="en-US"/>
        </w:rPr>
        <w:t>), יישומון, דואר אלקטרוני, חשבון אישי מקוון או אתר אינטרנט ייעודי.</w:t>
      </w:r>
    </w:p>
    <w:p w14:paraId="0F1C3803" w14:textId="77777777" w:rsidR="001B13A7" w:rsidRPr="00247194" w:rsidRDefault="001B13A7" w:rsidP="001B13A7">
      <w:pPr>
        <w:pStyle w:val="P00"/>
        <w:spacing w:before="0"/>
        <w:ind w:left="0" w:right="1134"/>
        <w:rPr>
          <w:rStyle w:val="default"/>
          <w:rFonts w:ascii="FrankRuehl" w:hAnsi="FrankRuehl" w:cs="FrankRuehl"/>
          <w:vanish/>
          <w:color w:val="FF0000"/>
          <w:szCs w:val="20"/>
          <w:shd w:val="clear" w:color="auto" w:fill="FFFF99"/>
          <w:rtl/>
          <w:lang w:eastAsia="en-US"/>
        </w:rPr>
      </w:pPr>
      <w:bookmarkStart w:id="23" w:name="Rov22"/>
      <w:r w:rsidRPr="00247194">
        <w:rPr>
          <w:rStyle w:val="default"/>
          <w:rFonts w:ascii="FrankRuehl" w:hAnsi="FrankRuehl" w:cs="FrankRuehl"/>
          <w:vanish/>
          <w:color w:val="FF0000"/>
          <w:szCs w:val="20"/>
          <w:shd w:val="clear" w:color="auto" w:fill="FFFF99"/>
          <w:rtl/>
          <w:lang w:eastAsia="en-US"/>
        </w:rPr>
        <w:t>מיום 6.7.2022</w:t>
      </w:r>
    </w:p>
    <w:p w14:paraId="489D9066" w14:textId="77777777" w:rsidR="001B13A7" w:rsidRPr="00247194" w:rsidRDefault="001B13A7" w:rsidP="001B13A7">
      <w:pPr>
        <w:pStyle w:val="P00"/>
        <w:spacing w:before="0"/>
        <w:ind w:left="0" w:right="1134"/>
        <w:rPr>
          <w:rStyle w:val="default"/>
          <w:rFonts w:ascii="FrankRuehl" w:hAnsi="FrankRuehl" w:cs="FrankRuehl"/>
          <w:vanish/>
          <w:szCs w:val="20"/>
          <w:shd w:val="clear" w:color="auto" w:fill="FFFF99"/>
          <w:rtl/>
          <w:lang w:eastAsia="en-US"/>
        </w:rPr>
      </w:pPr>
      <w:r w:rsidRPr="00247194">
        <w:rPr>
          <w:rStyle w:val="default"/>
          <w:rFonts w:ascii="FrankRuehl" w:hAnsi="FrankRuehl" w:cs="FrankRuehl"/>
          <w:b/>
          <w:bCs/>
          <w:vanish/>
          <w:szCs w:val="20"/>
          <w:shd w:val="clear" w:color="auto" w:fill="FFFF99"/>
          <w:rtl/>
          <w:lang w:eastAsia="en-US"/>
        </w:rPr>
        <w:t>תק' תשפ"ב-2022</w:t>
      </w:r>
    </w:p>
    <w:p w14:paraId="5FB97391" w14:textId="77777777" w:rsidR="001B13A7" w:rsidRPr="00247194" w:rsidRDefault="001B13A7" w:rsidP="001B13A7">
      <w:pPr>
        <w:pStyle w:val="P00"/>
        <w:spacing w:before="0"/>
        <w:ind w:left="0" w:right="1134"/>
        <w:rPr>
          <w:rStyle w:val="default"/>
          <w:rFonts w:ascii="FrankRuehl" w:hAnsi="FrankRuehl" w:cs="FrankRuehl"/>
          <w:vanish/>
          <w:szCs w:val="20"/>
          <w:shd w:val="clear" w:color="auto" w:fill="FFFF99"/>
          <w:rtl/>
          <w:lang w:eastAsia="en-US"/>
        </w:rPr>
      </w:pPr>
      <w:hyperlink r:id="rId21" w:history="1">
        <w:r w:rsidRPr="00247194">
          <w:rPr>
            <w:rStyle w:val="Hyperlink"/>
            <w:rFonts w:ascii="FrankRuehl" w:hAnsi="FrankRuehl"/>
            <w:vanish/>
            <w:szCs w:val="20"/>
            <w:shd w:val="clear" w:color="auto" w:fill="FFFF99"/>
            <w:rtl/>
            <w:lang w:eastAsia="en-US"/>
          </w:rPr>
          <w:t>ק"ת תשפ"ב מס' 10098</w:t>
        </w:r>
      </w:hyperlink>
      <w:r w:rsidRPr="00247194">
        <w:rPr>
          <w:rStyle w:val="default"/>
          <w:rFonts w:ascii="FrankRuehl" w:hAnsi="FrankRuehl" w:cs="FrankRuehl"/>
          <w:vanish/>
          <w:szCs w:val="20"/>
          <w:shd w:val="clear" w:color="auto" w:fill="FFFF99"/>
          <w:rtl/>
          <w:lang w:eastAsia="en-US"/>
        </w:rPr>
        <w:t xml:space="preserve"> מיום 6.4.2022 עמ' 259</w:t>
      </w:r>
      <w:r w:rsidR="00BB6A01" w:rsidRPr="00247194">
        <w:rPr>
          <w:rStyle w:val="default"/>
          <w:rFonts w:ascii="FrankRuehl" w:hAnsi="FrankRuehl" w:cs="FrankRuehl" w:hint="cs"/>
          <w:vanish/>
          <w:szCs w:val="20"/>
          <w:shd w:val="clear" w:color="auto" w:fill="FFFF99"/>
          <w:rtl/>
          <w:lang w:eastAsia="en-US"/>
        </w:rPr>
        <w:t>3</w:t>
      </w:r>
    </w:p>
    <w:p w14:paraId="68936BB2" w14:textId="77777777" w:rsidR="001B13A7" w:rsidRPr="00BE6F22" w:rsidRDefault="001B13A7" w:rsidP="00BE6F22">
      <w:pPr>
        <w:pStyle w:val="P00"/>
        <w:spacing w:before="0"/>
        <w:ind w:left="0" w:right="1134"/>
        <w:rPr>
          <w:rStyle w:val="default"/>
          <w:rFonts w:ascii="FrankRuehl" w:hAnsi="FrankRuehl" w:cs="FrankRuehl"/>
          <w:sz w:val="2"/>
          <w:szCs w:val="2"/>
          <w:shd w:val="clear" w:color="auto" w:fill="FFFF99"/>
          <w:rtl/>
          <w:lang w:eastAsia="en-US"/>
        </w:rPr>
      </w:pPr>
      <w:r w:rsidRPr="00247194">
        <w:rPr>
          <w:rStyle w:val="default"/>
          <w:rFonts w:ascii="FrankRuehl" w:hAnsi="FrankRuehl" w:cs="FrankRuehl" w:hint="cs"/>
          <w:b/>
          <w:bCs/>
          <w:vanish/>
          <w:szCs w:val="20"/>
          <w:shd w:val="clear" w:color="auto" w:fill="FFFF99"/>
          <w:rtl/>
          <w:lang w:eastAsia="en-US"/>
        </w:rPr>
        <w:t>הוספת סעיף 7א</w:t>
      </w:r>
      <w:bookmarkEnd w:id="23"/>
    </w:p>
    <w:p w14:paraId="7A978CB0" w14:textId="77777777" w:rsidR="001B13A7" w:rsidRDefault="001B13A7" w:rsidP="001B13A7">
      <w:pPr>
        <w:pStyle w:val="P00"/>
        <w:spacing w:before="72"/>
        <w:ind w:left="0" w:right="1134"/>
        <w:rPr>
          <w:rStyle w:val="default"/>
          <w:rFonts w:cs="FrankRuehl"/>
          <w:rtl/>
          <w:lang w:eastAsia="en-US"/>
        </w:rPr>
      </w:pPr>
      <w:bookmarkStart w:id="24" w:name="Seif16"/>
      <w:bookmarkEnd w:id="24"/>
      <w:r>
        <w:rPr>
          <w:lang w:val="he-IL"/>
        </w:rPr>
        <w:pict w14:anchorId="6582EE2B">
          <v:rect id="_x0000_s2349" style="position:absolute;left:0;text-align:left;margin-left:464.5pt;margin-top:8.05pt;width:75.05pt;height:28.35pt;z-index:251664384" o:allowincell="f" filled="f" stroked="f" strokecolor="lime" strokeweight=".25pt">
            <v:textbox style="mso-next-textbox:#_x0000_s2349" inset="0,0,0,0">
              <w:txbxContent>
                <w:p w14:paraId="34A54A64" w14:textId="77777777" w:rsidR="001B13A7" w:rsidRDefault="00BE6F22" w:rsidP="001B13A7">
                  <w:pPr>
                    <w:spacing w:line="160" w:lineRule="exact"/>
                    <w:jc w:val="left"/>
                    <w:rPr>
                      <w:rFonts w:cs="Miriam"/>
                      <w:szCs w:val="18"/>
                      <w:rtl/>
                      <w:lang w:eastAsia="en-US"/>
                    </w:rPr>
                  </w:pPr>
                  <w:r>
                    <w:rPr>
                      <w:rFonts w:cs="Miriam" w:hint="cs"/>
                      <w:szCs w:val="18"/>
                      <w:rtl/>
                      <w:lang w:eastAsia="en-US"/>
                    </w:rPr>
                    <w:t>ביטוח הביטוח לגבי מבוטח מסוים</w:t>
                  </w:r>
                </w:p>
                <w:p w14:paraId="4423BB8A" w14:textId="77777777" w:rsidR="001B13A7" w:rsidRDefault="001B13A7" w:rsidP="001B13A7">
                  <w:pPr>
                    <w:spacing w:line="160" w:lineRule="exact"/>
                    <w:jc w:val="left"/>
                    <w:rPr>
                      <w:rFonts w:cs="Miriam" w:hint="cs"/>
                      <w:noProof/>
                      <w:szCs w:val="18"/>
                      <w:rtl/>
                      <w:lang w:eastAsia="en-US"/>
                    </w:rPr>
                  </w:pPr>
                  <w:r>
                    <w:rPr>
                      <w:rFonts w:cs="Miriam" w:hint="cs"/>
                      <w:szCs w:val="18"/>
                      <w:rtl/>
                      <w:lang w:eastAsia="en-US"/>
                    </w:rPr>
                    <w:t>תק' תשפ"ב-2022</w:t>
                  </w:r>
                </w:p>
              </w:txbxContent>
            </v:textbox>
            <w10:anchorlock/>
          </v:rect>
        </w:pict>
      </w:r>
      <w:r>
        <w:rPr>
          <w:rStyle w:val="big-number"/>
          <w:rFonts w:hint="cs"/>
          <w:rtl/>
          <w:lang w:eastAsia="en-US"/>
        </w:rPr>
        <w:t>7</w:t>
      </w:r>
      <w:r w:rsidR="00BE6F22">
        <w:rPr>
          <w:rStyle w:val="default"/>
          <w:rFonts w:cs="FrankRuehl" w:hint="cs"/>
          <w:rtl/>
        </w:rPr>
        <w:t>ב</w:t>
      </w:r>
      <w:r>
        <w:rPr>
          <w:rStyle w:val="default"/>
          <w:rFonts w:cs="FrankRuehl"/>
          <w:rtl/>
        </w:rPr>
        <w:t>.</w:t>
      </w:r>
      <w:r>
        <w:rPr>
          <w:rStyle w:val="default"/>
          <w:rFonts w:cs="FrankRuehl"/>
          <w:rtl/>
        </w:rPr>
        <w:tab/>
      </w:r>
      <w:r>
        <w:rPr>
          <w:rStyle w:val="default"/>
          <w:rFonts w:cs="FrankRuehl" w:hint="cs"/>
          <w:rtl/>
          <w:lang w:eastAsia="en-US"/>
        </w:rPr>
        <w:t>(א)</w:t>
      </w:r>
      <w:r>
        <w:rPr>
          <w:rStyle w:val="default"/>
          <w:rFonts w:cs="FrankRuehl"/>
          <w:rtl/>
          <w:lang w:eastAsia="en-US"/>
        </w:rPr>
        <w:tab/>
      </w:r>
      <w:r w:rsidR="00BE6F22">
        <w:rPr>
          <w:rStyle w:val="default"/>
          <w:rFonts w:cs="FrankRuehl" w:hint="cs"/>
          <w:rtl/>
          <w:lang w:eastAsia="en-US"/>
        </w:rPr>
        <w:t>חודש הביטוח או שונו תנאיו במהלך תקופת הביטוח במקרה שלא נדרשת הסכמה מפורשת של המבוטח כאמור בסעיף 3(ב) עד (ב2), והודיע המבוטח למבטח או לבעל הפוליסה, במהלך 90 הימים שלאחר מועד חידוש הביטוח או מועד השינוי, לפי העניין, על ביטול הביטוח לגבי אותו מבוטח, יבוטל הביטוח לגביו החל ממועד חידוש הביטוח או במועד השינוי, לפי העניין, ובלבד שלא הוגשה תביעה למימוש זכויות לפי הפוליסה בשל מקרה ביטוח שאירע בתקופת 90 הימים כאמור</w:t>
      </w:r>
      <w:r>
        <w:rPr>
          <w:rStyle w:val="default"/>
          <w:rFonts w:cs="FrankRuehl" w:hint="cs"/>
          <w:rtl/>
          <w:lang w:eastAsia="en-US"/>
        </w:rPr>
        <w:t>.</w:t>
      </w:r>
    </w:p>
    <w:p w14:paraId="22FD33E6" w14:textId="77777777" w:rsidR="00BE6F22" w:rsidRDefault="00BE6F22" w:rsidP="001B13A7">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sidR="00682F2E">
        <w:rPr>
          <w:rStyle w:val="default"/>
          <w:rFonts w:cs="FrankRuehl" w:hint="cs"/>
          <w:rtl/>
          <w:lang w:eastAsia="en-US"/>
        </w:rPr>
        <w:t xml:space="preserve">חודש הביטוח או שונו תנאיו במהלך תקופת הביטוח ונדרשה הסכמה מפורשת של המבוטח כאמור בסעיף 3 או בסעיף 5(ד), ולא התקבלה הסכמה כאמור עד 90 ימים ממועד חידוש הביטוח, יבוטל הביטוח לגביו החל ממועד חידוש הביטוח או במועד השינוי, לפי העניין, ובלבד שלא הוגשה תביעה למימוש זכויות לפי הפוליסה בשל מקרה ביטוח שאירע בתקופת 90 הימים כאמור; בוטל הביטוח כאמור בסעיף קטן זה ופנה מבוטח אל מבטח בבקשה להצטרף חזרה לביטוח אובדן כושר עבודה הקבוצתי בתוך 90 ימים ממועד מסירת ההודעה השנייה ונתן את הסכמתו המפורשת לחידוש הביטוח או לשינוי, לפי העניין, יצורף המבוטח לביטוח הקבוצתי תוך שמירה על רצף ביטוחי כאמור בסעיף 3(ב2)(2); לעניין סעיף קטן זה, "לא התקבלה הסכמה" </w:t>
      </w:r>
      <w:r w:rsidR="00682F2E">
        <w:rPr>
          <w:rStyle w:val="default"/>
          <w:rFonts w:cs="FrankRuehl"/>
          <w:rtl/>
          <w:lang w:eastAsia="en-US"/>
        </w:rPr>
        <w:t>–</w:t>
      </w:r>
      <w:r w:rsidR="00682F2E">
        <w:rPr>
          <w:rStyle w:val="default"/>
          <w:rFonts w:cs="FrankRuehl" w:hint="cs"/>
          <w:rtl/>
          <w:lang w:eastAsia="en-US"/>
        </w:rPr>
        <w:t xml:space="preserve"> למעט סירוב המבוטח במפורש לחידוש הביטוח או שינוי תנאיו ולרבות מבוטח שההודעה השנייה נמסרה לו באמצעות שיחה טלפונית ובמהלכה המבוטח לא הביע את הסכמתו המפורשת.</w:t>
      </w:r>
    </w:p>
    <w:p w14:paraId="66BCD10C" w14:textId="77777777" w:rsidR="00682F2E" w:rsidRDefault="00247194" w:rsidP="00247194">
      <w:pPr>
        <w:pStyle w:val="P00"/>
        <w:spacing w:before="72"/>
        <w:ind w:left="0" w:right="1134"/>
        <w:rPr>
          <w:rStyle w:val="default"/>
          <w:rFonts w:cs="FrankRuehl"/>
          <w:rtl/>
          <w:lang w:eastAsia="en-US"/>
        </w:rPr>
      </w:pPr>
      <w:r w:rsidRPr="00924C5F">
        <w:rPr>
          <w:rStyle w:val="default"/>
          <w:rFonts w:cs="FrankRuehl" w:hint="cs"/>
          <w:rtl/>
          <w:lang w:eastAsia="en-US"/>
        </w:rPr>
        <w:pict w14:anchorId="6AF7E7D2">
          <v:shape id="_x0000_s2364" type="#_x0000_t202" style="position:absolute;left:0;text-align:left;margin-left:470.25pt;margin-top:7.1pt;width:1in;height:12.6pt;z-index:251672576" filled="f" stroked="f">
            <v:textbox style="mso-next-textbox:#_x0000_s2364" inset="1mm,0,1mm,0">
              <w:txbxContent>
                <w:p w14:paraId="564D82B7" w14:textId="77777777" w:rsidR="00247194" w:rsidRDefault="00247194" w:rsidP="00247194">
                  <w:pPr>
                    <w:spacing w:line="160" w:lineRule="exact"/>
                    <w:jc w:val="left"/>
                    <w:rPr>
                      <w:rFonts w:cs="Miriam" w:hint="cs"/>
                      <w:noProof/>
                      <w:sz w:val="18"/>
                      <w:szCs w:val="18"/>
                      <w:rtl/>
                    </w:rPr>
                  </w:pPr>
                  <w:r>
                    <w:rPr>
                      <w:rFonts w:cs="Miriam" w:hint="cs"/>
                      <w:sz w:val="18"/>
                      <w:szCs w:val="18"/>
                      <w:rtl/>
                    </w:rPr>
                    <w:t>ת"ט תשפ"ב-2022</w:t>
                  </w:r>
                </w:p>
              </w:txbxContent>
            </v:textbox>
          </v:shape>
        </w:pict>
      </w:r>
      <w:r w:rsidRPr="00924C5F">
        <w:rPr>
          <w:rStyle w:val="default"/>
          <w:rFonts w:cs="FrankRuehl" w:hint="cs"/>
          <w:rtl/>
          <w:lang w:eastAsia="en-US"/>
        </w:rPr>
        <w:tab/>
      </w:r>
      <w:r>
        <w:rPr>
          <w:rStyle w:val="default"/>
          <w:rFonts w:cs="FrankRuehl" w:hint="cs"/>
          <w:rtl/>
          <w:lang w:eastAsia="en-US"/>
        </w:rPr>
        <w:t>(ג)</w:t>
      </w:r>
      <w:r>
        <w:rPr>
          <w:rStyle w:val="default"/>
          <w:rFonts w:cs="FrankRuehl"/>
          <w:rtl/>
          <w:lang w:eastAsia="en-US"/>
        </w:rPr>
        <w:tab/>
      </w:r>
      <w:r w:rsidR="00682F2E">
        <w:rPr>
          <w:rStyle w:val="default"/>
          <w:rFonts w:cs="FrankRuehl" w:hint="cs"/>
          <w:rtl/>
          <w:lang w:eastAsia="en-US"/>
        </w:rPr>
        <w:t xml:space="preserve">על אף האמור </w:t>
      </w:r>
      <w:r>
        <w:rPr>
          <w:rStyle w:val="default"/>
          <w:rFonts w:cs="FrankRuehl" w:hint="cs"/>
          <w:rtl/>
          <w:lang w:eastAsia="en-US"/>
        </w:rPr>
        <w:t>בסעיף</w:t>
      </w:r>
      <w:r w:rsidR="00682F2E">
        <w:rPr>
          <w:rStyle w:val="default"/>
          <w:rFonts w:cs="FrankRuehl" w:hint="cs"/>
          <w:rtl/>
          <w:lang w:eastAsia="en-US"/>
        </w:rPr>
        <w:t xml:space="preserve"> 8, פסקה הזיקה בין המבוטח לבין בעל הפוליסה כאמור </w:t>
      </w:r>
      <w:r>
        <w:rPr>
          <w:rStyle w:val="default"/>
          <w:rFonts w:cs="FrankRuehl" w:hint="cs"/>
          <w:rtl/>
          <w:lang w:eastAsia="en-US"/>
        </w:rPr>
        <w:t>בסעיף</w:t>
      </w:r>
      <w:r w:rsidR="00682F2E">
        <w:rPr>
          <w:rStyle w:val="default"/>
          <w:rFonts w:cs="FrankRuehl" w:hint="cs"/>
          <w:rtl/>
          <w:lang w:eastAsia="en-US"/>
        </w:rPr>
        <w:t xml:space="preserve"> 2, שבשלה הוא התקשר בחוזה לביטוח אובדן כושר עבודה קבוצתי, יבוטל הביטוח לגבי אותו מבוטח, לכל היותר בתוך 90 ימים ממועד ביטול הזיקה.</w:t>
      </w:r>
    </w:p>
    <w:p w14:paraId="74ACB909" w14:textId="77777777" w:rsidR="001B13A7" w:rsidRPr="00247194" w:rsidRDefault="001B13A7" w:rsidP="001B13A7">
      <w:pPr>
        <w:pStyle w:val="P00"/>
        <w:spacing w:before="0"/>
        <w:ind w:left="0" w:right="1134"/>
        <w:rPr>
          <w:rStyle w:val="default"/>
          <w:rFonts w:ascii="FrankRuehl" w:hAnsi="FrankRuehl" w:cs="FrankRuehl"/>
          <w:vanish/>
          <w:color w:val="FF0000"/>
          <w:szCs w:val="20"/>
          <w:shd w:val="clear" w:color="auto" w:fill="FFFF99"/>
          <w:rtl/>
          <w:lang w:eastAsia="en-US"/>
        </w:rPr>
      </w:pPr>
      <w:bookmarkStart w:id="25" w:name="Rov39"/>
      <w:r w:rsidRPr="00247194">
        <w:rPr>
          <w:rStyle w:val="default"/>
          <w:rFonts w:ascii="FrankRuehl" w:hAnsi="FrankRuehl" w:cs="FrankRuehl"/>
          <w:vanish/>
          <w:color w:val="FF0000"/>
          <w:szCs w:val="20"/>
          <w:shd w:val="clear" w:color="auto" w:fill="FFFF99"/>
          <w:rtl/>
          <w:lang w:eastAsia="en-US"/>
        </w:rPr>
        <w:t>מיום 6.7.2022</w:t>
      </w:r>
    </w:p>
    <w:p w14:paraId="21437BE4" w14:textId="77777777" w:rsidR="001B13A7" w:rsidRPr="00247194" w:rsidRDefault="001B13A7" w:rsidP="001B13A7">
      <w:pPr>
        <w:pStyle w:val="P00"/>
        <w:spacing w:before="0"/>
        <w:ind w:left="0" w:right="1134"/>
        <w:rPr>
          <w:rStyle w:val="default"/>
          <w:rFonts w:ascii="FrankRuehl" w:hAnsi="FrankRuehl" w:cs="FrankRuehl"/>
          <w:vanish/>
          <w:szCs w:val="20"/>
          <w:shd w:val="clear" w:color="auto" w:fill="FFFF99"/>
          <w:rtl/>
          <w:lang w:eastAsia="en-US"/>
        </w:rPr>
      </w:pPr>
      <w:r w:rsidRPr="00247194">
        <w:rPr>
          <w:rStyle w:val="default"/>
          <w:rFonts w:ascii="FrankRuehl" w:hAnsi="FrankRuehl" w:cs="FrankRuehl"/>
          <w:b/>
          <w:bCs/>
          <w:vanish/>
          <w:szCs w:val="20"/>
          <w:shd w:val="clear" w:color="auto" w:fill="FFFF99"/>
          <w:rtl/>
          <w:lang w:eastAsia="en-US"/>
        </w:rPr>
        <w:t>תק' תשפ"ב-2022</w:t>
      </w:r>
    </w:p>
    <w:p w14:paraId="34F4A9C7" w14:textId="77777777" w:rsidR="001B13A7" w:rsidRPr="00247194" w:rsidRDefault="001B13A7" w:rsidP="001B13A7">
      <w:pPr>
        <w:pStyle w:val="P00"/>
        <w:spacing w:before="0"/>
        <w:ind w:left="0" w:right="1134"/>
        <w:rPr>
          <w:rStyle w:val="default"/>
          <w:rFonts w:ascii="FrankRuehl" w:hAnsi="FrankRuehl" w:cs="FrankRuehl"/>
          <w:vanish/>
          <w:szCs w:val="20"/>
          <w:shd w:val="clear" w:color="auto" w:fill="FFFF99"/>
          <w:rtl/>
          <w:lang w:eastAsia="en-US"/>
        </w:rPr>
      </w:pPr>
      <w:hyperlink r:id="rId22" w:history="1">
        <w:r w:rsidRPr="00247194">
          <w:rPr>
            <w:rStyle w:val="Hyperlink"/>
            <w:rFonts w:ascii="FrankRuehl" w:hAnsi="FrankRuehl"/>
            <w:vanish/>
            <w:szCs w:val="20"/>
            <w:shd w:val="clear" w:color="auto" w:fill="FFFF99"/>
            <w:rtl/>
            <w:lang w:eastAsia="en-US"/>
          </w:rPr>
          <w:t>ק"ת תשפ"ב מס' 10098</w:t>
        </w:r>
      </w:hyperlink>
      <w:r w:rsidRPr="00247194">
        <w:rPr>
          <w:rStyle w:val="default"/>
          <w:rFonts w:ascii="FrankRuehl" w:hAnsi="FrankRuehl" w:cs="FrankRuehl"/>
          <w:vanish/>
          <w:szCs w:val="20"/>
          <w:shd w:val="clear" w:color="auto" w:fill="FFFF99"/>
          <w:rtl/>
          <w:lang w:eastAsia="en-US"/>
        </w:rPr>
        <w:t xml:space="preserve"> מיום 6.4.2022 עמ' 259</w:t>
      </w:r>
      <w:r w:rsidR="00BB6A01" w:rsidRPr="00247194">
        <w:rPr>
          <w:rStyle w:val="default"/>
          <w:rFonts w:ascii="FrankRuehl" w:hAnsi="FrankRuehl" w:cs="FrankRuehl" w:hint="cs"/>
          <w:vanish/>
          <w:szCs w:val="20"/>
          <w:shd w:val="clear" w:color="auto" w:fill="FFFF99"/>
          <w:rtl/>
          <w:lang w:eastAsia="en-US"/>
        </w:rPr>
        <w:t>4</w:t>
      </w:r>
    </w:p>
    <w:p w14:paraId="292209DE" w14:textId="77777777" w:rsidR="001B13A7" w:rsidRPr="00247194" w:rsidRDefault="001B13A7" w:rsidP="00682F2E">
      <w:pPr>
        <w:pStyle w:val="P00"/>
        <w:spacing w:before="0"/>
        <w:ind w:left="0" w:right="1134"/>
        <w:rPr>
          <w:rStyle w:val="default"/>
          <w:rFonts w:ascii="FrankRuehl" w:hAnsi="FrankRuehl" w:cs="FrankRuehl"/>
          <w:vanish/>
          <w:szCs w:val="20"/>
          <w:shd w:val="clear" w:color="auto" w:fill="FFFF99"/>
          <w:rtl/>
          <w:lang w:eastAsia="en-US"/>
        </w:rPr>
      </w:pPr>
      <w:r w:rsidRPr="00247194">
        <w:rPr>
          <w:rStyle w:val="default"/>
          <w:rFonts w:ascii="FrankRuehl" w:hAnsi="FrankRuehl" w:cs="FrankRuehl" w:hint="cs"/>
          <w:b/>
          <w:bCs/>
          <w:vanish/>
          <w:szCs w:val="20"/>
          <w:shd w:val="clear" w:color="auto" w:fill="FFFF99"/>
          <w:rtl/>
          <w:lang w:eastAsia="en-US"/>
        </w:rPr>
        <w:t>הוספת סעיף 7</w:t>
      </w:r>
      <w:r w:rsidR="00BE6F22" w:rsidRPr="00247194">
        <w:rPr>
          <w:rStyle w:val="default"/>
          <w:rFonts w:ascii="FrankRuehl" w:hAnsi="FrankRuehl" w:cs="FrankRuehl" w:hint="cs"/>
          <w:b/>
          <w:bCs/>
          <w:vanish/>
          <w:szCs w:val="20"/>
          <w:shd w:val="clear" w:color="auto" w:fill="FFFF99"/>
          <w:rtl/>
          <w:lang w:eastAsia="en-US"/>
        </w:rPr>
        <w:t>ב</w:t>
      </w:r>
    </w:p>
    <w:p w14:paraId="19E14392" w14:textId="77777777" w:rsidR="00247194" w:rsidRPr="00247194" w:rsidRDefault="00247194" w:rsidP="00682F2E">
      <w:pPr>
        <w:pStyle w:val="P00"/>
        <w:spacing w:before="0"/>
        <w:ind w:left="0" w:right="1134"/>
        <w:rPr>
          <w:rStyle w:val="default"/>
          <w:rFonts w:ascii="FrankRuehl" w:hAnsi="FrankRuehl" w:cs="FrankRuehl"/>
          <w:vanish/>
          <w:szCs w:val="20"/>
          <w:shd w:val="clear" w:color="auto" w:fill="FFFF99"/>
          <w:rtl/>
          <w:lang w:eastAsia="en-US"/>
        </w:rPr>
      </w:pPr>
    </w:p>
    <w:p w14:paraId="71E9FB2C" w14:textId="77777777" w:rsidR="00247194" w:rsidRPr="00247194" w:rsidRDefault="00247194" w:rsidP="00682F2E">
      <w:pPr>
        <w:pStyle w:val="P00"/>
        <w:spacing w:before="0"/>
        <w:ind w:left="0" w:right="1134"/>
        <w:rPr>
          <w:rStyle w:val="default"/>
          <w:rFonts w:ascii="FrankRuehl" w:hAnsi="FrankRuehl" w:cs="FrankRuehl"/>
          <w:vanish/>
          <w:color w:val="FF0000"/>
          <w:szCs w:val="20"/>
          <w:shd w:val="clear" w:color="auto" w:fill="FFFF99"/>
          <w:rtl/>
          <w:lang w:eastAsia="en-US"/>
        </w:rPr>
      </w:pPr>
      <w:r w:rsidRPr="00247194">
        <w:rPr>
          <w:rStyle w:val="default"/>
          <w:rFonts w:ascii="FrankRuehl" w:hAnsi="FrankRuehl" w:cs="FrankRuehl" w:hint="cs"/>
          <w:vanish/>
          <w:color w:val="FF0000"/>
          <w:szCs w:val="20"/>
          <w:shd w:val="clear" w:color="auto" w:fill="FFFF99"/>
          <w:rtl/>
          <w:lang w:eastAsia="en-US"/>
        </w:rPr>
        <w:t>מיום 11.4.2022</w:t>
      </w:r>
    </w:p>
    <w:p w14:paraId="3855BD99" w14:textId="77777777" w:rsidR="00247194" w:rsidRPr="00247194" w:rsidRDefault="00247194" w:rsidP="00682F2E">
      <w:pPr>
        <w:pStyle w:val="P00"/>
        <w:spacing w:before="0"/>
        <w:ind w:left="0" w:right="1134"/>
        <w:rPr>
          <w:rStyle w:val="default"/>
          <w:rFonts w:ascii="FrankRuehl" w:hAnsi="FrankRuehl" w:cs="FrankRuehl"/>
          <w:vanish/>
          <w:szCs w:val="20"/>
          <w:shd w:val="clear" w:color="auto" w:fill="FFFF99"/>
          <w:rtl/>
          <w:lang w:eastAsia="en-US"/>
        </w:rPr>
      </w:pPr>
      <w:r w:rsidRPr="00247194">
        <w:rPr>
          <w:rStyle w:val="default"/>
          <w:rFonts w:ascii="FrankRuehl" w:hAnsi="FrankRuehl" w:cs="FrankRuehl" w:hint="cs"/>
          <w:b/>
          <w:bCs/>
          <w:vanish/>
          <w:szCs w:val="20"/>
          <w:shd w:val="clear" w:color="auto" w:fill="FFFF99"/>
          <w:rtl/>
          <w:lang w:eastAsia="en-US"/>
        </w:rPr>
        <w:t>ת"ט תשפ"ב-2022</w:t>
      </w:r>
    </w:p>
    <w:p w14:paraId="4C575EBD" w14:textId="77777777" w:rsidR="00247194" w:rsidRPr="00247194" w:rsidRDefault="00247194" w:rsidP="00682F2E">
      <w:pPr>
        <w:pStyle w:val="P00"/>
        <w:spacing w:before="0"/>
        <w:ind w:left="0" w:right="1134"/>
        <w:rPr>
          <w:rStyle w:val="default"/>
          <w:rFonts w:ascii="FrankRuehl" w:hAnsi="FrankRuehl" w:cs="FrankRuehl"/>
          <w:vanish/>
          <w:szCs w:val="20"/>
          <w:shd w:val="clear" w:color="auto" w:fill="FFFF99"/>
          <w:rtl/>
          <w:lang w:eastAsia="en-US"/>
        </w:rPr>
      </w:pPr>
      <w:hyperlink r:id="rId23" w:history="1">
        <w:r w:rsidRPr="00247194">
          <w:rPr>
            <w:rStyle w:val="Hyperlink"/>
            <w:rFonts w:ascii="FrankRuehl" w:hAnsi="FrankRuehl" w:hint="cs"/>
            <w:vanish/>
            <w:szCs w:val="20"/>
            <w:shd w:val="clear" w:color="auto" w:fill="FFFF99"/>
            <w:rtl/>
            <w:lang w:eastAsia="en-US"/>
          </w:rPr>
          <w:t>ק"ת תשפ"ב מס' 10112</w:t>
        </w:r>
      </w:hyperlink>
      <w:r w:rsidRPr="00247194">
        <w:rPr>
          <w:rStyle w:val="default"/>
          <w:rFonts w:ascii="FrankRuehl" w:hAnsi="FrankRuehl" w:cs="FrankRuehl" w:hint="cs"/>
          <w:vanish/>
          <w:szCs w:val="20"/>
          <w:shd w:val="clear" w:color="auto" w:fill="FFFF99"/>
          <w:rtl/>
          <w:lang w:eastAsia="en-US"/>
        </w:rPr>
        <w:t xml:space="preserve"> מיום 11.4.2022 עמ' 2659</w:t>
      </w:r>
    </w:p>
    <w:p w14:paraId="4EDA4F6D" w14:textId="77777777" w:rsidR="00247194" w:rsidRPr="00247194" w:rsidRDefault="00247194" w:rsidP="00247194">
      <w:pPr>
        <w:pStyle w:val="P00"/>
        <w:ind w:left="0" w:right="1134"/>
        <w:rPr>
          <w:rStyle w:val="default"/>
          <w:rFonts w:cs="FrankRuehl"/>
          <w:sz w:val="2"/>
          <w:szCs w:val="2"/>
          <w:rtl/>
          <w:lang w:eastAsia="en-US"/>
        </w:rPr>
      </w:pPr>
      <w:r w:rsidRPr="00247194">
        <w:rPr>
          <w:rStyle w:val="default"/>
          <w:rFonts w:cs="FrankRuehl"/>
          <w:vanish/>
          <w:sz w:val="16"/>
          <w:szCs w:val="22"/>
          <w:shd w:val="clear" w:color="auto" w:fill="FFFF99"/>
          <w:rtl/>
          <w:lang w:eastAsia="en-US"/>
        </w:rPr>
        <w:tab/>
      </w:r>
      <w:r w:rsidRPr="00247194">
        <w:rPr>
          <w:rStyle w:val="default"/>
          <w:rFonts w:cs="FrankRuehl" w:hint="cs"/>
          <w:vanish/>
          <w:sz w:val="16"/>
          <w:szCs w:val="22"/>
          <w:shd w:val="clear" w:color="auto" w:fill="FFFF99"/>
          <w:rtl/>
          <w:lang w:eastAsia="en-US"/>
        </w:rPr>
        <w:t>(ג)</w:t>
      </w:r>
      <w:r w:rsidRPr="00247194">
        <w:rPr>
          <w:rStyle w:val="default"/>
          <w:rFonts w:cs="FrankRuehl"/>
          <w:vanish/>
          <w:sz w:val="16"/>
          <w:szCs w:val="22"/>
          <w:shd w:val="clear" w:color="auto" w:fill="FFFF99"/>
          <w:rtl/>
          <w:lang w:eastAsia="en-US"/>
        </w:rPr>
        <w:tab/>
      </w:r>
      <w:r w:rsidRPr="00247194">
        <w:rPr>
          <w:rStyle w:val="default"/>
          <w:rFonts w:cs="FrankRuehl" w:hint="cs"/>
          <w:vanish/>
          <w:sz w:val="16"/>
          <w:szCs w:val="22"/>
          <w:shd w:val="clear" w:color="auto" w:fill="FFFF99"/>
          <w:rtl/>
          <w:lang w:eastAsia="en-US"/>
        </w:rPr>
        <w:t xml:space="preserve">על אף האמור </w:t>
      </w:r>
      <w:r w:rsidRPr="00247194">
        <w:rPr>
          <w:rStyle w:val="default"/>
          <w:rFonts w:cs="FrankRuehl" w:hint="cs"/>
          <w:strike/>
          <w:vanish/>
          <w:sz w:val="16"/>
          <w:szCs w:val="22"/>
          <w:shd w:val="clear" w:color="auto" w:fill="FFFF99"/>
          <w:rtl/>
          <w:lang w:eastAsia="en-US"/>
        </w:rPr>
        <w:t>בתקנה 8</w:t>
      </w:r>
      <w:r w:rsidRPr="00247194">
        <w:rPr>
          <w:rStyle w:val="default"/>
          <w:rFonts w:cs="FrankRuehl" w:hint="cs"/>
          <w:vanish/>
          <w:sz w:val="16"/>
          <w:szCs w:val="22"/>
          <w:shd w:val="clear" w:color="auto" w:fill="FFFF99"/>
          <w:rtl/>
          <w:lang w:eastAsia="en-US"/>
        </w:rPr>
        <w:t xml:space="preserve"> </w:t>
      </w:r>
      <w:r w:rsidRPr="00247194">
        <w:rPr>
          <w:rStyle w:val="default"/>
          <w:rFonts w:cs="FrankRuehl" w:hint="cs"/>
          <w:vanish/>
          <w:sz w:val="16"/>
          <w:szCs w:val="22"/>
          <w:u w:val="single"/>
          <w:shd w:val="clear" w:color="auto" w:fill="FFFF99"/>
          <w:rtl/>
          <w:lang w:eastAsia="en-US"/>
        </w:rPr>
        <w:t>בסעיף 8</w:t>
      </w:r>
      <w:r w:rsidRPr="00247194">
        <w:rPr>
          <w:rStyle w:val="default"/>
          <w:rFonts w:cs="FrankRuehl" w:hint="cs"/>
          <w:vanish/>
          <w:sz w:val="16"/>
          <w:szCs w:val="22"/>
          <w:shd w:val="clear" w:color="auto" w:fill="FFFF99"/>
          <w:rtl/>
          <w:lang w:eastAsia="en-US"/>
        </w:rPr>
        <w:t xml:space="preserve">, פסקה הזיקה בין המבוטח לבין בעל הפוליסה כאמור </w:t>
      </w:r>
      <w:r w:rsidRPr="00247194">
        <w:rPr>
          <w:rStyle w:val="default"/>
          <w:rFonts w:cs="FrankRuehl" w:hint="cs"/>
          <w:strike/>
          <w:vanish/>
          <w:sz w:val="16"/>
          <w:szCs w:val="22"/>
          <w:shd w:val="clear" w:color="auto" w:fill="FFFF99"/>
          <w:rtl/>
          <w:lang w:eastAsia="en-US"/>
        </w:rPr>
        <w:t>בתקנה 2</w:t>
      </w:r>
      <w:r w:rsidRPr="00247194">
        <w:rPr>
          <w:rStyle w:val="default"/>
          <w:rFonts w:cs="FrankRuehl" w:hint="cs"/>
          <w:vanish/>
          <w:sz w:val="16"/>
          <w:szCs w:val="22"/>
          <w:shd w:val="clear" w:color="auto" w:fill="FFFF99"/>
          <w:rtl/>
          <w:lang w:eastAsia="en-US"/>
        </w:rPr>
        <w:t xml:space="preserve"> </w:t>
      </w:r>
      <w:r w:rsidRPr="00247194">
        <w:rPr>
          <w:rStyle w:val="default"/>
          <w:rFonts w:cs="FrankRuehl" w:hint="cs"/>
          <w:vanish/>
          <w:sz w:val="16"/>
          <w:szCs w:val="22"/>
          <w:u w:val="single"/>
          <w:shd w:val="clear" w:color="auto" w:fill="FFFF99"/>
          <w:rtl/>
          <w:lang w:eastAsia="en-US"/>
        </w:rPr>
        <w:t>בסעיף 2</w:t>
      </w:r>
      <w:r w:rsidRPr="00247194">
        <w:rPr>
          <w:rStyle w:val="default"/>
          <w:rFonts w:cs="FrankRuehl" w:hint="cs"/>
          <w:vanish/>
          <w:sz w:val="16"/>
          <w:szCs w:val="22"/>
          <w:shd w:val="clear" w:color="auto" w:fill="FFFF99"/>
          <w:rtl/>
          <w:lang w:eastAsia="en-US"/>
        </w:rPr>
        <w:t>, שבשלה הוא התקשר בחוזה לביטוח אובדן כושר עבודה קבוצתי, יבוטל הביטוח לגבי אותו מבוטח, לכל היותר בתוך 90 ימים ממועד ביטול הזיקה.</w:t>
      </w:r>
      <w:bookmarkEnd w:id="25"/>
    </w:p>
    <w:p w14:paraId="2825EF7A" w14:textId="77777777" w:rsidR="00E9003E" w:rsidRDefault="00E9003E">
      <w:pPr>
        <w:pStyle w:val="P00"/>
        <w:spacing w:before="72"/>
        <w:ind w:left="0" w:right="1134"/>
        <w:rPr>
          <w:rStyle w:val="default"/>
          <w:rFonts w:cs="FrankRuehl" w:hint="cs"/>
          <w:rtl/>
          <w:lang w:eastAsia="en-US"/>
        </w:rPr>
      </w:pPr>
      <w:bookmarkStart w:id="26" w:name="Seif8"/>
      <w:bookmarkEnd w:id="26"/>
      <w:r>
        <w:rPr>
          <w:lang w:val="he-IL"/>
        </w:rPr>
        <w:pict w14:anchorId="43855B53">
          <v:rect id="_x0000_s2330" style="position:absolute;left:0;text-align:left;margin-left:464.5pt;margin-top:8.05pt;width:75.05pt;height:8.3pt;z-index:251649024" o:allowincell="f" filled="f" stroked="f" strokecolor="lime" strokeweight=".25pt">
            <v:textbox style="mso-next-textbox:#_x0000_s2330" inset="0,0,0,0">
              <w:txbxContent>
                <w:p w14:paraId="6DBCD268" w14:textId="77777777" w:rsidR="00E9003E" w:rsidRDefault="00E9003E">
                  <w:pPr>
                    <w:spacing w:line="160" w:lineRule="exact"/>
                    <w:jc w:val="left"/>
                    <w:rPr>
                      <w:rFonts w:cs="Miriam" w:hint="cs"/>
                      <w:noProof/>
                      <w:szCs w:val="18"/>
                      <w:rtl/>
                      <w:lang w:eastAsia="en-US"/>
                    </w:rPr>
                  </w:pPr>
                  <w:r>
                    <w:rPr>
                      <w:rFonts w:cs="Miriam" w:hint="cs"/>
                      <w:szCs w:val="18"/>
                      <w:rtl/>
                      <w:lang w:eastAsia="en-US"/>
                    </w:rPr>
                    <w:t>ציון תקופת הביטוח</w:t>
                  </w:r>
                </w:p>
              </w:txbxContent>
            </v:textbox>
            <w10:anchorlock/>
          </v:rect>
        </w:pict>
      </w:r>
      <w:r>
        <w:rPr>
          <w:rStyle w:val="big-number"/>
          <w:rFonts w:hint="cs"/>
          <w:rtl/>
          <w:lang w:eastAsia="en-US"/>
        </w:rPr>
        <w:t>8</w:t>
      </w:r>
      <w:r>
        <w:rPr>
          <w:rStyle w:val="default"/>
          <w:rFonts w:cs="FrankRuehl"/>
          <w:rtl/>
        </w:rPr>
        <w:t>.</w:t>
      </w:r>
      <w:r>
        <w:rPr>
          <w:rStyle w:val="default"/>
          <w:rFonts w:cs="FrankRuehl"/>
          <w:rtl/>
        </w:rPr>
        <w:tab/>
      </w:r>
      <w:r>
        <w:rPr>
          <w:rStyle w:val="default"/>
          <w:rFonts w:cs="FrankRuehl"/>
          <w:rtl/>
          <w:lang w:eastAsia="en-US"/>
        </w:rPr>
        <w:t>תקופת הביטוח תסתיים בתאריך ידוע מראש שיירשם בפוליסה.</w:t>
      </w:r>
    </w:p>
    <w:p w14:paraId="5260DDDB" w14:textId="77777777" w:rsidR="00E9003E" w:rsidRDefault="00E9003E">
      <w:pPr>
        <w:pStyle w:val="P00"/>
        <w:spacing w:before="72"/>
        <w:ind w:left="0" w:right="1134"/>
        <w:rPr>
          <w:rStyle w:val="default"/>
          <w:rFonts w:cs="FrankRuehl"/>
          <w:rtl/>
          <w:lang w:eastAsia="en-US"/>
        </w:rPr>
      </w:pPr>
      <w:bookmarkStart w:id="27" w:name="Seif9"/>
      <w:bookmarkEnd w:id="27"/>
      <w:r>
        <w:rPr>
          <w:lang w:val="he-IL"/>
        </w:rPr>
        <w:pict w14:anchorId="6E0D58B0">
          <v:rect id="_x0000_s2331" style="position:absolute;left:0;text-align:left;margin-left:464.5pt;margin-top:8.05pt;width:75.05pt;height:26.75pt;z-index:251650048" o:allowincell="f" filled="f" stroked="f" strokecolor="lime" strokeweight=".25pt">
            <v:textbox style="mso-next-textbox:#_x0000_s2331" inset="0,0,0,0">
              <w:txbxContent>
                <w:p w14:paraId="6DEFBB78" w14:textId="77777777" w:rsidR="00E9003E" w:rsidRDefault="00E9003E">
                  <w:pPr>
                    <w:spacing w:line="160" w:lineRule="exact"/>
                    <w:jc w:val="left"/>
                    <w:rPr>
                      <w:rFonts w:cs="Miriam"/>
                      <w:szCs w:val="18"/>
                      <w:rtl/>
                      <w:lang w:eastAsia="en-US"/>
                    </w:rPr>
                  </w:pPr>
                  <w:r>
                    <w:rPr>
                      <w:rFonts w:cs="Miriam" w:hint="cs"/>
                      <w:szCs w:val="18"/>
                      <w:rtl/>
                      <w:lang w:eastAsia="en-US"/>
                    </w:rPr>
                    <w:t>המשכיות</w:t>
                  </w:r>
                  <w:r w:rsidR="00BC0203">
                    <w:rPr>
                      <w:rFonts w:cs="Miriam" w:hint="cs"/>
                      <w:szCs w:val="18"/>
                      <w:rtl/>
                      <w:lang w:eastAsia="en-US"/>
                    </w:rPr>
                    <w:t xml:space="preserve"> הפוליסה הקבוצתית</w:t>
                  </w:r>
                </w:p>
                <w:p w14:paraId="20F7D36C" w14:textId="77777777" w:rsidR="00BC0203" w:rsidRDefault="00BC0203">
                  <w:pPr>
                    <w:spacing w:line="160" w:lineRule="exact"/>
                    <w:jc w:val="left"/>
                    <w:rPr>
                      <w:rFonts w:cs="Miriam" w:hint="cs"/>
                      <w:noProof/>
                      <w:szCs w:val="18"/>
                      <w:rtl/>
                      <w:lang w:eastAsia="en-US"/>
                    </w:rPr>
                  </w:pPr>
                  <w:r>
                    <w:rPr>
                      <w:rFonts w:cs="Miriam" w:hint="cs"/>
                      <w:szCs w:val="18"/>
                      <w:rtl/>
                      <w:lang w:eastAsia="en-US"/>
                    </w:rPr>
                    <w:t>תק' תשפ"ב-2022</w:t>
                  </w:r>
                </w:p>
              </w:txbxContent>
            </v:textbox>
            <w10:anchorlock/>
          </v:rect>
        </w:pict>
      </w:r>
      <w:r>
        <w:rPr>
          <w:rStyle w:val="big-number"/>
          <w:rFonts w:hint="cs"/>
          <w:rtl/>
          <w:lang w:eastAsia="en-US"/>
        </w:rPr>
        <w:t>9</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sidR="00BC0203">
        <w:rPr>
          <w:rStyle w:val="default"/>
          <w:rFonts w:cs="FrankRuehl" w:hint="cs"/>
          <w:rtl/>
          <w:lang w:eastAsia="en-US"/>
        </w:rPr>
        <w:t xml:space="preserve">חברת ביטוח תאפשר למי שהיה מבוטח אצלה בפוליסה לביטוח אובדן כושר עבודה קבוצתי שתוקפה פקע או עומד לפקוע לגביו, לעבור לפוליסה לביטוח אובדן כושר עבודה מסוג פרט (להלן </w:t>
      </w:r>
      <w:r w:rsidR="00BC0203">
        <w:rPr>
          <w:rStyle w:val="default"/>
          <w:rFonts w:cs="FrankRuehl"/>
          <w:rtl/>
          <w:lang w:eastAsia="en-US"/>
        </w:rPr>
        <w:t>–</w:t>
      </w:r>
      <w:r w:rsidR="00BC0203">
        <w:rPr>
          <w:rStyle w:val="default"/>
          <w:rFonts w:cs="FrankRuehl" w:hint="cs"/>
          <w:rtl/>
          <w:lang w:eastAsia="en-US"/>
        </w:rPr>
        <w:t xml:space="preserve"> פוליסת המשך) שאלה תנאיה</w:t>
      </w:r>
      <w:r>
        <w:rPr>
          <w:rStyle w:val="default"/>
          <w:rFonts w:cs="FrankRuehl"/>
          <w:rtl/>
          <w:lang w:eastAsia="en-US"/>
        </w:rPr>
        <w:t>:</w:t>
      </w:r>
    </w:p>
    <w:p w14:paraId="692BFFC9" w14:textId="77777777" w:rsidR="00BC0203" w:rsidRDefault="00BC0203" w:rsidP="00BC0203">
      <w:pPr>
        <w:pStyle w:val="P00"/>
        <w:spacing w:before="72"/>
        <w:ind w:left="1021"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תקופת ביטוח תהיה לפחות עד הגיע המבוטח לגיל הקבוע לעניין זה בפוליסה הקבוצתית או לגיל הפרישה המוקדמת כמשמעותו בסעיף 5 לחוק גיל פרישה, התשס"ד-2004, לפי המאוחר;</w:t>
      </w:r>
    </w:p>
    <w:p w14:paraId="5800AB11" w14:textId="77777777" w:rsidR="00BC0203" w:rsidRDefault="00BC0203" w:rsidP="00BC0203">
      <w:pPr>
        <w:pStyle w:val="P00"/>
        <w:spacing w:before="72"/>
        <w:ind w:left="1021"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סכום הביטוח, הגדרת מקרה הביטוח של אובדן כושר עבודה ותקופת תשלום תגמולי הביטוח בפוליסת ההמשך לא יפחתו מאלה שהיו קבועים למבוטח בפוליסה לביטוח אובדן כושר עבודה קבוצתי;</w:t>
      </w:r>
    </w:p>
    <w:p w14:paraId="2CAF9E58" w14:textId="77777777" w:rsidR="00BC0203" w:rsidRDefault="00BC0203" w:rsidP="00BC0203">
      <w:pPr>
        <w:pStyle w:val="P00"/>
        <w:spacing w:before="72"/>
        <w:ind w:left="1021" w:right="1134"/>
        <w:rPr>
          <w:rStyle w:val="default"/>
          <w:rFonts w:cs="FrankRuehl"/>
          <w:rtl/>
          <w:lang w:eastAsia="en-US"/>
        </w:rPr>
      </w:pPr>
      <w:r>
        <w:rPr>
          <w:rStyle w:val="default"/>
          <w:rFonts w:cs="FrankRuehl" w:hint="cs"/>
          <w:rtl/>
          <w:lang w:eastAsia="en-US"/>
        </w:rPr>
        <w:t>(3)</w:t>
      </w:r>
      <w:r>
        <w:rPr>
          <w:rStyle w:val="default"/>
          <w:rFonts w:cs="FrankRuehl"/>
          <w:rtl/>
          <w:lang w:eastAsia="en-US"/>
        </w:rPr>
        <w:tab/>
      </w:r>
      <w:r>
        <w:rPr>
          <w:rStyle w:val="default"/>
          <w:rFonts w:cs="FrankRuehl" w:hint="cs"/>
          <w:rtl/>
          <w:lang w:eastAsia="en-US"/>
        </w:rPr>
        <w:t xml:space="preserve">במועד המעבר לפוליסת ההמשך (להלן </w:t>
      </w:r>
      <w:r>
        <w:rPr>
          <w:rStyle w:val="default"/>
          <w:rFonts w:cs="FrankRuehl"/>
          <w:rtl/>
          <w:lang w:eastAsia="en-US"/>
        </w:rPr>
        <w:t>–</w:t>
      </w:r>
      <w:r>
        <w:rPr>
          <w:rStyle w:val="default"/>
          <w:rFonts w:cs="FrankRuehl" w:hint="cs"/>
          <w:rtl/>
          <w:lang w:eastAsia="en-US"/>
        </w:rPr>
        <w:t xml:space="preserve"> מועד מימוש זכות ההמשכיות) יינתן רצף ביטוחי בלא בחינה מחודשת של מצב רפואי קודם;</w:t>
      </w:r>
    </w:p>
    <w:p w14:paraId="685A5069" w14:textId="77777777" w:rsidR="00BC0203" w:rsidRDefault="00BC0203" w:rsidP="00BC0203">
      <w:pPr>
        <w:pStyle w:val="P00"/>
        <w:spacing w:before="72"/>
        <w:ind w:left="1021" w:right="1134"/>
        <w:rPr>
          <w:rStyle w:val="default"/>
          <w:rFonts w:cs="FrankRuehl"/>
          <w:rtl/>
          <w:lang w:eastAsia="en-US"/>
        </w:rPr>
      </w:pPr>
      <w:r>
        <w:rPr>
          <w:rStyle w:val="default"/>
          <w:rFonts w:cs="FrankRuehl" w:hint="cs"/>
          <w:rtl/>
          <w:lang w:eastAsia="en-US"/>
        </w:rPr>
        <w:t>(4)</w:t>
      </w:r>
      <w:r>
        <w:rPr>
          <w:rStyle w:val="default"/>
          <w:rFonts w:cs="FrankRuehl"/>
          <w:rtl/>
          <w:lang w:eastAsia="en-US"/>
        </w:rPr>
        <w:tab/>
      </w:r>
      <w:r>
        <w:rPr>
          <w:rStyle w:val="default"/>
          <w:rFonts w:cs="FrankRuehl" w:hint="cs"/>
          <w:rtl/>
          <w:lang w:eastAsia="en-US"/>
        </w:rPr>
        <w:t>דמי הביטוח שישולמו בעבור מבוטח במועד מימוש זכות ההמשכיות, יהיו לפי הוראות אלה:</w:t>
      </w:r>
    </w:p>
    <w:p w14:paraId="6BCBC00E" w14:textId="77777777" w:rsidR="00BC0203" w:rsidRDefault="00BC0203" w:rsidP="00F50791">
      <w:pPr>
        <w:pStyle w:val="P00"/>
        <w:spacing w:before="72"/>
        <w:ind w:left="1474" w:right="1134"/>
        <w:rPr>
          <w:rStyle w:val="default"/>
          <w:rFonts w:cs="FrankRuehl"/>
          <w:rtl/>
          <w:lang w:eastAsia="en-US"/>
        </w:rPr>
      </w:pPr>
      <w:r>
        <w:rPr>
          <w:rStyle w:val="default"/>
          <w:rFonts w:cs="FrankRuehl" w:hint="cs"/>
          <w:rtl/>
          <w:lang w:eastAsia="en-US"/>
        </w:rPr>
        <w:t>(א)</w:t>
      </w:r>
      <w:r>
        <w:rPr>
          <w:rStyle w:val="default"/>
          <w:rFonts w:cs="FrankRuehl"/>
          <w:rtl/>
          <w:lang w:eastAsia="en-US"/>
        </w:rPr>
        <w:tab/>
      </w:r>
      <w:r>
        <w:rPr>
          <w:rStyle w:val="default"/>
          <w:rFonts w:cs="FrankRuehl" w:hint="cs"/>
          <w:rtl/>
          <w:lang w:eastAsia="en-US"/>
        </w:rPr>
        <w:t xml:space="preserve">הפרמיה בפוליסת ההמשך תיקבע כך שהמבוטח זכאי להנחה מהפרמיה המאושרת לאותו מבטח במועד המעבר באותה קבוצת גיל, ובלבד שהפרמיה </w:t>
      </w:r>
      <w:r w:rsidR="00F50791">
        <w:rPr>
          <w:rStyle w:val="default"/>
          <w:rFonts w:cs="FrankRuehl" w:hint="cs"/>
          <w:rtl/>
          <w:lang w:eastAsia="en-US"/>
        </w:rPr>
        <w:t>בפוליסת ההמשך לא תהיה גבוהה בשיעור העולה על 50% מהפרמיה שנדרש אותו מבוטח לשלם בפוליסה לביטוח אובדן כושר עבודה קבוצתי טרם המעבר לפוליסת ההמשך; ההנחה כאמור בתוקף למשך כל תקופת הביטוח;</w:t>
      </w:r>
    </w:p>
    <w:p w14:paraId="0293D938" w14:textId="77777777" w:rsidR="00F50791" w:rsidRDefault="00F50791" w:rsidP="00F50791">
      <w:pPr>
        <w:pStyle w:val="P00"/>
        <w:spacing w:before="72"/>
        <w:ind w:left="1474" w:right="1134"/>
        <w:rPr>
          <w:rStyle w:val="default"/>
          <w:rFonts w:cs="FrankRuehl"/>
          <w:rtl/>
          <w:lang w:eastAsia="en-US"/>
        </w:rPr>
      </w:pPr>
      <w:r>
        <w:rPr>
          <w:rStyle w:val="default"/>
          <w:rFonts w:cs="FrankRuehl" w:hint="cs"/>
          <w:rtl/>
          <w:lang w:eastAsia="en-US"/>
        </w:rPr>
        <w:t>לעניין פסקה זו, ה"הנחה" תחושב בהתאם לנוסחה המפורטת להלן:</w:t>
      </w:r>
    </w:p>
    <w:p w14:paraId="7D00DDD5" w14:textId="77777777" w:rsidR="00F50791" w:rsidRDefault="00F50791" w:rsidP="00F50791">
      <w:pPr>
        <w:pStyle w:val="P00"/>
        <w:spacing w:before="72"/>
        <w:ind w:left="1474" w:right="1134"/>
        <w:jc w:val="center"/>
        <w:rPr>
          <w:rStyle w:val="default"/>
          <w:rFonts w:cs="FrankRuehl"/>
          <w:rtl/>
          <w:lang w:eastAsia="en-US"/>
        </w:rPr>
      </w:pPr>
      <w:r w:rsidRPr="00F50791">
        <w:rPr>
          <w:rStyle w:val="default"/>
          <w:rFonts w:cs="FrankRuehl"/>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1pt;height:24.6pt">
            <v:imagedata r:id="rId24" o:title=""/>
          </v:shape>
        </w:pict>
      </w:r>
    </w:p>
    <w:p w14:paraId="254B1FD5" w14:textId="77777777" w:rsidR="00F50791" w:rsidRDefault="00F50791" w:rsidP="00F50791">
      <w:pPr>
        <w:pStyle w:val="P00"/>
        <w:spacing w:before="72"/>
        <w:ind w:left="1474" w:right="1134"/>
        <w:rPr>
          <w:rStyle w:val="default"/>
          <w:rFonts w:cs="FrankRuehl"/>
          <w:rtl/>
          <w:lang w:eastAsia="en-US"/>
        </w:rPr>
      </w:pPr>
      <w:r>
        <w:rPr>
          <w:rStyle w:val="default"/>
          <w:rFonts w:cs="FrankRuehl"/>
          <w:lang w:eastAsia="en-US"/>
        </w:rPr>
        <w:t>D</w:t>
      </w:r>
      <w:r>
        <w:rPr>
          <w:rStyle w:val="default"/>
          <w:rFonts w:cs="FrankRuehl" w:hint="cs"/>
          <w:rtl/>
          <w:lang w:eastAsia="en-US"/>
        </w:rPr>
        <w:t xml:space="preserve"> – ההנחה;</w:t>
      </w:r>
    </w:p>
    <w:p w14:paraId="4E10E4B4" w14:textId="77777777" w:rsidR="00F50791" w:rsidRDefault="00F50791" w:rsidP="00F50791">
      <w:pPr>
        <w:pStyle w:val="P00"/>
        <w:spacing w:before="72"/>
        <w:ind w:left="1474" w:right="1134"/>
        <w:rPr>
          <w:rStyle w:val="default"/>
          <w:rFonts w:cs="FrankRuehl"/>
          <w:rtl/>
          <w:lang w:eastAsia="en-US"/>
        </w:rPr>
      </w:pPr>
      <w:r>
        <w:rPr>
          <w:rStyle w:val="default"/>
          <w:rFonts w:cs="FrankRuehl"/>
          <w:lang w:eastAsia="en-US"/>
        </w:rPr>
        <w:t>Pa</w:t>
      </w:r>
      <w:r>
        <w:rPr>
          <w:rStyle w:val="default"/>
          <w:rFonts w:cs="FrankRuehl" w:hint="cs"/>
          <w:rtl/>
          <w:lang w:eastAsia="en-US"/>
        </w:rPr>
        <w:t xml:space="preserve"> – הפרמיה הממוצעת הנהוגה במועד המעבר לכלל המבוטחים אצל אותו מבטח פוליסה דומה ובאותה קבוצת גיל;</w:t>
      </w:r>
    </w:p>
    <w:p w14:paraId="79229B50" w14:textId="77777777" w:rsidR="00F50791" w:rsidRDefault="00F50791" w:rsidP="00F50791">
      <w:pPr>
        <w:pStyle w:val="P00"/>
        <w:spacing w:before="72"/>
        <w:ind w:left="1474" w:right="1134"/>
        <w:rPr>
          <w:rStyle w:val="default"/>
          <w:rFonts w:cs="FrankRuehl"/>
          <w:rtl/>
          <w:lang w:eastAsia="en-US"/>
        </w:rPr>
      </w:pPr>
      <w:r>
        <w:rPr>
          <w:rStyle w:val="default"/>
          <w:rFonts w:cs="FrankRuehl"/>
          <w:lang w:eastAsia="en-US"/>
        </w:rPr>
        <w:t>Pm</w:t>
      </w:r>
      <w:r>
        <w:rPr>
          <w:rStyle w:val="default"/>
          <w:rFonts w:cs="FrankRuehl" w:hint="cs"/>
          <w:rtl/>
          <w:lang w:eastAsia="en-US"/>
        </w:rPr>
        <w:t xml:space="preserve"> – הפרמיה המאושרת לאותו מבטח במועד המעבר באותה קבוצת גיל;</w:t>
      </w:r>
    </w:p>
    <w:p w14:paraId="3FAD48AB" w14:textId="77777777" w:rsidR="00F50791" w:rsidRDefault="00F50791" w:rsidP="00F50791">
      <w:pPr>
        <w:pStyle w:val="P00"/>
        <w:spacing w:before="72"/>
        <w:ind w:left="1474" w:right="1134"/>
        <w:rPr>
          <w:rStyle w:val="default"/>
          <w:rFonts w:cs="FrankRuehl"/>
          <w:rtl/>
          <w:lang w:eastAsia="en-US"/>
        </w:rPr>
      </w:pPr>
      <w:r>
        <w:rPr>
          <w:rStyle w:val="default"/>
          <w:rFonts w:cs="FrankRuehl" w:hint="cs"/>
          <w:rtl/>
          <w:lang w:eastAsia="en-US"/>
        </w:rPr>
        <w:t>(ב)</w:t>
      </w:r>
      <w:r>
        <w:rPr>
          <w:rStyle w:val="default"/>
          <w:rFonts w:cs="FrankRuehl"/>
          <w:rtl/>
          <w:lang w:eastAsia="en-US"/>
        </w:rPr>
        <w:tab/>
      </w:r>
      <w:r>
        <w:rPr>
          <w:rStyle w:val="default"/>
          <w:rFonts w:cs="FrankRuehl" w:hint="cs"/>
          <w:rtl/>
          <w:lang w:eastAsia="en-US"/>
        </w:rPr>
        <w:t>שילם מבוטח בביטוח אובדן כושר עבודה קבוצתי פרמיה מוגדלת בשל תוספת חיתומית, תיקבע הפרמיה בפוליסת ההמשך בכפוף לשיעור התוספת החיתומית שנקבעה למבוטח בביטוח אובדן כושר עבודה קבוצתי;</w:t>
      </w:r>
    </w:p>
    <w:p w14:paraId="75C9A4A8" w14:textId="77777777" w:rsidR="00F50791" w:rsidRDefault="00F50791" w:rsidP="00F50791">
      <w:pPr>
        <w:pStyle w:val="P00"/>
        <w:spacing w:before="72"/>
        <w:ind w:left="1474" w:right="1134"/>
        <w:rPr>
          <w:rStyle w:val="default"/>
          <w:rFonts w:cs="FrankRuehl"/>
          <w:rtl/>
          <w:lang w:eastAsia="en-US"/>
        </w:rPr>
      </w:pPr>
      <w:r>
        <w:rPr>
          <w:rStyle w:val="default"/>
          <w:rFonts w:cs="FrankRuehl" w:hint="cs"/>
          <w:rtl/>
          <w:lang w:eastAsia="en-US"/>
        </w:rPr>
        <w:t>(ג)</w:t>
      </w:r>
      <w:r>
        <w:rPr>
          <w:rStyle w:val="default"/>
          <w:rFonts w:cs="FrankRuehl"/>
          <w:rtl/>
          <w:lang w:eastAsia="en-US"/>
        </w:rPr>
        <w:tab/>
      </w:r>
      <w:r>
        <w:rPr>
          <w:rStyle w:val="default"/>
          <w:rFonts w:cs="FrankRuehl" w:hint="cs"/>
          <w:rtl/>
          <w:lang w:eastAsia="en-US"/>
        </w:rPr>
        <w:t>השתתף בעל פוליסה בתשלום הפרמיה וחדל מכך, רשאית חברת הביטוח לגבות מהמבוטח את חלקו של בעל הפוליסה.</w:t>
      </w:r>
    </w:p>
    <w:p w14:paraId="53BEA762" w14:textId="77777777" w:rsidR="00F50791" w:rsidRDefault="00247194" w:rsidP="00247194">
      <w:pPr>
        <w:pStyle w:val="P00"/>
        <w:spacing w:before="72"/>
        <w:ind w:left="0" w:right="1134"/>
        <w:rPr>
          <w:rStyle w:val="default"/>
          <w:rFonts w:cs="FrankRuehl"/>
          <w:rtl/>
          <w:lang w:eastAsia="en-US"/>
        </w:rPr>
      </w:pPr>
      <w:r w:rsidRPr="00924C5F">
        <w:rPr>
          <w:rStyle w:val="default"/>
          <w:rFonts w:cs="FrankRuehl" w:hint="cs"/>
          <w:rtl/>
          <w:lang w:eastAsia="en-US"/>
        </w:rPr>
        <w:pict w14:anchorId="11105A77">
          <v:shape id="_x0000_s2365" type="#_x0000_t202" style="position:absolute;left:0;text-align:left;margin-left:470.25pt;margin-top:7.1pt;width:1in;height:12.6pt;z-index:251673600" filled="f" stroked="f">
            <v:textbox style="mso-next-textbox:#_x0000_s2365" inset="1mm,0,1mm,0">
              <w:txbxContent>
                <w:p w14:paraId="053A5509" w14:textId="77777777" w:rsidR="00247194" w:rsidRDefault="00247194" w:rsidP="00247194">
                  <w:pPr>
                    <w:spacing w:line="160" w:lineRule="exact"/>
                    <w:jc w:val="left"/>
                    <w:rPr>
                      <w:rFonts w:cs="Miriam" w:hint="cs"/>
                      <w:noProof/>
                      <w:sz w:val="18"/>
                      <w:szCs w:val="18"/>
                      <w:rtl/>
                    </w:rPr>
                  </w:pPr>
                  <w:r>
                    <w:rPr>
                      <w:rFonts w:cs="Miriam" w:hint="cs"/>
                      <w:sz w:val="18"/>
                      <w:szCs w:val="18"/>
                      <w:rtl/>
                    </w:rPr>
                    <w:t>ת"ט תשפ"ב-2022</w:t>
                  </w:r>
                </w:p>
              </w:txbxContent>
            </v:textbox>
          </v:shape>
        </w:pict>
      </w:r>
      <w:r w:rsidRPr="00924C5F">
        <w:rPr>
          <w:rStyle w:val="default"/>
          <w:rFonts w:cs="FrankRuehl" w:hint="cs"/>
          <w:rtl/>
          <w:lang w:eastAsia="en-US"/>
        </w:rPr>
        <w:tab/>
      </w:r>
      <w:r>
        <w:rPr>
          <w:rStyle w:val="default"/>
          <w:rFonts w:cs="FrankRuehl" w:hint="cs"/>
          <w:rtl/>
          <w:lang w:eastAsia="en-US"/>
        </w:rPr>
        <w:t>(ב)</w:t>
      </w:r>
      <w:r>
        <w:rPr>
          <w:rStyle w:val="default"/>
          <w:rFonts w:cs="FrankRuehl"/>
          <w:rtl/>
          <w:lang w:eastAsia="en-US"/>
        </w:rPr>
        <w:tab/>
      </w:r>
      <w:r w:rsidR="00F50791">
        <w:rPr>
          <w:rStyle w:val="default"/>
          <w:rFonts w:cs="FrankRuehl" w:hint="cs"/>
          <w:rtl/>
          <w:lang w:eastAsia="en-US"/>
        </w:rPr>
        <w:t xml:space="preserve">המעבר לפולסת המשך, כאמור </w:t>
      </w:r>
      <w:r>
        <w:rPr>
          <w:rStyle w:val="default"/>
          <w:rFonts w:cs="FrankRuehl" w:hint="cs"/>
          <w:rtl/>
          <w:lang w:eastAsia="en-US"/>
        </w:rPr>
        <w:t>בסעיף קטן</w:t>
      </w:r>
      <w:r w:rsidR="00F50791">
        <w:rPr>
          <w:rStyle w:val="default"/>
          <w:rFonts w:cs="FrankRuehl" w:hint="cs"/>
          <w:rtl/>
          <w:lang w:eastAsia="en-US"/>
        </w:rPr>
        <w:t xml:space="preserve"> (א), יינתן למי שהיה מבוטח בפוליסה לביטוח אובדן כושר עבודה קבוצתי של אותה קבוצת מבוטחים, וזאת בהתקיים אחד מאלה וכל עוד לא קרה מקרה הביטוח לפי הפוליסה הקבוצתית הקיימת במועד מימוש זכות ההמשכיות:</w:t>
      </w:r>
    </w:p>
    <w:p w14:paraId="5428393C" w14:textId="77777777" w:rsidR="00F50791" w:rsidRDefault="00F50791" w:rsidP="005F6521">
      <w:pPr>
        <w:pStyle w:val="P00"/>
        <w:spacing w:before="72"/>
        <w:ind w:left="1021"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 xml:space="preserve">הסתיימה תקופת הביטוח או פסקה הזיקה בין המבוטח לבין בעל הפוליסה, שבשלהם מאבד המבוטח את זכאותו להיכלל בפוליסה לביטוח אובדן כושר עבודה קבוצתי </w:t>
      </w:r>
      <w:r>
        <w:rPr>
          <w:rStyle w:val="default"/>
          <w:rFonts w:cs="FrankRuehl"/>
          <w:rtl/>
          <w:lang w:eastAsia="en-US"/>
        </w:rPr>
        <w:t>–</w:t>
      </w:r>
      <w:r>
        <w:rPr>
          <w:rStyle w:val="default"/>
          <w:rFonts w:cs="FrankRuehl" w:hint="cs"/>
          <w:rtl/>
          <w:lang w:eastAsia="en-US"/>
        </w:rPr>
        <w:t xml:space="preserve"> המבטח יפנה בכתב לכל מבוטח ויציע למבוטח את אפשרות המעבר לפוליסת המשך בתוך 60 ימים ממועד הודעת המבטח; תחילת תקופת הביטוח בפוליסת ההמשך תהיה למפרע מיום הפסקת הביטוח;</w:t>
      </w:r>
    </w:p>
    <w:p w14:paraId="26289C73" w14:textId="77777777" w:rsidR="00F50791" w:rsidRDefault="00F50791" w:rsidP="005F6521">
      <w:pPr>
        <w:pStyle w:val="P00"/>
        <w:spacing w:before="72"/>
        <w:ind w:left="1021"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 xml:space="preserve">הפוליסה לביטוח אובדן כושר עבודה קבוצתי אינה מתחדשת אצל חברת ביטוח כלשהי, לגבי כלל המבוטחים או לגבי קבוצה מסוימת מהמבוטחים </w:t>
      </w:r>
      <w:r>
        <w:rPr>
          <w:rStyle w:val="default"/>
          <w:rFonts w:cs="FrankRuehl"/>
          <w:rtl/>
          <w:lang w:eastAsia="en-US"/>
        </w:rPr>
        <w:t>–</w:t>
      </w:r>
      <w:r>
        <w:rPr>
          <w:rStyle w:val="default"/>
          <w:rFonts w:cs="FrankRuehl" w:hint="cs"/>
          <w:rtl/>
          <w:lang w:eastAsia="en-US"/>
        </w:rPr>
        <w:t xml:space="preserve"> המבטח יפנה בכתב לכל מבוטח או לחלק של המבוטחים אשר הפוליסה אינה מתחדשת לגביהם, לפי העניין, ויציע למבוטח את אפשרות המעבר לפוליסת המשך בתוך 60 ימים ממועד הודעת המבטח; תחילת תקופת הביטוח בפוליסת ההמשך תהיה למפרע מיום הפסקת הביטוח, והמעבר </w:t>
      </w:r>
      <w:r w:rsidR="005F6521">
        <w:rPr>
          <w:rStyle w:val="default"/>
          <w:rFonts w:cs="FrankRuehl" w:hint="cs"/>
          <w:rtl/>
          <w:lang w:eastAsia="en-US"/>
        </w:rPr>
        <w:t>לפוליסת ההמשך יתבצע בכפוף לכך שבמועד הצטרפות המבוטח לפוליסת ההמשך לא חודש למבוטח הביטוח הקבוצתי אצל מבטח אחר;</w:t>
      </w:r>
    </w:p>
    <w:p w14:paraId="7F069F98" w14:textId="77777777" w:rsidR="005F6521" w:rsidRDefault="005F6521" w:rsidP="005F6521">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rtl/>
          <w:lang w:eastAsia="en-US"/>
        </w:rPr>
        <w:tab/>
      </w:r>
      <w:r>
        <w:rPr>
          <w:rStyle w:val="default"/>
          <w:rFonts w:cs="FrankRuehl" w:hint="cs"/>
          <w:rtl/>
          <w:lang w:eastAsia="en-US"/>
        </w:rPr>
        <w:t xml:space="preserve">פוליסת הביטוח הקבוצתית מתחדשת אצל המבטח או אצל מבטח אחר, בסכום תגמולי ביטוח נמוך יותר </w:t>
      </w:r>
      <w:r>
        <w:rPr>
          <w:rStyle w:val="default"/>
          <w:rFonts w:cs="FrankRuehl"/>
          <w:rtl/>
          <w:lang w:eastAsia="en-US"/>
        </w:rPr>
        <w:t>–</w:t>
      </w:r>
      <w:r>
        <w:rPr>
          <w:rStyle w:val="default"/>
          <w:rFonts w:cs="FrankRuehl" w:hint="cs"/>
          <w:rtl/>
          <w:lang w:eastAsia="en-US"/>
        </w:rPr>
        <w:t xml:space="preserve"> המבטח יפנה בכתב לכל מבוטח ויציע למבוטח את אפשרות המעבר לפוליסת המשך לגבי ההפרש בסכום התגמולים בתוך 60 ימים ממועד הודעת המבטח; תחילת תקופת הביטוח בפוליסות ההמשך תהיה למפרע מיום הפסקת הביטוח.</w:t>
      </w:r>
    </w:p>
    <w:p w14:paraId="3C2596C9" w14:textId="77777777" w:rsidR="00682F2E" w:rsidRPr="00247194" w:rsidRDefault="00682F2E" w:rsidP="00682F2E">
      <w:pPr>
        <w:pStyle w:val="P00"/>
        <w:spacing w:before="0"/>
        <w:ind w:left="0" w:right="1134"/>
        <w:rPr>
          <w:rStyle w:val="default"/>
          <w:rFonts w:ascii="FrankRuehl" w:hAnsi="FrankRuehl" w:cs="FrankRuehl"/>
          <w:vanish/>
          <w:color w:val="FF0000"/>
          <w:szCs w:val="20"/>
          <w:shd w:val="clear" w:color="auto" w:fill="FFFF99"/>
          <w:rtl/>
          <w:lang w:eastAsia="en-US"/>
        </w:rPr>
      </w:pPr>
      <w:bookmarkStart w:id="28" w:name="Rov24"/>
      <w:r w:rsidRPr="00247194">
        <w:rPr>
          <w:rStyle w:val="default"/>
          <w:rFonts w:ascii="FrankRuehl" w:hAnsi="FrankRuehl" w:cs="FrankRuehl"/>
          <w:vanish/>
          <w:color w:val="FF0000"/>
          <w:szCs w:val="20"/>
          <w:shd w:val="clear" w:color="auto" w:fill="FFFF99"/>
          <w:rtl/>
          <w:lang w:eastAsia="en-US"/>
        </w:rPr>
        <w:t>מיום 6.7.2022</w:t>
      </w:r>
    </w:p>
    <w:p w14:paraId="09166D92" w14:textId="77777777" w:rsidR="00682F2E" w:rsidRPr="00247194" w:rsidRDefault="00682F2E" w:rsidP="00682F2E">
      <w:pPr>
        <w:pStyle w:val="P00"/>
        <w:spacing w:before="0"/>
        <w:ind w:left="0" w:right="1134"/>
        <w:rPr>
          <w:rStyle w:val="default"/>
          <w:rFonts w:ascii="FrankRuehl" w:hAnsi="FrankRuehl" w:cs="FrankRuehl"/>
          <w:vanish/>
          <w:szCs w:val="20"/>
          <w:shd w:val="clear" w:color="auto" w:fill="FFFF99"/>
          <w:rtl/>
          <w:lang w:eastAsia="en-US"/>
        </w:rPr>
      </w:pPr>
      <w:r w:rsidRPr="00247194">
        <w:rPr>
          <w:rStyle w:val="default"/>
          <w:rFonts w:ascii="FrankRuehl" w:hAnsi="FrankRuehl" w:cs="FrankRuehl"/>
          <w:b/>
          <w:bCs/>
          <w:vanish/>
          <w:szCs w:val="20"/>
          <w:shd w:val="clear" w:color="auto" w:fill="FFFF99"/>
          <w:rtl/>
          <w:lang w:eastAsia="en-US"/>
        </w:rPr>
        <w:t>תק' תשפ"ב-2022</w:t>
      </w:r>
    </w:p>
    <w:p w14:paraId="3C7637A1" w14:textId="77777777" w:rsidR="00682F2E" w:rsidRPr="00247194" w:rsidRDefault="00682F2E" w:rsidP="00682F2E">
      <w:pPr>
        <w:pStyle w:val="P00"/>
        <w:spacing w:before="0"/>
        <w:ind w:left="0" w:right="1134"/>
        <w:rPr>
          <w:rStyle w:val="default"/>
          <w:rFonts w:ascii="FrankRuehl" w:hAnsi="FrankRuehl" w:cs="FrankRuehl"/>
          <w:vanish/>
          <w:szCs w:val="20"/>
          <w:shd w:val="clear" w:color="auto" w:fill="FFFF99"/>
          <w:rtl/>
          <w:lang w:eastAsia="en-US"/>
        </w:rPr>
      </w:pPr>
      <w:hyperlink r:id="rId25" w:history="1">
        <w:r w:rsidRPr="00247194">
          <w:rPr>
            <w:rStyle w:val="Hyperlink"/>
            <w:rFonts w:ascii="FrankRuehl" w:hAnsi="FrankRuehl"/>
            <w:vanish/>
            <w:szCs w:val="20"/>
            <w:shd w:val="clear" w:color="auto" w:fill="FFFF99"/>
            <w:rtl/>
            <w:lang w:eastAsia="en-US"/>
          </w:rPr>
          <w:t>ק"ת תשפ"ב מס' 10098</w:t>
        </w:r>
      </w:hyperlink>
      <w:r w:rsidRPr="00247194">
        <w:rPr>
          <w:rStyle w:val="default"/>
          <w:rFonts w:ascii="FrankRuehl" w:hAnsi="FrankRuehl" w:cs="FrankRuehl"/>
          <w:vanish/>
          <w:szCs w:val="20"/>
          <w:shd w:val="clear" w:color="auto" w:fill="FFFF99"/>
          <w:rtl/>
          <w:lang w:eastAsia="en-US"/>
        </w:rPr>
        <w:t xml:space="preserve"> מיום 6.4.2022 עמ' 259</w:t>
      </w:r>
      <w:r w:rsidRPr="00247194">
        <w:rPr>
          <w:rStyle w:val="default"/>
          <w:rFonts w:ascii="FrankRuehl" w:hAnsi="FrankRuehl" w:cs="FrankRuehl" w:hint="cs"/>
          <w:vanish/>
          <w:szCs w:val="20"/>
          <w:shd w:val="clear" w:color="auto" w:fill="FFFF99"/>
          <w:rtl/>
          <w:lang w:eastAsia="en-US"/>
        </w:rPr>
        <w:t>5</w:t>
      </w:r>
    </w:p>
    <w:p w14:paraId="1E41012B" w14:textId="77777777" w:rsidR="00682F2E" w:rsidRPr="00247194" w:rsidRDefault="00682F2E" w:rsidP="00682F2E">
      <w:pPr>
        <w:pStyle w:val="P00"/>
        <w:spacing w:before="0"/>
        <w:ind w:left="0" w:right="1134"/>
        <w:rPr>
          <w:rStyle w:val="default"/>
          <w:rFonts w:ascii="FrankRuehl" w:hAnsi="FrankRuehl" w:cs="FrankRuehl"/>
          <w:vanish/>
          <w:szCs w:val="20"/>
          <w:shd w:val="clear" w:color="auto" w:fill="FFFF99"/>
          <w:rtl/>
          <w:lang w:eastAsia="en-US"/>
        </w:rPr>
      </w:pPr>
      <w:r w:rsidRPr="00247194">
        <w:rPr>
          <w:rStyle w:val="default"/>
          <w:rFonts w:ascii="FrankRuehl" w:hAnsi="FrankRuehl" w:cs="FrankRuehl" w:hint="cs"/>
          <w:b/>
          <w:bCs/>
          <w:vanish/>
          <w:szCs w:val="20"/>
          <w:shd w:val="clear" w:color="auto" w:fill="FFFF99"/>
          <w:rtl/>
          <w:lang w:eastAsia="en-US"/>
        </w:rPr>
        <w:t>החלפת סעיף 9</w:t>
      </w:r>
    </w:p>
    <w:p w14:paraId="3ED694C1" w14:textId="77777777" w:rsidR="00682F2E" w:rsidRPr="00247194" w:rsidRDefault="00682F2E" w:rsidP="00682F2E">
      <w:pPr>
        <w:pStyle w:val="P00"/>
        <w:ind w:left="0" w:right="1134"/>
        <w:rPr>
          <w:rStyle w:val="default"/>
          <w:rFonts w:ascii="FrankRuehl" w:hAnsi="FrankRuehl" w:cs="FrankRuehl"/>
          <w:vanish/>
          <w:szCs w:val="20"/>
          <w:shd w:val="clear" w:color="auto" w:fill="FFFF99"/>
          <w:rtl/>
          <w:lang w:eastAsia="en-US"/>
        </w:rPr>
      </w:pPr>
      <w:r w:rsidRPr="00247194">
        <w:rPr>
          <w:rStyle w:val="default"/>
          <w:rFonts w:ascii="FrankRuehl" w:hAnsi="FrankRuehl" w:cs="FrankRuehl" w:hint="cs"/>
          <w:vanish/>
          <w:szCs w:val="20"/>
          <w:shd w:val="clear" w:color="auto" w:fill="FFFF99"/>
          <w:rtl/>
          <w:lang w:eastAsia="en-US"/>
        </w:rPr>
        <w:t>הנוסח הקודם:</w:t>
      </w:r>
    </w:p>
    <w:p w14:paraId="49158A8D" w14:textId="77777777" w:rsidR="00682F2E" w:rsidRPr="00247194" w:rsidRDefault="00682F2E" w:rsidP="00682F2E">
      <w:pPr>
        <w:pStyle w:val="P00"/>
        <w:spacing w:before="20"/>
        <w:ind w:left="0" w:right="1134"/>
        <w:rPr>
          <w:rStyle w:val="default"/>
          <w:rFonts w:ascii="Miriam" w:hAnsi="Miriam" w:cs="Miriam"/>
          <w:strike/>
          <w:vanish/>
          <w:sz w:val="16"/>
          <w:szCs w:val="16"/>
          <w:shd w:val="clear" w:color="auto" w:fill="FFFF99"/>
          <w:rtl/>
        </w:rPr>
      </w:pPr>
      <w:r w:rsidRPr="00247194">
        <w:rPr>
          <w:rStyle w:val="default"/>
          <w:rFonts w:ascii="Miriam" w:hAnsi="Miriam" w:cs="Miriam" w:hint="cs"/>
          <w:strike/>
          <w:vanish/>
          <w:sz w:val="16"/>
          <w:szCs w:val="16"/>
          <w:shd w:val="clear" w:color="auto" w:fill="FFFF99"/>
          <w:rtl/>
        </w:rPr>
        <w:t>המשכיות</w:t>
      </w:r>
    </w:p>
    <w:p w14:paraId="5A712647" w14:textId="77777777" w:rsidR="00682F2E" w:rsidRPr="00247194" w:rsidRDefault="00682F2E" w:rsidP="00682F2E">
      <w:pPr>
        <w:pStyle w:val="P00"/>
        <w:spacing w:before="0"/>
        <w:ind w:left="0" w:right="1134"/>
        <w:rPr>
          <w:rStyle w:val="default"/>
          <w:rFonts w:cs="FrankRuehl" w:hint="cs"/>
          <w:strike/>
          <w:vanish/>
          <w:sz w:val="16"/>
          <w:szCs w:val="22"/>
          <w:shd w:val="clear" w:color="auto" w:fill="FFFF99"/>
          <w:rtl/>
          <w:lang w:eastAsia="en-US"/>
        </w:rPr>
      </w:pPr>
      <w:r w:rsidRPr="00247194">
        <w:rPr>
          <w:rStyle w:val="default"/>
          <w:rFonts w:cs="FrankRuehl" w:hint="cs"/>
          <w:strike/>
          <w:vanish/>
          <w:sz w:val="16"/>
          <w:szCs w:val="22"/>
          <w:shd w:val="clear" w:color="auto" w:fill="FFFF99"/>
          <w:rtl/>
        </w:rPr>
        <w:t>9</w:t>
      </w:r>
      <w:r w:rsidRPr="00247194">
        <w:rPr>
          <w:rStyle w:val="default"/>
          <w:rFonts w:cs="FrankRuehl"/>
          <w:strike/>
          <w:vanish/>
          <w:sz w:val="16"/>
          <w:szCs w:val="22"/>
          <w:shd w:val="clear" w:color="auto" w:fill="FFFF99"/>
          <w:rtl/>
          <w:lang w:eastAsia="en-US"/>
        </w:rPr>
        <w:t>.</w:t>
      </w:r>
      <w:r w:rsidRPr="00247194">
        <w:rPr>
          <w:rStyle w:val="default"/>
          <w:rFonts w:cs="FrankRuehl"/>
          <w:strike/>
          <w:vanish/>
          <w:sz w:val="16"/>
          <w:szCs w:val="22"/>
          <w:shd w:val="clear" w:color="auto" w:fill="FFFF99"/>
          <w:rtl/>
          <w:lang w:eastAsia="en-US"/>
        </w:rPr>
        <w:tab/>
        <w:t>(א)</w:t>
      </w:r>
      <w:r w:rsidRPr="00247194">
        <w:rPr>
          <w:rStyle w:val="default"/>
          <w:rFonts w:cs="FrankRuehl" w:hint="cs"/>
          <w:strike/>
          <w:vanish/>
          <w:sz w:val="16"/>
          <w:szCs w:val="22"/>
          <w:shd w:val="clear" w:color="auto" w:fill="FFFF99"/>
          <w:rtl/>
          <w:lang w:eastAsia="en-US"/>
        </w:rPr>
        <w:tab/>
      </w:r>
      <w:r w:rsidRPr="00247194">
        <w:rPr>
          <w:rStyle w:val="default"/>
          <w:rFonts w:cs="FrankRuehl"/>
          <w:strike/>
          <w:vanish/>
          <w:sz w:val="16"/>
          <w:szCs w:val="22"/>
          <w:shd w:val="clear" w:color="auto" w:fill="FFFF99"/>
          <w:rtl/>
          <w:lang w:eastAsia="en-US"/>
        </w:rPr>
        <w:t>במקרים המפורטים בתקנת משנה (ב) חייב המבטח להעניק למבוטח שהיה מבוטח</w:t>
      </w:r>
      <w:r w:rsidRPr="00247194">
        <w:rPr>
          <w:rStyle w:val="default"/>
          <w:rFonts w:cs="FrankRuehl" w:hint="cs"/>
          <w:strike/>
          <w:vanish/>
          <w:sz w:val="16"/>
          <w:szCs w:val="22"/>
          <w:shd w:val="clear" w:color="auto" w:fill="FFFF99"/>
          <w:rtl/>
          <w:lang w:eastAsia="en-US"/>
        </w:rPr>
        <w:t xml:space="preserve"> </w:t>
      </w:r>
      <w:r w:rsidRPr="00247194">
        <w:rPr>
          <w:rStyle w:val="default"/>
          <w:rFonts w:cs="FrankRuehl"/>
          <w:strike/>
          <w:vanish/>
          <w:sz w:val="16"/>
          <w:szCs w:val="22"/>
          <w:shd w:val="clear" w:color="auto" w:fill="FFFF99"/>
          <w:rtl/>
          <w:lang w:eastAsia="en-US"/>
        </w:rPr>
        <w:t>אצלו במסגרת פוליסה לביטוח אבדן כושר עבודה קבוצתי שתוקפה פקע או עומד לפקוע</w:t>
      </w:r>
      <w:r w:rsidRPr="00247194">
        <w:rPr>
          <w:rStyle w:val="default"/>
          <w:rFonts w:cs="FrankRuehl" w:hint="cs"/>
          <w:strike/>
          <w:vanish/>
          <w:sz w:val="16"/>
          <w:szCs w:val="22"/>
          <w:shd w:val="clear" w:color="auto" w:fill="FFFF99"/>
          <w:rtl/>
          <w:lang w:eastAsia="en-US"/>
        </w:rPr>
        <w:t xml:space="preserve"> </w:t>
      </w:r>
      <w:r w:rsidRPr="00247194">
        <w:rPr>
          <w:rStyle w:val="default"/>
          <w:rFonts w:cs="FrankRuehl"/>
          <w:strike/>
          <w:vanish/>
          <w:sz w:val="16"/>
          <w:szCs w:val="22"/>
          <w:shd w:val="clear" w:color="auto" w:fill="FFFF99"/>
          <w:rtl/>
          <w:lang w:eastAsia="en-US"/>
        </w:rPr>
        <w:t>לגביו, לפי הענין (בתקנת משנה זו – הפוליסה הקבוצתית), אפשרות מעבר לפוליסת פרט לביטוח אבדן כושר עבודה (להלן – פוליסת המשך), בתנאים אלה:</w:t>
      </w:r>
    </w:p>
    <w:p w14:paraId="41D65094" w14:textId="77777777" w:rsidR="00E9003E" w:rsidRPr="00247194" w:rsidRDefault="00E9003E" w:rsidP="00BC0203">
      <w:pPr>
        <w:pStyle w:val="P00"/>
        <w:spacing w:before="0"/>
        <w:ind w:left="1021" w:right="1134"/>
        <w:rPr>
          <w:rStyle w:val="default"/>
          <w:rFonts w:cs="FrankRuehl" w:hint="cs"/>
          <w:strike/>
          <w:vanish/>
          <w:sz w:val="16"/>
          <w:szCs w:val="22"/>
          <w:shd w:val="clear" w:color="auto" w:fill="FFFF99"/>
          <w:rtl/>
          <w:lang w:eastAsia="en-US"/>
        </w:rPr>
      </w:pPr>
      <w:r w:rsidRPr="00247194">
        <w:rPr>
          <w:rStyle w:val="default"/>
          <w:rFonts w:cs="FrankRuehl"/>
          <w:strike/>
          <w:vanish/>
          <w:sz w:val="16"/>
          <w:szCs w:val="22"/>
          <w:shd w:val="clear" w:color="auto" w:fill="FFFF99"/>
          <w:rtl/>
          <w:lang w:eastAsia="en-US"/>
        </w:rPr>
        <w:t>(1)</w:t>
      </w:r>
      <w:r w:rsidRPr="00247194">
        <w:rPr>
          <w:rStyle w:val="default"/>
          <w:rFonts w:cs="FrankRuehl" w:hint="cs"/>
          <w:strike/>
          <w:vanish/>
          <w:sz w:val="16"/>
          <w:szCs w:val="22"/>
          <w:shd w:val="clear" w:color="auto" w:fill="FFFF99"/>
          <w:rtl/>
          <w:lang w:eastAsia="en-US"/>
        </w:rPr>
        <w:tab/>
      </w:r>
      <w:r w:rsidRPr="00247194">
        <w:rPr>
          <w:rStyle w:val="default"/>
          <w:rFonts w:cs="FrankRuehl"/>
          <w:strike/>
          <w:vanish/>
          <w:sz w:val="16"/>
          <w:szCs w:val="22"/>
          <w:shd w:val="clear" w:color="auto" w:fill="FFFF99"/>
          <w:rtl/>
          <w:lang w:eastAsia="en-US"/>
        </w:rPr>
        <w:t>דמי הביטוח יהיו דמי הביטוח הנהוגים במועד המעבר לכלל המבוטחים אצל המבטח בפוליסה דומה;</w:t>
      </w:r>
    </w:p>
    <w:p w14:paraId="55DE0EFD" w14:textId="77777777" w:rsidR="00E9003E" w:rsidRPr="00247194" w:rsidRDefault="00E9003E" w:rsidP="00BC0203">
      <w:pPr>
        <w:pStyle w:val="P00"/>
        <w:spacing w:before="0"/>
        <w:ind w:left="1021" w:right="1134"/>
        <w:rPr>
          <w:rStyle w:val="default"/>
          <w:rFonts w:cs="FrankRuehl" w:hint="cs"/>
          <w:strike/>
          <w:vanish/>
          <w:sz w:val="16"/>
          <w:szCs w:val="22"/>
          <w:shd w:val="clear" w:color="auto" w:fill="FFFF99"/>
          <w:rtl/>
          <w:lang w:eastAsia="en-US"/>
        </w:rPr>
      </w:pPr>
      <w:r w:rsidRPr="00247194">
        <w:rPr>
          <w:rStyle w:val="default"/>
          <w:rFonts w:cs="FrankRuehl"/>
          <w:strike/>
          <w:vanish/>
          <w:sz w:val="16"/>
          <w:szCs w:val="22"/>
          <w:shd w:val="clear" w:color="auto" w:fill="FFFF99"/>
          <w:rtl/>
          <w:lang w:eastAsia="en-US"/>
        </w:rPr>
        <w:t>(2)</w:t>
      </w:r>
      <w:r w:rsidRPr="00247194">
        <w:rPr>
          <w:rStyle w:val="default"/>
          <w:rFonts w:cs="FrankRuehl" w:hint="cs"/>
          <w:strike/>
          <w:vanish/>
          <w:sz w:val="16"/>
          <w:szCs w:val="22"/>
          <w:shd w:val="clear" w:color="auto" w:fill="FFFF99"/>
          <w:rtl/>
          <w:lang w:eastAsia="en-US"/>
        </w:rPr>
        <w:tab/>
      </w:r>
      <w:r w:rsidRPr="00247194">
        <w:rPr>
          <w:rStyle w:val="default"/>
          <w:rFonts w:cs="FrankRuehl"/>
          <w:strike/>
          <w:vanish/>
          <w:sz w:val="16"/>
          <w:szCs w:val="22"/>
          <w:shd w:val="clear" w:color="auto" w:fill="FFFF99"/>
          <w:rtl/>
          <w:lang w:eastAsia="en-US"/>
        </w:rPr>
        <w:t>תקופת ביטוח תהיה לפחות עד הגיע המבוטח לגיל הקבוע לענין זה בפוליסה</w:t>
      </w:r>
      <w:r w:rsidRPr="00247194">
        <w:rPr>
          <w:rStyle w:val="default"/>
          <w:rFonts w:cs="FrankRuehl" w:hint="cs"/>
          <w:strike/>
          <w:vanish/>
          <w:sz w:val="16"/>
          <w:szCs w:val="22"/>
          <w:shd w:val="clear" w:color="auto" w:fill="FFFF99"/>
          <w:rtl/>
          <w:lang w:eastAsia="en-US"/>
        </w:rPr>
        <w:t xml:space="preserve"> </w:t>
      </w:r>
      <w:r w:rsidRPr="00247194">
        <w:rPr>
          <w:rStyle w:val="default"/>
          <w:rFonts w:cs="FrankRuehl"/>
          <w:strike/>
          <w:vanish/>
          <w:sz w:val="16"/>
          <w:szCs w:val="22"/>
          <w:shd w:val="clear" w:color="auto" w:fill="FFFF99"/>
          <w:rtl/>
          <w:lang w:eastAsia="en-US"/>
        </w:rPr>
        <w:t>הקבוצתית או לגיל הפרישה המוקדמת כמשמעותו בחוק גיל פרישה, התשס"ד</w:t>
      </w:r>
      <w:r w:rsidRPr="00247194">
        <w:rPr>
          <w:rStyle w:val="default"/>
          <w:rFonts w:cs="FrankRuehl" w:hint="cs"/>
          <w:strike/>
          <w:vanish/>
          <w:sz w:val="16"/>
          <w:szCs w:val="22"/>
          <w:shd w:val="clear" w:color="auto" w:fill="FFFF99"/>
          <w:rtl/>
          <w:lang w:eastAsia="en-US"/>
        </w:rPr>
        <w:t>-2004</w:t>
      </w:r>
      <w:r w:rsidRPr="00247194">
        <w:rPr>
          <w:rStyle w:val="default"/>
          <w:rFonts w:cs="FrankRuehl"/>
          <w:strike/>
          <w:vanish/>
          <w:sz w:val="16"/>
          <w:szCs w:val="22"/>
          <w:shd w:val="clear" w:color="auto" w:fill="FFFF99"/>
          <w:rtl/>
          <w:lang w:eastAsia="en-US"/>
        </w:rPr>
        <w:t>, לפי המאוחר;</w:t>
      </w:r>
    </w:p>
    <w:p w14:paraId="42F1D5DA" w14:textId="77777777" w:rsidR="00E9003E" w:rsidRPr="00247194" w:rsidRDefault="00E9003E" w:rsidP="00BC0203">
      <w:pPr>
        <w:pStyle w:val="P00"/>
        <w:spacing w:before="0"/>
        <w:ind w:left="1021" w:right="1134"/>
        <w:rPr>
          <w:rStyle w:val="default"/>
          <w:rFonts w:cs="FrankRuehl" w:hint="cs"/>
          <w:strike/>
          <w:vanish/>
          <w:sz w:val="16"/>
          <w:szCs w:val="22"/>
          <w:shd w:val="clear" w:color="auto" w:fill="FFFF99"/>
          <w:rtl/>
          <w:lang w:eastAsia="en-US"/>
        </w:rPr>
      </w:pPr>
      <w:r w:rsidRPr="00247194">
        <w:rPr>
          <w:rStyle w:val="default"/>
          <w:rFonts w:cs="FrankRuehl"/>
          <w:strike/>
          <w:vanish/>
          <w:sz w:val="16"/>
          <w:szCs w:val="22"/>
          <w:shd w:val="clear" w:color="auto" w:fill="FFFF99"/>
          <w:rtl/>
          <w:lang w:eastAsia="en-US"/>
        </w:rPr>
        <w:t>(3)</w:t>
      </w:r>
      <w:r w:rsidRPr="00247194">
        <w:rPr>
          <w:rStyle w:val="default"/>
          <w:rFonts w:cs="FrankRuehl" w:hint="cs"/>
          <w:strike/>
          <w:vanish/>
          <w:sz w:val="16"/>
          <w:szCs w:val="22"/>
          <w:shd w:val="clear" w:color="auto" w:fill="FFFF99"/>
          <w:rtl/>
          <w:lang w:eastAsia="en-US"/>
        </w:rPr>
        <w:tab/>
      </w:r>
      <w:r w:rsidRPr="00247194">
        <w:rPr>
          <w:rStyle w:val="default"/>
          <w:rFonts w:cs="FrankRuehl"/>
          <w:strike/>
          <w:vanish/>
          <w:sz w:val="16"/>
          <w:szCs w:val="22"/>
          <w:shd w:val="clear" w:color="auto" w:fill="FFFF99"/>
          <w:rtl/>
          <w:lang w:eastAsia="en-US"/>
        </w:rPr>
        <w:t>תקופת תשלום תגמולי הביטוח והגדרת מקרה הביטוח של אבדן כושר</w:t>
      </w:r>
      <w:r w:rsidRPr="00247194">
        <w:rPr>
          <w:rStyle w:val="default"/>
          <w:rFonts w:cs="FrankRuehl" w:hint="cs"/>
          <w:strike/>
          <w:vanish/>
          <w:sz w:val="16"/>
          <w:szCs w:val="22"/>
          <w:shd w:val="clear" w:color="auto" w:fill="FFFF99"/>
          <w:rtl/>
          <w:lang w:eastAsia="en-US"/>
        </w:rPr>
        <w:t xml:space="preserve"> </w:t>
      </w:r>
      <w:r w:rsidRPr="00247194">
        <w:rPr>
          <w:rStyle w:val="default"/>
          <w:rFonts w:cs="FrankRuehl"/>
          <w:strike/>
          <w:vanish/>
          <w:sz w:val="16"/>
          <w:szCs w:val="22"/>
          <w:shd w:val="clear" w:color="auto" w:fill="FFFF99"/>
          <w:rtl/>
          <w:lang w:eastAsia="en-US"/>
        </w:rPr>
        <w:t>העבודה בפוליסת ההמשך יהיו על פי הקבוע למבוטח בפוליסה הקבוצתית,</w:t>
      </w:r>
      <w:r w:rsidRPr="00247194">
        <w:rPr>
          <w:rStyle w:val="default"/>
          <w:rFonts w:cs="FrankRuehl" w:hint="cs"/>
          <w:strike/>
          <w:vanish/>
          <w:sz w:val="16"/>
          <w:szCs w:val="22"/>
          <w:shd w:val="clear" w:color="auto" w:fill="FFFF99"/>
          <w:rtl/>
          <w:lang w:eastAsia="en-US"/>
        </w:rPr>
        <w:t xml:space="preserve"> </w:t>
      </w:r>
      <w:r w:rsidRPr="00247194">
        <w:rPr>
          <w:rStyle w:val="default"/>
          <w:rFonts w:cs="FrankRuehl"/>
          <w:strike/>
          <w:vanish/>
          <w:sz w:val="16"/>
          <w:szCs w:val="22"/>
          <w:shd w:val="clear" w:color="auto" w:fill="FFFF99"/>
          <w:rtl/>
          <w:lang w:eastAsia="en-US"/>
        </w:rPr>
        <w:t>וסכום הביטוח לא יפחת מהסכום הקבוע בפוליסה כאמור או מהשיעור מהשכר</w:t>
      </w:r>
      <w:r w:rsidRPr="00247194">
        <w:rPr>
          <w:rStyle w:val="default"/>
          <w:rFonts w:cs="FrankRuehl" w:hint="cs"/>
          <w:strike/>
          <w:vanish/>
          <w:sz w:val="16"/>
          <w:szCs w:val="22"/>
          <w:shd w:val="clear" w:color="auto" w:fill="FFFF99"/>
          <w:rtl/>
          <w:lang w:eastAsia="en-US"/>
        </w:rPr>
        <w:t xml:space="preserve"> </w:t>
      </w:r>
      <w:r w:rsidRPr="00247194">
        <w:rPr>
          <w:rStyle w:val="default"/>
          <w:rFonts w:cs="FrankRuehl"/>
          <w:strike/>
          <w:vanish/>
          <w:sz w:val="16"/>
          <w:szCs w:val="22"/>
          <w:shd w:val="clear" w:color="auto" w:fill="FFFF99"/>
          <w:rtl/>
          <w:lang w:eastAsia="en-US"/>
        </w:rPr>
        <w:t>המבוטח הקבוע בפוליסה כאמור, לפי הענין, אלא אם כן המבוטח ביקש כי תנאי פוליסת ההמשך כאמור בפסקת משנה זו, יהיו נחותים יותר;</w:t>
      </w:r>
    </w:p>
    <w:p w14:paraId="52A5F325" w14:textId="77777777" w:rsidR="00E9003E" w:rsidRPr="00247194" w:rsidRDefault="00E9003E" w:rsidP="00BC0203">
      <w:pPr>
        <w:pStyle w:val="P00"/>
        <w:spacing w:before="0"/>
        <w:ind w:left="1021" w:right="1134"/>
        <w:rPr>
          <w:rStyle w:val="default"/>
          <w:rFonts w:cs="FrankRuehl" w:hint="cs"/>
          <w:strike/>
          <w:vanish/>
          <w:sz w:val="16"/>
          <w:szCs w:val="22"/>
          <w:shd w:val="clear" w:color="auto" w:fill="FFFF99"/>
          <w:rtl/>
          <w:lang w:eastAsia="en-US"/>
        </w:rPr>
      </w:pPr>
      <w:r w:rsidRPr="00247194">
        <w:rPr>
          <w:rStyle w:val="default"/>
          <w:rFonts w:cs="FrankRuehl"/>
          <w:strike/>
          <w:vanish/>
          <w:sz w:val="16"/>
          <w:szCs w:val="22"/>
          <w:shd w:val="clear" w:color="auto" w:fill="FFFF99"/>
          <w:rtl/>
          <w:lang w:eastAsia="en-US"/>
        </w:rPr>
        <w:t>(4)</w:t>
      </w:r>
      <w:r w:rsidRPr="00247194">
        <w:rPr>
          <w:rStyle w:val="default"/>
          <w:rFonts w:cs="FrankRuehl" w:hint="cs"/>
          <w:strike/>
          <w:vanish/>
          <w:sz w:val="16"/>
          <w:szCs w:val="22"/>
          <w:shd w:val="clear" w:color="auto" w:fill="FFFF99"/>
          <w:rtl/>
          <w:lang w:eastAsia="en-US"/>
        </w:rPr>
        <w:tab/>
      </w:r>
      <w:r w:rsidRPr="00247194">
        <w:rPr>
          <w:rStyle w:val="default"/>
          <w:rFonts w:cs="FrankRuehl"/>
          <w:strike/>
          <w:vanish/>
          <w:sz w:val="16"/>
          <w:szCs w:val="22"/>
          <w:shd w:val="clear" w:color="auto" w:fill="FFFF99"/>
          <w:rtl/>
          <w:lang w:eastAsia="en-US"/>
        </w:rPr>
        <w:t>במעבר לפוליסת ההמשך יינתן רצף ביטוחי בלא בחינה מחודשת של מצב רפואי קודם ובלא תקופת אכשרה.</w:t>
      </w:r>
    </w:p>
    <w:p w14:paraId="436DC24F" w14:textId="77777777" w:rsidR="00E9003E" w:rsidRPr="00247194" w:rsidRDefault="00E9003E" w:rsidP="00682F2E">
      <w:pPr>
        <w:pStyle w:val="P00"/>
        <w:spacing w:before="0"/>
        <w:ind w:left="0" w:right="1134"/>
        <w:rPr>
          <w:rStyle w:val="default"/>
          <w:rFonts w:cs="FrankRuehl" w:hint="cs"/>
          <w:strike/>
          <w:vanish/>
          <w:sz w:val="16"/>
          <w:szCs w:val="22"/>
          <w:shd w:val="clear" w:color="auto" w:fill="FFFF99"/>
          <w:rtl/>
          <w:lang w:eastAsia="en-US"/>
        </w:rPr>
      </w:pPr>
      <w:r w:rsidRPr="00247194">
        <w:rPr>
          <w:rStyle w:val="default"/>
          <w:rFonts w:cs="FrankRuehl" w:hint="cs"/>
          <w:vanish/>
          <w:sz w:val="16"/>
          <w:szCs w:val="22"/>
          <w:shd w:val="clear" w:color="auto" w:fill="FFFF99"/>
          <w:rtl/>
          <w:lang w:eastAsia="en-US"/>
        </w:rPr>
        <w:tab/>
      </w:r>
      <w:r w:rsidRPr="00247194">
        <w:rPr>
          <w:rStyle w:val="default"/>
          <w:rFonts w:cs="FrankRuehl"/>
          <w:strike/>
          <w:vanish/>
          <w:sz w:val="16"/>
          <w:szCs w:val="22"/>
          <w:shd w:val="clear" w:color="auto" w:fill="FFFF99"/>
          <w:rtl/>
          <w:lang w:eastAsia="en-US"/>
        </w:rPr>
        <w:t>(ב)</w:t>
      </w:r>
      <w:r w:rsidRPr="00247194">
        <w:rPr>
          <w:rStyle w:val="default"/>
          <w:rFonts w:cs="FrankRuehl" w:hint="cs"/>
          <w:strike/>
          <w:vanish/>
          <w:sz w:val="16"/>
          <w:szCs w:val="22"/>
          <w:shd w:val="clear" w:color="auto" w:fill="FFFF99"/>
          <w:rtl/>
          <w:lang w:eastAsia="en-US"/>
        </w:rPr>
        <w:tab/>
      </w:r>
      <w:r w:rsidRPr="00247194">
        <w:rPr>
          <w:rStyle w:val="default"/>
          <w:rFonts w:cs="FrankRuehl"/>
          <w:strike/>
          <w:vanish/>
          <w:sz w:val="16"/>
          <w:szCs w:val="22"/>
          <w:shd w:val="clear" w:color="auto" w:fill="FFFF99"/>
          <w:rtl/>
          <w:lang w:eastAsia="en-US"/>
        </w:rPr>
        <w:t>המעבר לפוליסת ההמשך יינתן למבוטח שהיה מבוטח ברציפות במסגרת פוליסה לביטוח אבדן כושר עבודה קבוצתי של אותה קבוצת מבוטחים במשך השנה שלפני הפסקת</w:t>
      </w:r>
      <w:r w:rsidRPr="00247194">
        <w:rPr>
          <w:rStyle w:val="default"/>
          <w:rFonts w:cs="FrankRuehl" w:hint="cs"/>
          <w:strike/>
          <w:vanish/>
          <w:sz w:val="16"/>
          <w:szCs w:val="22"/>
          <w:shd w:val="clear" w:color="auto" w:fill="FFFF99"/>
          <w:rtl/>
          <w:lang w:eastAsia="en-US"/>
        </w:rPr>
        <w:t xml:space="preserve"> </w:t>
      </w:r>
      <w:r w:rsidRPr="00247194">
        <w:rPr>
          <w:rStyle w:val="default"/>
          <w:rFonts w:cs="FrankRuehl"/>
          <w:strike/>
          <w:vanish/>
          <w:sz w:val="16"/>
          <w:szCs w:val="22"/>
          <w:shd w:val="clear" w:color="auto" w:fill="FFFF99"/>
          <w:rtl/>
          <w:lang w:eastAsia="en-US"/>
        </w:rPr>
        <w:t>הביטוח, בין אצל המבטח ובין אצל מבטח אחר, וזאת במקרים המפורטים להלן ובתנאים הקבועים להם, וכל עוד לא קרה מקרה הביטוח על פי הפוליסה הקבוצתית הקיימת:</w:t>
      </w:r>
    </w:p>
    <w:p w14:paraId="64C431CE" w14:textId="77777777" w:rsidR="00E9003E" w:rsidRPr="00247194" w:rsidRDefault="00E9003E" w:rsidP="00BC0203">
      <w:pPr>
        <w:pStyle w:val="P00"/>
        <w:spacing w:before="0"/>
        <w:ind w:left="1021" w:right="1134"/>
        <w:rPr>
          <w:rStyle w:val="default"/>
          <w:rFonts w:cs="FrankRuehl" w:hint="cs"/>
          <w:strike/>
          <w:vanish/>
          <w:sz w:val="16"/>
          <w:szCs w:val="22"/>
          <w:shd w:val="clear" w:color="auto" w:fill="FFFF99"/>
          <w:rtl/>
          <w:lang w:eastAsia="en-US"/>
        </w:rPr>
      </w:pPr>
      <w:r w:rsidRPr="00247194">
        <w:rPr>
          <w:rStyle w:val="default"/>
          <w:rFonts w:cs="FrankRuehl"/>
          <w:strike/>
          <w:vanish/>
          <w:sz w:val="16"/>
          <w:szCs w:val="22"/>
          <w:shd w:val="clear" w:color="auto" w:fill="FFFF99"/>
          <w:rtl/>
          <w:lang w:eastAsia="en-US"/>
        </w:rPr>
        <w:t>(1)</w:t>
      </w:r>
      <w:r w:rsidRPr="00247194">
        <w:rPr>
          <w:rStyle w:val="default"/>
          <w:rFonts w:cs="FrankRuehl" w:hint="cs"/>
          <w:strike/>
          <w:vanish/>
          <w:sz w:val="16"/>
          <w:szCs w:val="22"/>
          <w:shd w:val="clear" w:color="auto" w:fill="FFFF99"/>
          <w:rtl/>
          <w:lang w:eastAsia="en-US"/>
        </w:rPr>
        <w:tab/>
      </w:r>
      <w:r w:rsidRPr="00247194">
        <w:rPr>
          <w:rStyle w:val="default"/>
          <w:rFonts w:cs="FrankRuehl"/>
          <w:strike/>
          <w:vanish/>
          <w:sz w:val="16"/>
          <w:szCs w:val="22"/>
          <w:shd w:val="clear" w:color="auto" w:fill="FFFF99"/>
          <w:rtl/>
          <w:lang w:eastAsia="en-US"/>
        </w:rPr>
        <w:t>הפסקת הביטוח הקבוצתי בשל עזיבה של מבוטח את קבוצת המבוטחים</w:t>
      </w:r>
      <w:r w:rsidRPr="00247194">
        <w:rPr>
          <w:rStyle w:val="default"/>
          <w:rFonts w:cs="FrankRuehl" w:hint="cs"/>
          <w:strike/>
          <w:vanish/>
          <w:sz w:val="16"/>
          <w:szCs w:val="22"/>
          <w:shd w:val="clear" w:color="auto" w:fill="FFFF99"/>
          <w:rtl/>
          <w:lang w:eastAsia="en-US"/>
        </w:rPr>
        <w:t xml:space="preserve"> </w:t>
      </w:r>
      <w:r w:rsidRPr="00247194">
        <w:rPr>
          <w:rStyle w:val="default"/>
          <w:rFonts w:cs="FrankRuehl"/>
          <w:strike/>
          <w:vanish/>
          <w:sz w:val="16"/>
          <w:szCs w:val="22"/>
          <w:shd w:val="clear" w:color="auto" w:fill="FFFF99"/>
          <w:rtl/>
          <w:lang w:eastAsia="en-US"/>
        </w:rPr>
        <w:t>במקרה של עזיבת מקום העבודה מכל סיבה שהיא או סיום תקופת הביטוח למבוטח מסוים – תינתן למבוטח שיפנה למבטח בתוך 60 ימים ממועד הפסקת הביטוח אפשרות מעבר לפוליסת המשך; תחילת תקופת הביטוח בפוליסת ההמשך תהיה למפרע מיום הפסקת הביטוח;</w:t>
      </w:r>
    </w:p>
    <w:p w14:paraId="55B79542" w14:textId="77777777" w:rsidR="00E9003E" w:rsidRPr="00247194" w:rsidRDefault="00E9003E" w:rsidP="00BC0203">
      <w:pPr>
        <w:pStyle w:val="P00"/>
        <w:spacing w:before="0"/>
        <w:ind w:left="1021" w:right="1134"/>
        <w:rPr>
          <w:rStyle w:val="default"/>
          <w:rFonts w:cs="FrankRuehl" w:hint="cs"/>
          <w:strike/>
          <w:vanish/>
          <w:sz w:val="16"/>
          <w:szCs w:val="22"/>
          <w:shd w:val="clear" w:color="auto" w:fill="FFFF99"/>
          <w:rtl/>
          <w:lang w:eastAsia="en-US"/>
        </w:rPr>
      </w:pPr>
      <w:r w:rsidRPr="00247194">
        <w:rPr>
          <w:rStyle w:val="default"/>
          <w:rFonts w:cs="FrankRuehl"/>
          <w:strike/>
          <w:vanish/>
          <w:sz w:val="16"/>
          <w:szCs w:val="22"/>
          <w:shd w:val="clear" w:color="auto" w:fill="FFFF99"/>
          <w:rtl/>
          <w:lang w:eastAsia="en-US"/>
        </w:rPr>
        <w:t>(2)</w:t>
      </w:r>
      <w:r w:rsidRPr="00247194">
        <w:rPr>
          <w:rStyle w:val="default"/>
          <w:rFonts w:cs="FrankRuehl" w:hint="cs"/>
          <w:strike/>
          <w:vanish/>
          <w:sz w:val="16"/>
          <w:szCs w:val="22"/>
          <w:shd w:val="clear" w:color="auto" w:fill="FFFF99"/>
          <w:rtl/>
          <w:lang w:eastAsia="en-US"/>
        </w:rPr>
        <w:tab/>
      </w:r>
      <w:r w:rsidRPr="00247194">
        <w:rPr>
          <w:rStyle w:val="default"/>
          <w:rFonts w:cs="FrankRuehl"/>
          <w:strike/>
          <w:vanish/>
          <w:sz w:val="16"/>
          <w:szCs w:val="22"/>
          <w:shd w:val="clear" w:color="auto" w:fill="FFFF99"/>
          <w:rtl/>
          <w:lang w:eastAsia="en-US"/>
        </w:rPr>
        <w:t>פוליסת הביטוח הקבוצתית אינה מתחדשת אצל מבטח כלשהו לגבי כלל</w:t>
      </w:r>
      <w:r w:rsidRPr="00247194">
        <w:rPr>
          <w:rStyle w:val="default"/>
          <w:rFonts w:cs="FrankRuehl" w:hint="cs"/>
          <w:strike/>
          <w:vanish/>
          <w:sz w:val="16"/>
          <w:szCs w:val="22"/>
          <w:shd w:val="clear" w:color="auto" w:fill="FFFF99"/>
          <w:rtl/>
          <w:lang w:eastAsia="en-US"/>
        </w:rPr>
        <w:t xml:space="preserve"> </w:t>
      </w:r>
      <w:r w:rsidRPr="00247194">
        <w:rPr>
          <w:rStyle w:val="default"/>
          <w:rFonts w:cs="FrankRuehl"/>
          <w:strike/>
          <w:vanish/>
          <w:sz w:val="16"/>
          <w:szCs w:val="22"/>
          <w:shd w:val="clear" w:color="auto" w:fill="FFFF99"/>
          <w:rtl/>
          <w:lang w:eastAsia="en-US"/>
        </w:rPr>
        <w:t>המבוטחים, או לגבי חלק מהמבוטחים – המבטח יפנה בכתב לכל מבוטח או לחלק</w:t>
      </w:r>
      <w:r w:rsidRPr="00247194">
        <w:rPr>
          <w:rStyle w:val="default"/>
          <w:rFonts w:cs="FrankRuehl" w:hint="cs"/>
          <w:strike/>
          <w:vanish/>
          <w:sz w:val="16"/>
          <w:szCs w:val="22"/>
          <w:shd w:val="clear" w:color="auto" w:fill="FFFF99"/>
          <w:rtl/>
          <w:lang w:eastAsia="en-US"/>
        </w:rPr>
        <w:t xml:space="preserve"> </w:t>
      </w:r>
      <w:r w:rsidRPr="00247194">
        <w:rPr>
          <w:rStyle w:val="default"/>
          <w:rFonts w:cs="FrankRuehl"/>
          <w:strike/>
          <w:vanish/>
          <w:sz w:val="16"/>
          <w:szCs w:val="22"/>
          <w:shd w:val="clear" w:color="auto" w:fill="FFFF99"/>
          <w:rtl/>
          <w:lang w:eastAsia="en-US"/>
        </w:rPr>
        <w:t>של המבוטחים אשר הפוליסה אינה מתחדשת לגביהם, לפי הענין, ויציע למבוטח את אפשרות המעבר לפוליסת המשך בתוך 60 ימים ממועד הודעת המבטח; תחילת תקופת הביטוח בפוליסות ההמשך תהיה למפרע מיום הפסקת הביטוח,</w:t>
      </w:r>
      <w:r w:rsidRPr="00247194">
        <w:rPr>
          <w:rStyle w:val="default"/>
          <w:rFonts w:cs="FrankRuehl" w:hint="cs"/>
          <w:strike/>
          <w:vanish/>
          <w:sz w:val="16"/>
          <w:szCs w:val="22"/>
          <w:shd w:val="clear" w:color="auto" w:fill="FFFF99"/>
          <w:rtl/>
          <w:lang w:eastAsia="en-US"/>
        </w:rPr>
        <w:t xml:space="preserve"> </w:t>
      </w:r>
      <w:r w:rsidRPr="00247194">
        <w:rPr>
          <w:rStyle w:val="default"/>
          <w:rFonts w:cs="FrankRuehl"/>
          <w:strike/>
          <w:vanish/>
          <w:sz w:val="16"/>
          <w:szCs w:val="22"/>
          <w:shd w:val="clear" w:color="auto" w:fill="FFFF99"/>
          <w:rtl/>
          <w:lang w:eastAsia="en-US"/>
        </w:rPr>
        <w:t>והמעבר לפוליסת ההמשך יתבצע בכפוף לכך שבמועד הצטרפות המבוטח לפוליסת ההמשך לא חודש למבוטח הביטוח הקבוצתי אצל מבטח אחר;</w:t>
      </w:r>
    </w:p>
    <w:p w14:paraId="7EE5F49E" w14:textId="77777777" w:rsidR="00247194" w:rsidRPr="00247194" w:rsidRDefault="00E9003E" w:rsidP="005F6521">
      <w:pPr>
        <w:pStyle w:val="P00"/>
        <w:spacing w:before="0"/>
        <w:ind w:left="1021" w:right="1134"/>
        <w:rPr>
          <w:rStyle w:val="default"/>
          <w:rFonts w:cs="FrankRuehl"/>
          <w:strike/>
          <w:vanish/>
          <w:sz w:val="16"/>
          <w:szCs w:val="22"/>
          <w:shd w:val="clear" w:color="auto" w:fill="FFFF99"/>
          <w:rtl/>
          <w:lang w:eastAsia="en-US"/>
        </w:rPr>
      </w:pPr>
      <w:r w:rsidRPr="00247194">
        <w:rPr>
          <w:rStyle w:val="default"/>
          <w:rFonts w:cs="FrankRuehl"/>
          <w:strike/>
          <w:vanish/>
          <w:sz w:val="16"/>
          <w:szCs w:val="22"/>
          <w:shd w:val="clear" w:color="auto" w:fill="FFFF99"/>
          <w:rtl/>
          <w:lang w:eastAsia="en-US"/>
        </w:rPr>
        <w:t>(3)</w:t>
      </w:r>
      <w:r w:rsidRPr="00247194">
        <w:rPr>
          <w:rStyle w:val="default"/>
          <w:rFonts w:cs="FrankRuehl" w:hint="cs"/>
          <w:strike/>
          <w:vanish/>
          <w:sz w:val="16"/>
          <w:szCs w:val="22"/>
          <w:shd w:val="clear" w:color="auto" w:fill="FFFF99"/>
          <w:rtl/>
          <w:lang w:eastAsia="en-US"/>
        </w:rPr>
        <w:tab/>
      </w:r>
      <w:r w:rsidRPr="00247194">
        <w:rPr>
          <w:rStyle w:val="default"/>
          <w:rFonts w:cs="FrankRuehl"/>
          <w:strike/>
          <w:vanish/>
          <w:sz w:val="16"/>
          <w:szCs w:val="22"/>
          <w:shd w:val="clear" w:color="auto" w:fill="FFFF99"/>
          <w:rtl/>
          <w:lang w:eastAsia="en-US"/>
        </w:rPr>
        <w:t>פוליסת הביטוח הקבוצתית מתחדשת אצל המבטח או אצל מבטח אחר,</w:t>
      </w:r>
      <w:r w:rsidRPr="00247194">
        <w:rPr>
          <w:rStyle w:val="default"/>
          <w:rFonts w:cs="FrankRuehl" w:hint="cs"/>
          <w:strike/>
          <w:vanish/>
          <w:sz w:val="16"/>
          <w:szCs w:val="22"/>
          <w:shd w:val="clear" w:color="auto" w:fill="FFFF99"/>
          <w:rtl/>
          <w:lang w:eastAsia="en-US"/>
        </w:rPr>
        <w:t xml:space="preserve"> </w:t>
      </w:r>
      <w:r w:rsidRPr="00247194">
        <w:rPr>
          <w:rStyle w:val="default"/>
          <w:rFonts w:cs="FrankRuehl"/>
          <w:strike/>
          <w:vanish/>
          <w:sz w:val="16"/>
          <w:szCs w:val="22"/>
          <w:shd w:val="clear" w:color="auto" w:fill="FFFF99"/>
          <w:rtl/>
          <w:lang w:eastAsia="en-US"/>
        </w:rPr>
        <w:t>בסכום תגמולי ביטוח נמוך יותר – המבטח יפנה בכתב לכל מבוטח ויציע למבוטח את אפשרות המעבר לפוליסת המשך לגבי ההפרש בסכום התגמולים בתוך 60 ימים ממועד הודעת המבטח; תחילת תקופת הביטוח בפוליסות ההמשך תהיה למפרע מיום הפסקת הביטוח</w:t>
      </w:r>
      <w:r w:rsidR="00247194" w:rsidRPr="00247194">
        <w:rPr>
          <w:rStyle w:val="default"/>
          <w:rFonts w:cs="FrankRuehl" w:hint="cs"/>
          <w:strike/>
          <w:vanish/>
          <w:sz w:val="16"/>
          <w:szCs w:val="22"/>
          <w:shd w:val="clear" w:color="auto" w:fill="FFFF99"/>
          <w:rtl/>
          <w:lang w:eastAsia="en-US"/>
        </w:rPr>
        <w:t>.</w:t>
      </w:r>
    </w:p>
    <w:p w14:paraId="56E643F6" w14:textId="77777777" w:rsidR="00247194" w:rsidRPr="00247194" w:rsidRDefault="00247194" w:rsidP="00247194">
      <w:pPr>
        <w:pStyle w:val="P00"/>
        <w:spacing w:before="0"/>
        <w:ind w:left="0" w:right="1134"/>
        <w:rPr>
          <w:rStyle w:val="default"/>
          <w:rFonts w:ascii="FrankRuehl" w:hAnsi="FrankRuehl" w:cs="FrankRuehl"/>
          <w:vanish/>
          <w:szCs w:val="20"/>
          <w:shd w:val="clear" w:color="auto" w:fill="FFFF99"/>
          <w:rtl/>
          <w:lang w:eastAsia="en-US"/>
        </w:rPr>
      </w:pPr>
    </w:p>
    <w:p w14:paraId="5ACA2A3A" w14:textId="77777777" w:rsidR="00247194" w:rsidRPr="00247194" w:rsidRDefault="00247194" w:rsidP="00247194">
      <w:pPr>
        <w:pStyle w:val="P00"/>
        <w:spacing w:before="0"/>
        <w:ind w:left="0" w:right="1134"/>
        <w:rPr>
          <w:rStyle w:val="default"/>
          <w:rFonts w:ascii="FrankRuehl" w:hAnsi="FrankRuehl" w:cs="FrankRuehl"/>
          <w:vanish/>
          <w:color w:val="FF0000"/>
          <w:szCs w:val="20"/>
          <w:shd w:val="clear" w:color="auto" w:fill="FFFF99"/>
          <w:rtl/>
          <w:lang w:eastAsia="en-US"/>
        </w:rPr>
      </w:pPr>
      <w:r w:rsidRPr="00247194">
        <w:rPr>
          <w:rStyle w:val="default"/>
          <w:rFonts w:ascii="FrankRuehl" w:hAnsi="FrankRuehl" w:cs="FrankRuehl" w:hint="cs"/>
          <w:vanish/>
          <w:color w:val="FF0000"/>
          <w:szCs w:val="20"/>
          <w:shd w:val="clear" w:color="auto" w:fill="FFFF99"/>
          <w:rtl/>
          <w:lang w:eastAsia="en-US"/>
        </w:rPr>
        <w:t>מיום 11.4.2022</w:t>
      </w:r>
    </w:p>
    <w:p w14:paraId="18C2E890" w14:textId="77777777" w:rsidR="00247194" w:rsidRPr="00247194" w:rsidRDefault="00247194" w:rsidP="00247194">
      <w:pPr>
        <w:pStyle w:val="P00"/>
        <w:spacing w:before="0"/>
        <w:ind w:left="0" w:right="1134"/>
        <w:rPr>
          <w:rStyle w:val="default"/>
          <w:rFonts w:ascii="FrankRuehl" w:hAnsi="FrankRuehl" w:cs="FrankRuehl"/>
          <w:vanish/>
          <w:szCs w:val="20"/>
          <w:shd w:val="clear" w:color="auto" w:fill="FFFF99"/>
          <w:rtl/>
          <w:lang w:eastAsia="en-US"/>
        </w:rPr>
      </w:pPr>
      <w:r w:rsidRPr="00247194">
        <w:rPr>
          <w:rStyle w:val="default"/>
          <w:rFonts w:ascii="FrankRuehl" w:hAnsi="FrankRuehl" w:cs="FrankRuehl" w:hint="cs"/>
          <w:b/>
          <w:bCs/>
          <w:vanish/>
          <w:szCs w:val="20"/>
          <w:shd w:val="clear" w:color="auto" w:fill="FFFF99"/>
          <w:rtl/>
          <w:lang w:eastAsia="en-US"/>
        </w:rPr>
        <w:t>ת"ט תשפ"ב-2022</w:t>
      </w:r>
    </w:p>
    <w:p w14:paraId="08608899" w14:textId="77777777" w:rsidR="00247194" w:rsidRPr="00247194" w:rsidRDefault="00247194" w:rsidP="00247194">
      <w:pPr>
        <w:pStyle w:val="P00"/>
        <w:spacing w:before="0"/>
        <w:ind w:left="0" w:right="1134"/>
        <w:rPr>
          <w:rStyle w:val="default"/>
          <w:rFonts w:ascii="FrankRuehl" w:hAnsi="FrankRuehl" w:cs="FrankRuehl"/>
          <w:vanish/>
          <w:szCs w:val="20"/>
          <w:shd w:val="clear" w:color="auto" w:fill="FFFF99"/>
          <w:rtl/>
          <w:lang w:eastAsia="en-US"/>
        </w:rPr>
      </w:pPr>
      <w:hyperlink r:id="rId26" w:history="1">
        <w:r w:rsidRPr="00247194">
          <w:rPr>
            <w:rStyle w:val="Hyperlink"/>
            <w:rFonts w:ascii="FrankRuehl" w:hAnsi="FrankRuehl" w:hint="cs"/>
            <w:vanish/>
            <w:szCs w:val="20"/>
            <w:shd w:val="clear" w:color="auto" w:fill="FFFF99"/>
            <w:rtl/>
            <w:lang w:eastAsia="en-US"/>
          </w:rPr>
          <w:t>ק"ת תשפ"ב מס' 10112</w:t>
        </w:r>
      </w:hyperlink>
      <w:r w:rsidRPr="00247194">
        <w:rPr>
          <w:rStyle w:val="default"/>
          <w:rFonts w:ascii="FrankRuehl" w:hAnsi="FrankRuehl" w:cs="FrankRuehl" w:hint="cs"/>
          <w:vanish/>
          <w:szCs w:val="20"/>
          <w:shd w:val="clear" w:color="auto" w:fill="FFFF99"/>
          <w:rtl/>
          <w:lang w:eastAsia="en-US"/>
        </w:rPr>
        <w:t xml:space="preserve"> מיום 11.4.2022 עמ' 2659</w:t>
      </w:r>
    </w:p>
    <w:p w14:paraId="7A651677" w14:textId="77777777" w:rsidR="00E9003E" w:rsidRPr="005F6521" w:rsidRDefault="00247194" w:rsidP="00247194">
      <w:pPr>
        <w:pStyle w:val="P00"/>
        <w:ind w:left="0" w:right="1134"/>
        <w:rPr>
          <w:rStyle w:val="default"/>
          <w:rFonts w:cs="FrankRuehl" w:hint="cs"/>
          <w:strike/>
          <w:sz w:val="2"/>
          <w:szCs w:val="2"/>
          <w:shd w:val="clear" w:color="auto" w:fill="FFFF99"/>
          <w:rtl/>
          <w:lang w:eastAsia="en-US"/>
        </w:rPr>
      </w:pPr>
      <w:r w:rsidRPr="00247194">
        <w:rPr>
          <w:rStyle w:val="default"/>
          <w:rFonts w:cs="FrankRuehl"/>
          <w:vanish/>
          <w:sz w:val="16"/>
          <w:szCs w:val="22"/>
          <w:shd w:val="clear" w:color="auto" w:fill="FFFF99"/>
          <w:rtl/>
          <w:lang w:eastAsia="en-US"/>
        </w:rPr>
        <w:tab/>
      </w:r>
      <w:r w:rsidRPr="00247194">
        <w:rPr>
          <w:rStyle w:val="default"/>
          <w:rFonts w:cs="FrankRuehl" w:hint="cs"/>
          <w:vanish/>
          <w:sz w:val="16"/>
          <w:szCs w:val="22"/>
          <w:shd w:val="clear" w:color="auto" w:fill="FFFF99"/>
          <w:rtl/>
          <w:lang w:eastAsia="en-US"/>
        </w:rPr>
        <w:t>(ב)</w:t>
      </w:r>
      <w:r w:rsidRPr="00247194">
        <w:rPr>
          <w:rStyle w:val="default"/>
          <w:rFonts w:cs="FrankRuehl"/>
          <w:vanish/>
          <w:sz w:val="16"/>
          <w:szCs w:val="22"/>
          <w:shd w:val="clear" w:color="auto" w:fill="FFFF99"/>
          <w:rtl/>
          <w:lang w:eastAsia="en-US"/>
        </w:rPr>
        <w:tab/>
      </w:r>
      <w:r w:rsidRPr="00247194">
        <w:rPr>
          <w:rStyle w:val="default"/>
          <w:rFonts w:cs="FrankRuehl" w:hint="cs"/>
          <w:vanish/>
          <w:sz w:val="16"/>
          <w:szCs w:val="22"/>
          <w:shd w:val="clear" w:color="auto" w:fill="FFFF99"/>
          <w:rtl/>
          <w:lang w:eastAsia="en-US"/>
        </w:rPr>
        <w:t xml:space="preserve">המעבר לפולסת המשך, כאמור </w:t>
      </w:r>
      <w:r w:rsidRPr="00247194">
        <w:rPr>
          <w:rStyle w:val="default"/>
          <w:rFonts w:cs="FrankRuehl" w:hint="cs"/>
          <w:strike/>
          <w:vanish/>
          <w:sz w:val="16"/>
          <w:szCs w:val="22"/>
          <w:shd w:val="clear" w:color="auto" w:fill="FFFF99"/>
          <w:rtl/>
          <w:lang w:eastAsia="en-US"/>
        </w:rPr>
        <w:t>בתקנת משנה (א)</w:t>
      </w:r>
      <w:r w:rsidRPr="00247194">
        <w:rPr>
          <w:rStyle w:val="default"/>
          <w:rFonts w:cs="FrankRuehl" w:hint="cs"/>
          <w:vanish/>
          <w:sz w:val="16"/>
          <w:szCs w:val="22"/>
          <w:shd w:val="clear" w:color="auto" w:fill="FFFF99"/>
          <w:rtl/>
          <w:lang w:eastAsia="en-US"/>
        </w:rPr>
        <w:t xml:space="preserve"> </w:t>
      </w:r>
      <w:r w:rsidRPr="00247194">
        <w:rPr>
          <w:rStyle w:val="default"/>
          <w:rFonts w:cs="FrankRuehl" w:hint="cs"/>
          <w:vanish/>
          <w:sz w:val="16"/>
          <w:szCs w:val="22"/>
          <w:u w:val="single"/>
          <w:shd w:val="clear" w:color="auto" w:fill="FFFF99"/>
          <w:rtl/>
          <w:lang w:eastAsia="en-US"/>
        </w:rPr>
        <w:t>בסעיף קטן (א)</w:t>
      </w:r>
      <w:r w:rsidRPr="00247194">
        <w:rPr>
          <w:rStyle w:val="default"/>
          <w:rFonts w:cs="FrankRuehl" w:hint="cs"/>
          <w:vanish/>
          <w:sz w:val="16"/>
          <w:szCs w:val="22"/>
          <w:shd w:val="clear" w:color="auto" w:fill="FFFF99"/>
          <w:rtl/>
          <w:lang w:eastAsia="en-US"/>
        </w:rPr>
        <w:t>, יינתן למי שהיה מבוטח בפוליסה לביטוח אובדן כושר עבודה קבוצתי של אותה קבוצת מבוטחים, וזאת בהתקיים אחד מאלה וכל עוד לא קרה מקרה הביטוח לפי הפוליסה הקבוצתית הקיימת במועד מימוש זכות ההמשכיות:</w:t>
      </w:r>
      <w:bookmarkEnd w:id="28"/>
    </w:p>
    <w:p w14:paraId="131BDEFA" w14:textId="77777777" w:rsidR="00E9003E" w:rsidRDefault="00E9003E">
      <w:pPr>
        <w:pStyle w:val="P00"/>
        <w:spacing w:before="72"/>
        <w:ind w:left="0" w:right="1134"/>
        <w:rPr>
          <w:rStyle w:val="default"/>
          <w:rFonts w:cs="FrankRuehl" w:hint="cs"/>
          <w:rtl/>
          <w:lang w:eastAsia="en-US"/>
        </w:rPr>
      </w:pPr>
      <w:bookmarkStart w:id="29" w:name="Seif10"/>
      <w:bookmarkEnd w:id="29"/>
      <w:r>
        <w:rPr>
          <w:lang w:val="he-IL"/>
        </w:rPr>
        <w:pict w14:anchorId="3B6B4AE4">
          <v:rect id="_x0000_s2332" style="position:absolute;left:0;text-align:left;margin-left:464.5pt;margin-top:8.05pt;width:75.05pt;height:18.7pt;z-index:251651072" o:allowincell="f" filled="f" stroked="f" strokecolor="lime" strokeweight=".25pt">
            <v:textbox style="mso-next-textbox:#_x0000_s2332" inset="0,0,0,0">
              <w:txbxContent>
                <w:p w14:paraId="18F8E853" w14:textId="77777777" w:rsidR="00E9003E" w:rsidRDefault="00E9003E">
                  <w:pPr>
                    <w:spacing w:line="160" w:lineRule="exact"/>
                    <w:jc w:val="left"/>
                    <w:rPr>
                      <w:rFonts w:cs="Miriam"/>
                      <w:szCs w:val="18"/>
                      <w:rtl/>
                      <w:lang w:eastAsia="en-US"/>
                    </w:rPr>
                  </w:pPr>
                  <w:r>
                    <w:rPr>
                      <w:rFonts w:cs="Miriam" w:hint="cs"/>
                      <w:szCs w:val="18"/>
                      <w:rtl/>
                      <w:lang w:eastAsia="en-US"/>
                    </w:rPr>
                    <w:t>עמלה</w:t>
                  </w:r>
                </w:p>
                <w:p w14:paraId="1FF5706D" w14:textId="77777777" w:rsidR="00F47C0A" w:rsidRDefault="00F47C0A">
                  <w:pPr>
                    <w:spacing w:line="160" w:lineRule="exact"/>
                    <w:jc w:val="left"/>
                    <w:rPr>
                      <w:rFonts w:cs="Miriam" w:hint="cs"/>
                      <w:noProof/>
                      <w:szCs w:val="18"/>
                      <w:rtl/>
                      <w:lang w:eastAsia="en-US"/>
                    </w:rPr>
                  </w:pPr>
                  <w:r>
                    <w:rPr>
                      <w:rFonts w:cs="Miriam" w:hint="cs"/>
                      <w:szCs w:val="18"/>
                      <w:rtl/>
                      <w:lang w:eastAsia="en-US"/>
                    </w:rPr>
                    <w:t>תק' תשפ"ב-2022</w:t>
                  </w:r>
                </w:p>
              </w:txbxContent>
            </v:textbox>
            <w10:anchorlock/>
          </v:rect>
        </w:pict>
      </w:r>
      <w:r>
        <w:rPr>
          <w:rStyle w:val="big-number"/>
          <w:rFonts w:hint="cs"/>
          <w:rtl/>
          <w:lang w:eastAsia="en-US"/>
        </w:rPr>
        <w:t>10</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לא ישלם מבטח עמלה בשל פוליסה לביטוח א</w:t>
      </w:r>
      <w:r w:rsidR="00F47C0A">
        <w:rPr>
          <w:rStyle w:val="default"/>
          <w:rFonts w:cs="FrankRuehl" w:hint="cs"/>
          <w:rtl/>
          <w:lang w:eastAsia="en-US"/>
        </w:rPr>
        <w:t>ו</w:t>
      </w:r>
      <w:r>
        <w:rPr>
          <w:rStyle w:val="default"/>
          <w:rFonts w:cs="FrankRuehl"/>
          <w:rtl/>
          <w:lang w:eastAsia="en-US"/>
        </w:rPr>
        <w:t>בדן כושר עבודה קבוצתי אלא לסוכן ביטוח, ובלבד שבעל הפוליסה אינו בעל ענין בסוכן הביטוח.</w:t>
      </w:r>
    </w:p>
    <w:p w14:paraId="2F45C728" w14:textId="77777777" w:rsidR="00E9003E" w:rsidRDefault="00E9003E">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שיעור העמלה שישלם מבטח לסוכן ביטוח בשל פוליסה לביטוח א</w:t>
      </w:r>
      <w:r w:rsidR="00F47C0A">
        <w:rPr>
          <w:rStyle w:val="default"/>
          <w:rFonts w:cs="FrankRuehl" w:hint="cs"/>
          <w:rtl/>
          <w:lang w:eastAsia="en-US"/>
        </w:rPr>
        <w:t>ו</w:t>
      </w:r>
      <w:r>
        <w:rPr>
          <w:rStyle w:val="default"/>
          <w:rFonts w:cs="FrankRuehl"/>
          <w:rtl/>
          <w:lang w:eastAsia="en-US"/>
        </w:rPr>
        <w:t>בדן כושר עבודה קבוצתי לא יעלה על 5% מדמי הביטוח ברוטו.</w:t>
      </w:r>
    </w:p>
    <w:p w14:paraId="22F61510" w14:textId="77777777" w:rsidR="00E9003E" w:rsidRDefault="00A81D2C" w:rsidP="00A81D2C">
      <w:pPr>
        <w:pStyle w:val="P00"/>
        <w:spacing w:before="72"/>
        <w:ind w:left="0" w:right="1134"/>
        <w:rPr>
          <w:rStyle w:val="default"/>
          <w:rFonts w:cs="FrankRuehl"/>
          <w:rtl/>
          <w:lang w:eastAsia="en-US"/>
        </w:rPr>
      </w:pPr>
      <w:r w:rsidRPr="00924C5F">
        <w:rPr>
          <w:rStyle w:val="default"/>
          <w:rFonts w:cs="FrankRuehl" w:hint="cs"/>
          <w:rtl/>
          <w:lang w:eastAsia="en-US"/>
        </w:rPr>
        <w:tab/>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בסעיף זה</w:t>
      </w:r>
      <w:r w:rsidR="00E9003E">
        <w:rPr>
          <w:rStyle w:val="default"/>
          <w:rFonts w:cs="FrankRuehl"/>
          <w:rtl/>
          <w:lang w:eastAsia="en-US"/>
        </w:rPr>
        <w:t>, "עמלה" – לרבות שכר, השתתפות בהוצאות, השתתפות ברווחים או כל הטבה אחרת, הכל במישרין או בעקיפין.</w:t>
      </w:r>
    </w:p>
    <w:p w14:paraId="5592BDE2" w14:textId="77777777" w:rsidR="00A81D2C" w:rsidRPr="00247194" w:rsidRDefault="00A81D2C" w:rsidP="00A81D2C">
      <w:pPr>
        <w:pStyle w:val="P00"/>
        <w:spacing w:before="0"/>
        <w:ind w:left="0" w:right="1134"/>
        <w:rPr>
          <w:rStyle w:val="default"/>
          <w:rFonts w:ascii="FrankRuehl" w:hAnsi="FrankRuehl" w:cs="FrankRuehl"/>
          <w:vanish/>
          <w:color w:val="FF0000"/>
          <w:szCs w:val="20"/>
          <w:shd w:val="clear" w:color="auto" w:fill="FFFF99"/>
          <w:rtl/>
          <w:lang w:eastAsia="en-US"/>
        </w:rPr>
      </w:pPr>
      <w:bookmarkStart w:id="30" w:name="Rov30"/>
      <w:r w:rsidRPr="00247194">
        <w:rPr>
          <w:rStyle w:val="default"/>
          <w:rFonts w:ascii="FrankRuehl" w:hAnsi="FrankRuehl" w:cs="FrankRuehl"/>
          <w:vanish/>
          <w:color w:val="FF0000"/>
          <w:szCs w:val="20"/>
          <w:shd w:val="clear" w:color="auto" w:fill="FFFF99"/>
          <w:rtl/>
          <w:lang w:eastAsia="en-US"/>
        </w:rPr>
        <w:t>מיום 6.7.2022</w:t>
      </w:r>
    </w:p>
    <w:p w14:paraId="798B7458" w14:textId="77777777" w:rsidR="00A81D2C" w:rsidRPr="00247194" w:rsidRDefault="00A81D2C" w:rsidP="00A81D2C">
      <w:pPr>
        <w:pStyle w:val="P00"/>
        <w:spacing w:before="0"/>
        <w:ind w:left="0" w:right="1134"/>
        <w:rPr>
          <w:rStyle w:val="default"/>
          <w:rFonts w:ascii="FrankRuehl" w:hAnsi="FrankRuehl" w:cs="FrankRuehl"/>
          <w:vanish/>
          <w:szCs w:val="20"/>
          <w:shd w:val="clear" w:color="auto" w:fill="FFFF99"/>
          <w:rtl/>
          <w:lang w:eastAsia="en-US"/>
        </w:rPr>
      </w:pPr>
      <w:r w:rsidRPr="00247194">
        <w:rPr>
          <w:rStyle w:val="default"/>
          <w:rFonts w:ascii="FrankRuehl" w:hAnsi="FrankRuehl" w:cs="FrankRuehl"/>
          <w:b/>
          <w:bCs/>
          <w:vanish/>
          <w:szCs w:val="20"/>
          <w:shd w:val="clear" w:color="auto" w:fill="FFFF99"/>
          <w:rtl/>
          <w:lang w:eastAsia="en-US"/>
        </w:rPr>
        <w:t>תק' תשפ"ב-2022</w:t>
      </w:r>
    </w:p>
    <w:p w14:paraId="75FB4DB9" w14:textId="77777777" w:rsidR="00A81D2C" w:rsidRPr="00247194" w:rsidRDefault="00A81D2C" w:rsidP="00A81D2C">
      <w:pPr>
        <w:pStyle w:val="P00"/>
        <w:spacing w:before="0"/>
        <w:ind w:left="0" w:right="1134"/>
        <w:rPr>
          <w:rStyle w:val="default"/>
          <w:rFonts w:ascii="FrankRuehl" w:hAnsi="FrankRuehl" w:cs="FrankRuehl"/>
          <w:vanish/>
          <w:szCs w:val="20"/>
          <w:shd w:val="clear" w:color="auto" w:fill="FFFF99"/>
          <w:rtl/>
          <w:lang w:eastAsia="en-US"/>
        </w:rPr>
      </w:pPr>
      <w:hyperlink r:id="rId27" w:history="1">
        <w:r w:rsidRPr="00247194">
          <w:rPr>
            <w:rStyle w:val="Hyperlink"/>
            <w:rFonts w:ascii="FrankRuehl" w:hAnsi="FrankRuehl"/>
            <w:vanish/>
            <w:szCs w:val="20"/>
            <w:shd w:val="clear" w:color="auto" w:fill="FFFF99"/>
            <w:rtl/>
            <w:lang w:eastAsia="en-US"/>
          </w:rPr>
          <w:t>ק"ת תשפ"ב מס' 10098</w:t>
        </w:r>
      </w:hyperlink>
      <w:r w:rsidRPr="00247194">
        <w:rPr>
          <w:rStyle w:val="default"/>
          <w:rFonts w:ascii="FrankRuehl" w:hAnsi="FrankRuehl" w:cs="FrankRuehl"/>
          <w:vanish/>
          <w:szCs w:val="20"/>
          <w:shd w:val="clear" w:color="auto" w:fill="FFFF99"/>
          <w:rtl/>
          <w:lang w:eastAsia="en-US"/>
        </w:rPr>
        <w:t xml:space="preserve"> מיום 6.4.2022 עמ'</w:t>
      </w:r>
      <w:r w:rsidRPr="00247194">
        <w:rPr>
          <w:rStyle w:val="default"/>
          <w:rFonts w:ascii="FrankRuehl" w:hAnsi="FrankRuehl" w:cs="FrankRuehl" w:hint="cs"/>
          <w:vanish/>
          <w:szCs w:val="20"/>
          <w:shd w:val="clear" w:color="auto" w:fill="FFFF99"/>
          <w:rtl/>
          <w:lang w:eastAsia="en-US"/>
        </w:rPr>
        <w:t xml:space="preserve"> 2590</w:t>
      </w:r>
    </w:p>
    <w:p w14:paraId="44E1B8DA" w14:textId="77777777" w:rsidR="00F47C0A" w:rsidRPr="00247194" w:rsidRDefault="00F47C0A" w:rsidP="00F47C0A">
      <w:pPr>
        <w:pStyle w:val="P00"/>
        <w:ind w:left="0" w:right="1134"/>
        <w:rPr>
          <w:rStyle w:val="default"/>
          <w:rFonts w:cs="FrankRuehl" w:hint="cs"/>
          <w:vanish/>
          <w:sz w:val="16"/>
          <w:szCs w:val="22"/>
          <w:shd w:val="clear" w:color="auto" w:fill="FFFF99"/>
          <w:rtl/>
          <w:lang w:eastAsia="en-US"/>
        </w:rPr>
      </w:pPr>
      <w:r w:rsidRPr="00247194">
        <w:rPr>
          <w:rStyle w:val="default"/>
          <w:rFonts w:cs="FrankRuehl" w:hint="cs"/>
          <w:vanish/>
          <w:sz w:val="16"/>
          <w:szCs w:val="22"/>
          <w:shd w:val="clear" w:color="auto" w:fill="FFFF99"/>
          <w:rtl/>
        </w:rPr>
        <w:t>10</w:t>
      </w:r>
      <w:r w:rsidRPr="00247194">
        <w:rPr>
          <w:rStyle w:val="default"/>
          <w:rFonts w:cs="FrankRuehl"/>
          <w:vanish/>
          <w:sz w:val="16"/>
          <w:szCs w:val="22"/>
          <w:shd w:val="clear" w:color="auto" w:fill="FFFF99"/>
          <w:rtl/>
          <w:lang w:eastAsia="en-US"/>
        </w:rPr>
        <w:t>.</w:t>
      </w:r>
      <w:r w:rsidRPr="00247194">
        <w:rPr>
          <w:rStyle w:val="default"/>
          <w:rFonts w:cs="FrankRuehl"/>
          <w:vanish/>
          <w:sz w:val="16"/>
          <w:szCs w:val="22"/>
          <w:shd w:val="clear" w:color="auto" w:fill="FFFF99"/>
          <w:rtl/>
          <w:lang w:eastAsia="en-US"/>
        </w:rPr>
        <w:tab/>
        <w:t>(א)</w:t>
      </w:r>
      <w:r w:rsidRPr="00247194">
        <w:rPr>
          <w:rStyle w:val="default"/>
          <w:rFonts w:cs="FrankRuehl" w:hint="cs"/>
          <w:vanish/>
          <w:sz w:val="16"/>
          <w:szCs w:val="22"/>
          <w:shd w:val="clear" w:color="auto" w:fill="FFFF99"/>
          <w:rtl/>
          <w:lang w:eastAsia="en-US"/>
        </w:rPr>
        <w:tab/>
      </w:r>
      <w:r w:rsidRPr="00247194">
        <w:rPr>
          <w:rStyle w:val="default"/>
          <w:rFonts w:cs="FrankRuehl"/>
          <w:vanish/>
          <w:sz w:val="16"/>
          <w:szCs w:val="22"/>
          <w:shd w:val="clear" w:color="auto" w:fill="FFFF99"/>
          <w:rtl/>
          <w:lang w:eastAsia="en-US"/>
        </w:rPr>
        <w:t xml:space="preserve">לא ישלם מבטח עמלה בשל פוליסה לביטוח </w:t>
      </w:r>
      <w:r w:rsidRPr="00247194">
        <w:rPr>
          <w:rStyle w:val="default"/>
          <w:rFonts w:cs="FrankRuehl"/>
          <w:strike/>
          <w:vanish/>
          <w:sz w:val="16"/>
          <w:szCs w:val="22"/>
          <w:shd w:val="clear" w:color="auto" w:fill="FFFF99"/>
          <w:rtl/>
          <w:lang w:eastAsia="en-US"/>
        </w:rPr>
        <w:t>אבדן</w:t>
      </w:r>
      <w:r w:rsidRPr="00247194">
        <w:rPr>
          <w:rStyle w:val="default"/>
          <w:rFonts w:cs="FrankRuehl" w:hint="cs"/>
          <w:vanish/>
          <w:sz w:val="16"/>
          <w:szCs w:val="22"/>
          <w:shd w:val="clear" w:color="auto" w:fill="FFFF99"/>
          <w:rtl/>
          <w:lang w:eastAsia="en-US"/>
        </w:rPr>
        <w:t xml:space="preserve"> </w:t>
      </w:r>
      <w:r w:rsidRPr="00247194">
        <w:rPr>
          <w:rStyle w:val="default"/>
          <w:rFonts w:cs="FrankRuehl" w:hint="cs"/>
          <w:vanish/>
          <w:sz w:val="16"/>
          <w:szCs w:val="22"/>
          <w:u w:val="single"/>
          <w:shd w:val="clear" w:color="auto" w:fill="FFFF99"/>
          <w:rtl/>
          <w:lang w:eastAsia="en-US"/>
        </w:rPr>
        <w:t>אובדן</w:t>
      </w:r>
      <w:r w:rsidRPr="00247194">
        <w:rPr>
          <w:rStyle w:val="default"/>
          <w:rFonts w:cs="FrankRuehl"/>
          <w:vanish/>
          <w:sz w:val="16"/>
          <w:szCs w:val="22"/>
          <w:shd w:val="clear" w:color="auto" w:fill="FFFF99"/>
          <w:rtl/>
          <w:lang w:eastAsia="en-US"/>
        </w:rPr>
        <w:t xml:space="preserve"> כושר עבודה קבוצתי אלא לסוכן ביטוח, ובלבד שבעל הפוליסה אינו בעל ענין בסוכן הביטוח.</w:t>
      </w:r>
    </w:p>
    <w:p w14:paraId="227D6CC5" w14:textId="77777777" w:rsidR="00F47C0A" w:rsidRPr="00247194" w:rsidRDefault="00F47C0A" w:rsidP="00F47C0A">
      <w:pPr>
        <w:pStyle w:val="P00"/>
        <w:spacing w:before="0"/>
        <w:ind w:left="0" w:right="1134"/>
        <w:rPr>
          <w:rStyle w:val="default"/>
          <w:rFonts w:cs="FrankRuehl" w:hint="cs"/>
          <w:vanish/>
          <w:sz w:val="16"/>
          <w:szCs w:val="22"/>
          <w:shd w:val="clear" w:color="auto" w:fill="FFFF99"/>
          <w:rtl/>
          <w:lang w:eastAsia="en-US"/>
        </w:rPr>
      </w:pPr>
      <w:r w:rsidRPr="00247194">
        <w:rPr>
          <w:rStyle w:val="default"/>
          <w:rFonts w:cs="FrankRuehl" w:hint="cs"/>
          <w:vanish/>
          <w:sz w:val="16"/>
          <w:szCs w:val="22"/>
          <w:shd w:val="clear" w:color="auto" w:fill="FFFF99"/>
          <w:rtl/>
          <w:lang w:eastAsia="en-US"/>
        </w:rPr>
        <w:tab/>
      </w:r>
      <w:r w:rsidRPr="00247194">
        <w:rPr>
          <w:rStyle w:val="default"/>
          <w:rFonts w:cs="FrankRuehl"/>
          <w:vanish/>
          <w:sz w:val="16"/>
          <w:szCs w:val="22"/>
          <w:shd w:val="clear" w:color="auto" w:fill="FFFF99"/>
          <w:rtl/>
          <w:lang w:eastAsia="en-US"/>
        </w:rPr>
        <w:t>(ב)</w:t>
      </w:r>
      <w:r w:rsidRPr="00247194">
        <w:rPr>
          <w:rStyle w:val="default"/>
          <w:rFonts w:cs="FrankRuehl" w:hint="cs"/>
          <w:vanish/>
          <w:sz w:val="16"/>
          <w:szCs w:val="22"/>
          <w:shd w:val="clear" w:color="auto" w:fill="FFFF99"/>
          <w:rtl/>
          <w:lang w:eastAsia="en-US"/>
        </w:rPr>
        <w:tab/>
      </w:r>
      <w:r w:rsidRPr="00247194">
        <w:rPr>
          <w:rStyle w:val="default"/>
          <w:rFonts w:cs="FrankRuehl"/>
          <w:vanish/>
          <w:sz w:val="16"/>
          <w:szCs w:val="22"/>
          <w:shd w:val="clear" w:color="auto" w:fill="FFFF99"/>
          <w:rtl/>
          <w:lang w:eastAsia="en-US"/>
        </w:rPr>
        <w:t xml:space="preserve">שיעור העמלה שישלם מבטח לסוכן ביטוח בשל פוליסה לביטוח </w:t>
      </w:r>
      <w:r w:rsidRPr="00247194">
        <w:rPr>
          <w:rStyle w:val="default"/>
          <w:rFonts w:cs="FrankRuehl"/>
          <w:strike/>
          <w:vanish/>
          <w:sz w:val="16"/>
          <w:szCs w:val="22"/>
          <w:shd w:val="clear" w:color="auto" w:fill="FFFF99"/>
          <w:rtl/>
          <w:lang w:eastAsia="en-US"/>
        </w:rPr>
        <w:t>אבדן</w:t>
      </w:r>
      <w:r w:rsidRPr="00247194">
        <w:rPr>
          <w:rStyle w:val="default"/>
          <w:rFonts w:cs="FrankRuehl" w:hint="cs"/>
          <w:vanish/>
          <w:sz w:val="16"/>
          <w:szCs w:val="22"/>
          <w:shd w:val="clear" w:color="auto" w:fill="FFFF99"/>
          <w:rtl/>
          <w:lang w:eastAsia="en-US"/>
        </w:rPr>
        <w:t xml:space="preserve"> </w:t>
      </w:r>
      <w:r w:rsidRPr="00247194">
        <w:rPr>
          <w:rStyle w:val="default"/>
          <w:rFonts w:cs="FrankRuehl" w:hint="cs"/>
          <w:vanish/>
          <w:sz w:val="16"/>
          <w:szCs w:val="22"/>
          <w:u w:val="single"/>
          <w:shd w:val="clear" w:color="auto" w:fill="FFFF99"/>
          <w:rtl/>
          <w:lang w:eastAsia="en-US"/>
        </w:rPr>
        <w:t>אובדן</w:t>
      </w:r>
      <w:r w:rsidRPr="00247194">
        <w:rPr>
          <w:rStyle w:val="default"/>
          <w:rFonts w:cs="FrankRuehl"/>
          <w:vanish/>
          <w:sz w:val="16"/>
          <w:szCs w:val="22"/>
          <w:shd w:val="clear" w:color="auto" w:fill="FFFF99"/>
          <w:rtl/>
          <w:lang w:eastAsia="en-US"/>
        </w:rPr>
        <w:t xml:space="preserve"> כושר עבודה קבוצתי לא יעלה על 5% מדמי הביטוח ברוטו.</w:t>
      </w:r>
    </w:p>
    <w:p w14:paraId="40C298C9" w14:textId="77777777" w:rsidR="00A81D2C" w:rsidRPr="00A81D2C" w:rsidRDefault="00A81D2C" w:rsidP="00F47C0A">
      <w:pPr>
        <w:pStyle w:val="P00"/>
        <w:spacing w:before="0"/>
        <w:ind w:left="0" w:right="1134"/>
        <w:rPr>
          <w:rStyle w:val="default"/>
          <w:rFonts w:cs="FrankRuehl"/>
          <w:sz w:val="2"/>
          <w:szCs w:val="2"/>
          <w:rtl/>
          <w:lang w:eastAsia="en-US"/>
        </w:rPr>
      </w:pPr>
      <w:r w:rsidRPr="00247194">
        <w:rPr>
          <w:rStyle w:val="default"/>
          <w:rFonts w:cs="FrankRuehl" w:hint="cs"/>
          <w:vanish/>
          <w:sz w:val="16"/>
          <w:szCs w:val="22"/>
          <w:shd w:val="clear" w:color="auto" w:fill="FFFF99"/>
          <w:rtl/>
          <w:lang w:eastAsia="en-US"/>
        </w:rPr>
        <w:tab/>
      </w:r>
      <w:r w:rsidRPr="00247194">
        <w:rPr>
          <w:rStyle w:val="default"/>
          <w:rFonts w:cs="FrankRuehl"/>
          <w:vanish/>
          <w:sz w:val="16"/>
          <w:szCs w:val="22"/>
          <w:shd w:val="clear" w:color="auto" w:fill="FFFF99"/>
          <w:rtl/>
          <w:lang w:eastAsia="en-US"/>
        </w:rPr>
        <w:t>(ג)</w:t>
      </w:r>
      <w:r w:rsidRPr="00247194">
        <w:rPr>
          <w:rStyle w:val="default"/>
          <w:rFonts w:cs="FrankRuehl" w:hint="cs"/>
          <w:vanish/>
          <w:sz w:val="16"/>
          <w:szCs w:val="22"/>
          <w:shd w:val="clear" w:color="auto" w:fill="FFFF99"/>
          <w:rtl/>
          <w:lang w:eastAsia="en-US"/>
        </w:rPr>
        <w:tab/>
      </w:r>
      <w:r w:rsidRPr="00247194">
        <w:rPr>
          <w:rStyle w:val="default"/>
          <w:rFonts w:cs="FrankRuehl"/>
          <w:strike/>
          <w:vanish/>
          <w:sz w:val="16"/>
          <w:szCs w:val="22"/>
          <w:shd w:val="clear" w:color="auto" w:fill="FFFF99"/>
          <w:rtl/>
          <w:lang w:eastAsia="en-US"/>
        </w:rPr>
        <w:t>בתקנה זו</w:t>
      </w:r>
      <w:r w:rsidRPr="00247194">
        <w:rPr>
          <w:rStyle w:val="default"/>
          <w:rFonts w:cs="FrankRuehl" w:hint="cs"/>
          <w:vanish/>
          <w:sz w:val="16"/>
          <w:szCs w:val="22"/>
          <w:shd w:val="clear" w:color="auto" w:fill="FFFF99"/>
          <w:rtl/>
          <w:lang w:eastAsia="en-US"/>
        </w:rPr>
        <w:t xml:space="preserve"> </w:t>
      </w:r>
      <w:r w:rsidRPr="00247194">
        <w:rPr>
          <w:rStyle w:val="default"/>
          <w:rFonts w:cs="FrankRuehl" w:hint="cs"/>
          <w:vanish/>
          <w:sz w:val="16"/>
          <w:szCs w:val="22"/>
          <w:u w:val="single"/>
          <w:shd w:val="clear" w:color="auto" w:fill="FFFF99"/>
          <w:rtl/>
          <w:lang w:eastAsia="en-US"/>
        </w:rPr>
        <w:t>בסעיף זה</w:t>
      </w:r>
      <w:r w:rsidRPr="00247194">
        <w:rPr>
          <w:rStyle w:val="default"/>
          <w:rFonts w:cs="FrankRuehl"/>
          <w:vanish/>
          <w:sz w:val="16"/>
          <w:szCs w:val="22"/>
          <w:shd w:val="clear" w:color="auto" w:fill="FFFF99"/>
          <w:rtl/>
          <w:lang w:eastAsia="en-US"/>
        </w:rPr>
        <w:t>, "עמלה" – לרבות שכר, השתתפות בהוצאות, השתתפות ברווחים או כל הטבה אחרת, הכל במישרין או בעקיפין.</w:t>
      </w:r>
      <w:bookmarkEnd w:id="30"/>
    </w:p>
    <w:p w14:paraId="046C1AFC" w14:textId="77777777" w:rsidR="00E9003E" w:rsidRDefault="00E9003E">
      <w:pPr>
        <w:pStyle w:val="P00"/>
        <w:spacing w:before="72"/>
        <w:ind w:left="0" w:right="1134"/>
        <w:rPr>
          <w:rStyle w:val="default"/>
          <w:rFonts w:cs="FrankRuehl"/>
          <w:rtl/>
          <w:lang w:eastAsia="en-US"/>
        </w:rPr>
      </w:pPr>
      <w:bookmarkStart w:id="31" w:name="Seif11"/>
      <w:bookmarkEnd w:id="31"/>
      <w:r>
        <w:rPr>
          <w:lang w:val="he-IL"/>
        </w:rPr>
        <w:pict w14:anchorId="1E24E77E">
          <v:rect id="_x0000_s2333" style="position:absolute;left:0;text-align:left;margin-left:464.5pt;margin-top:8.05pt;width:75.05pt;height:20.15pt;z-index:251652096" o:allowincell="f" filled="f" stroked="f" strokecolor="lime" strokeweight=".25pt">
            <v:textbox style="mso-next-textbox:#_x0000_s2333" inset="0,0,0,0">
              <w:txbxContent>
                <w:p w14:paraId="21B5644A" w14:textId="77777777" w:rsidR="00E9003E" w:rsidRDefault="00E9003E">
                  <w:pPr>
                    <w:spacing w:line="160" w:lineRule="exact"/>
                    <w:jc w:val="left"/>
                    <w:rPr>
                      <w:rFonts w:cs="Miriam"/>
                      <w:szCs w:val="18"/>
                      <w:rtl/>
                      <w:lang w:eastAsia="en-US"/>
                    </w:rPr>
                  </w:pPr>
                  <w:r>
                    <w:rPr>
                      <w:rFonts w:cs="Miriam" w:hint="cs"/>
                      <w:szCs w:val="18"/>
                      <w:rtl/>
                      <w:lang w:eastAsia="en-US"/>
                    </w:rPr>
                    <w:t>רישומים</w:t>
                  </w:r>
                </w:p>
                <w:p w14:paraId="46D52AB9" w14:textId="77777777" w:rsidR="005F6521" w:rsidRDefault="005F6521">
                  <w:pPr>
                    <w:spacing w:line="160" w:lineRule="exact"/>
                    <w:jc w:val="left"/>
                    <w:rPr>
                      <w:rFonts w:cs="Miriam" w:hint="cs"/>
                      <w:noProof/>
                      <w:szCs w:val="18"/>
                      <w:rtl/>
                      <w:lang w:eastAsia="en-US"/>
                    </w:rPr>
                  </w:pPr>
                  <w:r>
                    <w:rPr>
                      <w:rFonts w:cs="Miriam" w:hint="cs"/>
                      <w:szCs w:val="18"/>
                      <w:rtl/>
                      <w:lang w:eastAsia="en-US"/>
                    </w:rPr>
                    <w:t>תק' תשפ"ב-2022</w:t>
                  </w:r>
                </w:p>
              </w:txbxContent>
            </v:textbox>
            <w10:anchorlock/>
          </v:rect>
        </w:pict>
      </w:r>
      <w:r>
        <w:rPr>
          <w:rStyle w:val="big-number"/>
          <w:rFonts w:hint="cs"/>
          <w:rtl/>
          <w:lang w:eastAsia="en-US"/>
        </w:rPr>
        <w:t>11</w:t>
      </w:r>
      <w:r>
        <w:rPr>
          <w:rStyle w:val="default"/>
          <w:rFonts w:cs="FrankRuehl"/>
          <w:rtl/>
        </w:rPr>
        <w:t>.</w:t>
      </w:r>
      <w:r>
        <w:rPr>
          <w:rStyle w:val="default"/>
          <w:rFonts w:cs="FrankRuehl"/>
          <w:rtl/>
        </w:rPr>
        <w:tab/>
      </w:r>
      <w:r>
        <w:rPr>
          <w:rStyle w:val="default"/>
          <w:rFonts w:cs="FrankRuehl"/>
          <w:rtl/>
          <w:lang w:eastAsia="en-US"/>
        </w:rPr>
        <w:t>מבטח ינהל לגבי כל פוליסה לביטוח א</w:t>
      </w:r>
      <w:r w:rsidR="005F6521">
        <w:rPr>
          <w:rStyle w:val="default"/>
          <w:rFonts w:cs="FrankRuehl" w:hint="cs"/>
          <w:rtl/>
          <w:lang w:eastAsia="en-US"/>
        </w:rPr>
        <w:t>ו</w:t>
      </w:r>
      <w:r>
        <w:rPr>
          <w:rStyle w:val="default"/>
          <w:rFonts w:cs="FrankRuehl"/>
          <w:rtl/>
          <w:lang w:eastAsia="en-US"/>
        </w:rPr>
        <w:t xml:space="preserve">בדן כושר עבודה קבוצתי, </w:t>
      </w:r>
      <w:r w:rsidR="005F6521">
        <w:rPr>
          <w:rStyle w:val="default"/>
          <w:rFonts w:cs="FrankRuehl" w:hint="cs"/>
          <w:rtl/>
          <w:lang w:eastAsia="en-US"/>
        </w:rPr>
        <w:t>רישומים כמפורט להלן:</w:t>
      </w:r>
    </w:p>
    <w:p w14:paraId="4253DF5B" w14:textId="77777777" w:rsidR="005F6521" w:rsidRDefault="005F6521" w:rsidP="005F6521">
      <w:pPr>
        <w:pStyle w:val="P00"/>
        <w:spacing w:before="72"/>
        <w:ind w:left="624"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הנתונים ששימשו לעשיית הביטוח ולקביעת דמי הביטוח;</w:t>
      </w:r>
    </w:p>
    <w:p w14:paraId="26AC8D89" w14:textId="77777777" w:rsidR="005F6521" w:rsidRDefault="005F6521" w:rsidP="005F6521">
      <w:pPr>
        <w:pStyle w:val="P00"/>
        <w:spacing w:before="72"/>
        <w:ind w:left="624"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השינויים בדמי הביטוח עקב הגדלת קבוצת המבוטחים או הקטנתה;</w:t>
      </w:r>
    </w:p>
    <w:p w14:paraId="44BE94B0" w14:textId="77777777" w:rsidR="005F6521" w:rsidRDefault="005F6521" w:rsidP="005F6521">
      <w:pPr>
        <w:pStyle w:val="P00"/>
        <w:spacing w:before="72"/>
        <w:ind w:left="624" w:right="1134"/>
        <w:rPr>
          <w:rStyle w:val="default"/>
          <w:rFonts w:cs="FrankRuehl"/>
          <w:rtl/>
          <w:lang w:eastAsia="en-US"/>
        </w:rPr>
      </w:pPr>
      <w:r>
        <w:rPr>
          <w:rStyle w:val="default"/>
          <w:rFonts w:cs="FrankRuehl" w:hint="cs"/>
          <w:rtl/>
          <w:lang w:eastAsia="en-US"/>
        </w:rPr>
        <w:t>(3)</w:t>
      </w:r>
      <w:r>
        <w:rPr>
          <w:rStyle w:val="default"/>
          <w:rFonts w:cs="FrankRuehl"/>
          <w:rtl/>
          <w:lang w:eastAsia="en-US"/>
        </w:rPr>
        <w:tab/>
      </w:r>
      <w:r>
        <w:rPr>
          <w:rStyle w:val="default"/>
          <w:rFonts w:cs="FrankRuehl" w:hint="cs"/>
          <w:rtl/>
          <w:lang w:eastAsia="en-US"/>
        </w:rPr>
        <w:t>נתונים לעניין התאמת דמי הביטוח לפי ניסיון התביעות;</w:t>
      </w:r>
    </w:p>
    <w:p w14:paraId="5E5B0E8F" w14:textId="77777777" w:rsidR="005F6521" w:rsidRDefault="005F6521" w:rsidP="005F6521">
      <w:pPr>
        <w:pStyle w:val="P00"/>
        <w:spacing w:before="72"/>
        <w:ind w:left="624" w:right="1134"/>
        <w:rPr>
          <w:rStyle w:val="default"/>
          <w:rFonts w:cs="FrankRuehl"/>
          <w:rtl/>
          <w:lang w:eastAsia="en-US"/>
        </w:rPr>
      </w:pPr>
      <w:r>
        <w:rPr>
          <w:rStyle w:val="default"/>
          <w:rFonts w:cs="FrankRuehl" w:hint="cs"/>
          <w:rtl/>
          <w:lang w:eastAsia="en-US"/>
        </w:rPr>
        <w:t>(4)</w:t>
      </w:r>
      <w:r>
        <w:rPr>
          <w:rStyle w:val="default"/>
          <w:rFonts w:cs="FrankRuehl"/>
          <w:rtl/>
          <w:lang w:eastAsia="en-US"/>
        </w:rPr>
        <w:tab/>
      </w:r>
      <w:r>
        <w:rPr>
          <w:rStyle w:val="default"/>
          <w:rFonts w:cs="FrankRuehl" w:hint="cs"/>
          <w:rtl/>
          <w:lang w:eastAsia="en-US"/>
        </w:rPr>
        <w:t>נתונים לעניין חישוב ההשתתפות ברווחים;</w:t>
      </w:r>
    </w:p>
    <w:p w14:paraId="664A6FFE" w14:textId="77777777" w:rsidR="005F6521" w:rsidRDefault="005F6521" w:rsidP="005F6521">
      <w:pPr>
        <w:pStyle w:val="P00"/>
        <w:spacing w:before="72"/>
        <w:ind w:left="624" w:right="1134"/>
        <w:rPr>
          <w:rStyle w:val="default"/>
          <w:rFonts w:cs="FrankRuehl"/>
          <w:rtl/>
          <w:lang w:eastAsia="en-US"/>
        </w:rPr>
      </w:pPr>
      <w:r>
        <w:rPr>
          <w:rStyle w:val="default"/>
          <w:rFonts w:cs="FrankRuehl" w:hint="cs"/>
          <w:rtl/>
          <w:lang w:eastAsia="en-US"/>
        </w:rPr>
        <w:t>(5)</w:t>
      </w:r>
      <w:r>
        <w:rPr>
          <w:rStyle w:val="default"/>
          <w:rFonts w:cs="FrankRuehl"/>
          <w:rtl/>
          <w:lang w:eastAsia="en-US"/>
        </w:rPr>
        <w:tab/>
      </w:r>
      <w:r>
        <w:rPr>
          <w:rStyle w:val="default"/>
          <w:rFonts w:cs="FrankRuehl" w:hint="cs"/>
          <w:rtl/>
          <w:lang w:eastAsia="en-US"/>
        </w:rPr>
        <w:t>ניסיון תביעות שהצטבר במהלך תקופת הביטוח;</w:t>
      </w:r>
    </w:p>
    <w:p w14:paraId="50B760A1" w14:textId="77777777" w:rsidR="005F6521" w:rsidRDefault="005F6521" w:rsidP="005F6521">
      <w:pPr>
        <w:pStyle w:val="P00"/>
        <w:spacing w:before="72"/>
        <w:ind w:left="624" w:right="1134"/>
        <w:rPr>
          <w:rStyle w:val="default"/>
          <w:rFonts w:cs="FrankRuehl"/>
          <w:rtl/>
          <w:lang w:eastAsia="en-US"/>
        </w:rPr>
      </w:pPr>
      <w:r>
        <w:rPr>
          <w:rStyle w:val="default"/>
          <w:rFonts w:cs="FrankRuehl" w:hint="cs"/>
          <w:rtl/>
          <w:lang w:eastAsia="en-US"/>
        </w:rPr>
        <w:t>(6)</w:t>
      </w:r>
      <w:r>
        <w:rPr>
          <w:rStyle w:val="default"/>
          <w:rFonts w:cs="FrankRuehl"/>
          <w:rtl/>
          <w:lang w:eastAsia="en-US"/>
        </w:rPr>
        <w:tab/>
      </w:r>
      <w:r>
        <w:rPr>
          <w:rStyle w:val="default"/>
          <w:rFonts w:cs="FrankRuehl" w:hint="cs"/>
          <w:rtl/>
          <w:lang w:eastAsia="en-US"/>
        </w:rPr>
        <w:t>רשימת המבוטחים, זולת אם הממונה אישר אחרת לגבי פוליסה מסוימת;</w:t>
      </w:r>
    </w:p>
    <w:p w14:paraId="2602D5E9" w14:textId="77777777" w:rsidR="005F6521" w:rsidRDefault="005F6521" w:rsidP="005F6521">
      <w:pPr>
        <w:pStyle w:val="P00"/>
        <w:spacing w:before="72"/>
        <w:ind w:left="624" w:right="1134"/>
        <w:rPr>
          <w:rStyle w:val="default"/>
          <w:rFonts w:cs="FrankRuehl"/>
          <w:rtl/>
          <w:lang w:eastAsia="en-US"/>
        </w:rPr>
      </w:pPr>
      <w:r>
        <w:rPr>
          <w:rStyle w:val="default"/>
          <w:rFonts w:cs="FrankRuehl" w:hint="cs"/>
          <w:rtl/>
          <w:lang w:eastAsia="en-US"/>
        </w:rPr>
        <w:t>(7)</w:t>
      </w:r>
      <w:r>
        <w:rPr>
          <w:rStyle w:val="default"/>
          <w:rFonts w:cs="FrankRuehl"/>
          <w:rtl/>
          <w:lang w:eastAsia="en-US"/>
        </w:rPr>
        <w:tab/>
      </w:r>
      <w:r>
        <w:rPr>
          <w:rStyle w:val="default"/>
          <w:rFonts w:cs="FrankRuehl" w:hint="cs"/>
          <w:rtl/>
          <w:lang w:eastAsia="en-US"/>
        </w:rPr>
        <w:t>נתונים אחרים שעליהם יורה הממונה, לפי סמכותו לפי סעיף 2(ב) לחוק.</w:t>
      </w:r>
    </w:p>
    <w:p w14:paraId="55D501D1" w14:textId="77777777" w:rsidR="005F6521" w:rsidRPr="00247194" w:rsidRDefault="005F6521" w:rsidP="005F6521">
      <w:pPr>
        <w:pStyle w:val="P00"/>
        <w:spacing w:before="0"/>
        <w:ind w:left="0" w:right="1134"/>
        <w:rPr>
          <w:rStyle w:val="default"/>
          <w:rFonts w:ascii="FrankRuehl" w:hAnsi="FrankRuehl" w:cs="FrankRuehl"/>
          <w:vanish/>
          <w:color w:val="FF0000"/>
          <w:szCs w:val="20"/>
          <w:shd w:val="clear" w:color="auto" w:fill="FFFF99"/>
          <w:rtl/>
          <w:lang w:eastAsia="en-US"/>
        </w:rPr>
      </w:pPr>
      <w:bookmarkStart w:id="32" w:name="Rov25"/>
      <w:r w:rsidRPr="00247194">
        <w:rPr>
          <w:rStyle w:val="default"/>
          <w:rFonts w:ascii="FrankRuehl" w:hAnsi="FrankRuehl" w:cs="FrankRuehl"/>
          <w:vanish/>
          <w:color w:val="FF0000"/>
          <w:szCs w:val="20"/>
          <w:shd w:val="clear" w:color="auto" w:fill="FFFF99"/>
          <w:rtl/>
          <w:lang w:eastAsia="en-US"/>
        </w:rPr>
        <w:t>מיום 6.7.2022</w:t>
      </w:r>
    </w:p>
    <w:p w14:paraId="67B39547" w14:textId="77777777" w:rsidR="005F6521" w:rsidRPr="00247194" w:rsidRDefault="005F6521" w:rsidP="005F6521">
      <w:pPr>
        <w:pStyle w:val="P00"/>
        <w:spacing w:before="0"/>
        <w:ind w:left="0" w:right="1134"/>
        <w:rPr>
          <w:rStyle w:val="default"/>
          <w:rFonts w:ascii="FrankRuehl" w:hAnsi="FrankRuehl" w:cs="FrankRuehl"/>
          <w:vanish/>
          <w:szCs w:val="20"/>
          <w:shd w:val="clear" w:color="auto" w:fill="FFFF99"/>
          <w:rtl/>
          <w:lang w:eastAsia="en-US"/>
        </w:rPr>
      </w:pPr>
      <w:r w:rsidRPr="00247194">
        <w:rPr>
          <w:rStyle w:val="default"/>
          <w:rFonts w:ascii="FrankRuehl" w:hAnsi="FrankRuehl" w:cs="FrankRuehl"/>
          <w:b/>
          <w:bCs/>
          <w:vanish/>
          <w:szCs w:val="20"/>
          <w:shd w:val="clear" w:color="auto" w:fill="FFFF99"/>
          <w:rtl/>
          <w:lang w:eastAsia="en-US"/>
        </w:rPr>
        <w:t>תק' תשפ"ב-2022</w:t>
      </w:r>
    </w:p>
    <w:p w14:paraId="6F72A346" w14:textId="77777777" w:rsidR="005F6521" w:rsidRPr="00247194" w:rsidRDefault="005F6521" w:rsidP="005F6521">
      <w:pPr>
        <w:pStyle w:val="P00"/>
        <w:spacing w:before="0"/>
        <w:ind w:left="0" w:right="1134"/>
        <w:rPr>
          <w:rStyle w:val="default"/>
          <w:rFonts w:ascii="FrankRuehl" w:hAnsi="FrankRuehl" w:cs="FrankRuehl"/>
          <w:vanish/>
          <w:szCs w:val="20"/>
          <w:shd w:val="clear" w:color="auto" w:fill="FFFF99"/>
          <w:rtl/>
          <w:lang w:eastAsia="en-US"/>
        </w:rPr>
      </w:pPr>
      <w:hyperlink r:id="rId28" w:history="1">
        <w:r w:rsidRPr="00247194">
          <w:rPr>
            <w:rStyle w:val="Hyperlink"/>
            <w:rFonts w:ascii="FrankRuehl" w:hAnsi="FrankRuehl"/>
            <w:vanish/>
            <w:szCs w:val="20"/>
            <w:shd w:val="clear" w:color="auto" w:fill="FFFF99"/>
            <w:rtl/>
            <w:lang w:eastAsia="en-US"/>
          </w:rPr>
          <w:t>ק"ת תשפ"ב מס' 10098</w:t>
        </w:r>
      </w:hyperlink>
      <w:r w:rsidRPr="00247194">
        <w:rPr>
          <w:rStyle w:val="default"/>
          <w:rFonts w:ascii="FrankRuehl" w:hAnsi="FrankRuehl" w:cs="FrankRuehl"/>
          <w:vanish/>
          <w:szCs w:val="20"/>
          <w:shd w:val="clear" w:color="auto" w:fill="FFFF99"/>
          <w:rtl/>
          <w:lang w:eastAsia="en-US"/>
        </w:rPr>
        <w:t xml:space="preserve"> מיום 6.4.2022 עמ' 259</w:t>
      </w:r>
      <w:r w:rsidRPr="00247194">
        <w:rPr>
          <w:rStyle w:val="default"/>
          <w:rFonts w:ascii="FrankRuehl" w:hAnsi="FrankRuehl" w:cs="FrankRuehl" w:hint="cs"/>
          <w:vanish/>
          <w:szCs w:val="20"/>
          <w:shd w:val="clear" w:color="auto" w:fill="FFFF99"/>
          <w:rtl/>
          <w:lang w:eastAsia="en-US"/>
        </w:rPr>
        <w:t>7</w:t>
      </w:r>
    </w:p>
    <w:p w14:paraId="1BEEB682" w14:textId="77777777" w:rsidR="005F6521" w:rsidRPr="00247194" w:rsidRDefault="005F6521" w:rsidP="005F6521">
      <w:pPr>
        <w:pStyle w:val="P00"/>
        <w:spacing w:before="0"/>
        <w:ind w:left="0" w:right="1134"/>
        <w:rPr>
          <w:rStyle w:val="default"/>
          <w:rFonts w:ascii="FrankRuehl" w:hAnsi="FrankRuehl" w:cs="FrankRuehl"/>
          <w:vanish/>
          <w:szCs w:val="20"/>
          <w:shd w:val="clear" w:color="auto" w:fill="FFFF99"/>
          <w:rtl/>
          <w:lang w:eastAsia="en-US"/>
        </w:rPr>
      </w:pPr>
      <w:r w:rsidRPr="00247194">
        <w:rPr>
          <w:rStyle w:val="default"/>
          <w:rFonts w:ascii="FrankRuehl" w:hAnsi="FrankRuehl" w:cs="FrankRuehl" w:hint="cs"/>
          <w:b/>
          <w:bCs/>
          <w:vanish/>
          <w:szCs w:val="20"/>
          <w:shd w:val="clear" w:color="auto" w:fill="FFFF99"/>
          <w:rtl/>
          <w:lang w:eastAsia="en-US"/>
        </w:rPr>
        <w:t>החלפת סעיף 11</w:t>
      </w:r>
    </w:p>
    <w:p w14:paraId="2FDC594B" w14:textId="77777777" w:rsidR="005F6521" w:rsidRPr="00247194" w:rsidRDefault="005F6521" w:rsidP="005F6521">
      <w:pPr>
        <w:pStyle w:val="P00"/>
        <w:ind w:left="0" w:right="1134"/>
        <w:rPr>
          <w:rStyle w:val="default"/>
          <w:rFonts w:ascii="FrankRuehl" w:hAnsi="FrankRuehl" w:cs="FrankRuehl"/>
          <w:vanish/>
          <w:szCs w:val="20"/>
          <w:shd w:val="clear" w:color="auto" w:fill="FFFF99"/>
          <w:rtl/>
          <w:lang w:eastAsia="en-US"/>
        </w:rPr>
      </w:pPr>
      <w:r w:rsidRPr="00247194">
        <w:rPr>
          <w:rStyle w:val="default"/>
          <w:rFonts w:ascii="FrankRuehl" w:hAnsi="FrankRuehl" w:cs="FrankRuehl" w:hint="cs"/>
          <w:vanish/>
          <w:szCs w:val="20"/>
          <w:shd w:val="clear" w:color="auto" w:fill="FFFF99"/>
          <w:rtl/>
          <w:lang w:eastAsia="en-US"/>
        </w:rPr>
        <w:t>הנוסח הקודם:</w:t>
      </w:r>
    </w:p>
    <w:p w14:paraId="335A5156" w14:textId="77777777" w:rsidR="005F6521" w:rsidRPr="00247194" w:rsidRDefault="005F6521" w:rsidP="005F6521">
      <w:pPr>
        <w:pStyle w:val="P00"/>
        <w:spacing w:before="20"/>
        <w:ind w:left="0" w:right="1134"/>
        <w:rPr>
          <w:rStyle w:val="default"/>
          <w:rFonts w:ascii="Miriam" w:hAnsi="Miriam" w:cs="Miriam"/>
          <w:strike/>
          <w:vanish/>
          <w:sz w:val="16"/>
          <w:szCs w:val="16"/>
          <w:shd w:val="clear" w:color="auto" w:fill="FFFF99"/>
          <w:rtl/>
        </w:rPr>
      </w:pPr>
      <w:r w:rsidRPr="00247194">
        <w:rPr>
          <w:rStyle w:val="default"/>
          <w:rFonts w:ascii="Miriam" w:hAnsi="Miriam" w:cs="Miriam" w:hint="cs"/>
          <w:strike/>
          <w:vanish/>
          <w:sz w:val="16"/>
          <w:szCs w:val="16"/>
          <w:shd w:val="clear" w:color="auto" w:fill="FFFF99"/>
          <w:rtl/>
        </w:rPr>
        <w:t>רישומים</w:t>
      </w:r>
    </w:p>
    <w:p w14:paraId="2AEF27D6" w14:textId="77777777" w:rsidR="005F6521" w:rsidRPr="005F6521" w:rsidRDefault="005F6521" w:rsidP="005F6521">
      <w:pPr>
        <w:pStyle w:val="P00"/>
        <w:spacing w:before="0"/>
        <w:ind w:left="0" w:right="1134"/>
        <w:rPr>
          <w:rStyle w:val="default"/>
          <w:rFonts w:cs="FrankRuehl"/>
          <w:strike/>
          <w:sz w:val="2"/>
          <w:szCs w:val="2"/>
          <w:shd w:val="clear" w:color="auto" w:fill="FFFF99"/>
          <w:rtl/>
          <w:lang w:eastAsia="en-US"/>
        </w:rPr>
      </w:pPr>
      <w:r w:rsidRPr="00247194">
        <w:rPr>
          <w:rStyle w:val="default"/>
          <w:rFonts w:cs="FrankRuehl" w:hint="cs"/>
          <w:strike/>
          <w:vanish/>
          <w:sz w:val="16"/>
          <w:szCs w:val="22"/>
          <w:shd w:val="clear" w:color="auto" w:fill="FFFF99"/>
          <w:rtl/>
        </w:rPr>
        <w:t>11</w:t>
      </w:r>
      <w:r w:rsidRPr="00247194">
        <w:rPr>
          <w:rStyle w:val="default"/>
          <w:rFonts w:cs="FrankRuehl"/>
          <w:strike/>
          <w:vanish/>
          <w:sz w:val="16"/>
          <w:szCs w:val="22"/>
          <w:shd w:val="clear" w:color="auto" w:fill="FFFF99"/>
          <w:rtl/>
          <w:lang w:eastAsia="en-US"/>
        </w:rPr>
        <w:t>.</w:t>
      </w:r>
      <w:r w:rsidRPr="00247194">
        <w:rPr>
          <w:rStyle w:val="default"/>
          <w:rFonts w:cs="FrankRuehl"/>
          <w:strike/>
          <w:vanish/>
          <w:sz w:val="16"/>
          <w:szCs w:val="22"/>
          <w:shd w:val="clear" w:color="auto" w:fill="FFFF99"/>
          <w:rtl/>
          <w:lang w:eastAsia="en-US"/>
        </w:rPr>
        <w:tab/>
        <w:t>מבטח ינהל לגבי כל פוליסה לביטוח אבדן כושר עבודה קבוצתי, את רשימת המבוטחים, אלא אם כן אישר המפקח אחרת.</w:t>
      </w:r>
      <w:bookmarkEnd w:id="32"/>
    </w:p>
    <w:p w14:paraId="33D7FD2E" w14:textId="77777777" w:rsidR="00E9003E" w:rsidRDefault="00E9003E">
      <w:pPr>
        <w:pStyle w:val="P00"/>
        <w:spacing w:before="72"/>
        <w:ind w:left="0" w:right="1134"/>
        <w:rPr>
          <w:rStyle w:val="default"/>
          <w:rFonts w:cs="FrankRuehl"/>
          <w:rtl/>
          <w:lang w:eastAsia="en-US"/>
        </w:rPr>
      </w:pPr>
      <w:bookmarkStart w:id="33" w:name="Seif12"/>
      <w:bookmarkEnd w:id="33"/>
      <w:r>
        <w:rPr>
          <w:lang w:val="he-IL"/>
        </w:rPr>
        <w:pict w14:anchorId="08D19E60">
          <v:rect id="_x0000_s2334" style="position:absolute;left:0;text-align:left;margin-left:464.5pt;margin-top:8.05pt;width:75.05pt;height:28.95pt;z-index:251653120" o:allowincell="f" filled="f" stroked="f" strokecolor="lime" strokeweight=".25pt">
            <v:textbox style="mso-next-textbox:#_x0000_s2334" inset="0,0,0,0">
              <w:txbxContent>
                <w:p w14:paraId="50998F11" w14:textId="77777777" w:rsidR="00E9003E" w:rsidRDefault="00E9003E">
                  <w:pPr>
                    <w:spacing w:line="160" w:lineRule="exact"/>
                    <w:jc w:val="left"/>
                    <w:rPr>
                      <w:rFonts w:cs="Miriam"/>
                      <w:szCs w:val="18"/>
                      <w:rtl/>
                      <w:lang w:eastAsia="en-US"/>
                    </w:rPr>
                  </w:pPr>
                  <w:r>
                    <w:rPr>
                      <w:rFonts w:cs="Miriam" w:hint="cs"/>
                      <w:szCs w:val="18"/>
                      <w:rtl/>
                      <w:lang w:eastAsia="en-US"/>
                    </w:rPr>
                    <w:t>דין וחשבון שנתי למבוטח</w:t>
                  </w:r>
                </w:p>
                <w:p w14:paraId="2E126501" w14:textId="77777777" w:rsidR="00F47C0A" w:rsidRDefault="00F47C0A">
                  <w:pPr>
                    <w:spacing w:line="160" w:lineRule="exact"/>
                    <w:jc w:val="left"/>
                    <w:rPr>
                      <w:rFonts w:cs="Miriam" w:hint="cs"/>
                      <w:noProof/>
                      <w:szCs w:val="18"/>
                      <w:rtl/>
                      <w:lang w:eastAsia="en-US"/>
                    </w:rPr>
                  </w:pPr>
                  <w:r>
                    <w:rPr>
                      <w:rFonts w:cs="Miriam" w:hint="cs"/>
                      <w:szCs w:val="18"/>
                      <w:rtl/>
                      <w:lang w:eastAsia="en-US"/>
                    </w:rPr>
                    <w:t>תק' תשפ"ב-2022</w:t>
                  </w:r>
                </w:p>
              </w:txbxContent>
            </v:textbox>
            <w10:anchorlock/>
          </v:rect>
        </w:pict>
      </w:r>
      <w:r>
        <w:rPr>
          <w:rStyle w:val="big-number"/>
          <w:rFonts w:hint="cs"/>
          <w:rtl/>
          <w:lang w:eastAsia="en-US"/>
        </w:rPr>
        <w:t>12</w:t>
      </w:r>
      <w:r>
        <w:rPr>
          <w:rStyle w:val="default"/>
          <w:rFonts w:cs="FrankRuehl"/>
          <w:rtl/>
        </w:rPr>
        <w:t>.</w:t>
      </w:r>
      <w:r>
        <w:rPr>
          <w:rStyle w:val="default"/>
          <w:rFonts w:cs="FrankRuehl"/>
          <w:rtl/>
        </w:rPr>
        <w:tab/>
      </w:r>
      <w:r>
        <w:rPr>
          <w:rStyle w:val="default"/>
          <w:rFonts w:cs="FrankRuehl"/>
          <w:rtl/>
          <w:lang w:eastAsia="en-US"/>
        </w:rPr>
        <w:t>מבטח ישלח לכל יחיד מקבוצת המבוטחים בפוליסה לא</w:t>
      </w:r>
      <w:r w:rsidR="00F47C0A">
        <w:rPr>
          <w:rStyle w:val="default"/>
          <w:rFonts w:cs="FrankRuehl" w:hint="cs"/>
          <w:rtl/>
          <w:lang w:eastAsia="en-US"/>
        </w:rPr>
        <w:t>ו</w:t>
      </w:r>
      <w:r>
        <w:rPr>
          <w:rStyle w:val="default"/>
          <w:rFonts w:cs="FrankRuehl"/>
          <w:rtl/>
          <w:lang w:eastAsia="en-US"/>
        </w:rPr>
        <w:t xml:space="preserve">בדן כושר עבודה קבוצתי דוח שנתי שבו ייכללו פרטים שעליהם יורה </w:t>
      </w:r>
      <w:r w:rsidR="00E673DD">
        <w:rPr>
          <w:rStyle w:val="default"/>
          <w:rFonts w:cs="FrankRuehl" w:hint="cs"/>
          <w:rtl/>
          <w:lang w:eastAsia="en-US"/>
        </w:rPr>
        <w:t>הממונה</w:t>
      </w:r>
      <w:r>
        <w:rPr>
          <w:rStyle w:val="default"/>
          <w:rFonts w:cs="FrankRuehl"/>
          <w:rtl/>
          <w:lang w:eastAsia="en-US"/>
        </w:rPr>
        <w:t>, באופן ובמועד שיורה.</w:t>
      </w:r>
    </w:p>
    <w:p w14:paraId="0018AFA5" w14:textId="77777777" w:rsidR="00F47C0A" w:rsidRPr="00247194" w:rsidRDefault="00F47C0A" w:rsidP="00F47C0A">
      <w:pPr>
        <w:pStyle w:val="P00"/>
        <w:spacing w:before="0"/>
        <w:ind w:left="0" w:right="1134"/>
        <w:rPr>
          <w:rStyle w:val="default"/>
          <w:rFonts w:ascii="FrankRuehl" w:hAnsi="FrankRuehl" w:cs="FrankRuehl"/>
          <w:vanish/>
          <w:color w:val="FF0000"/>
          <w:szCs w:val="20"/>
          <w:shd w:val="clear" w:color="auto" w:fill="FFFF99"/>
          <w:rtl/>
          <w:lang w:eastAsia="en-US"/>
        </w:rPr>
      </w:pPr>
      <w:bookmarkStart w:id="34" w:name="Rov37"/>
      <w:r w:rsidRPr="00247194">
        <w:rPr>
          <w:rStyle w:val="default"/>
          <w:rFonts w:ascii="FrankRuehl" w:hAnsi="FrankRuehl" w:cs="FrankRuehl"/>
          <w:vanish/>
          <w:color w:val="FF0000"/>
          <w:szCs w:val="20"/>
          <w:shd w:val="clear" w:color="auto" w:fill="FFFF99"/>
          <w:rtl/>
          <w:lang w:eastAsia="en-US"/>
        </w:rPr>
        <w:t>מיום 6.7.2022</w:t>
      </w:r>
    </w:p>
    <w:p w14:paraId="4E170FED" w14:textId="77777777" w:rsidR="00F47C0A" w:rsidRPr="00247194" w:rsidRDefault="00F47C0A" w:rsidP="00F47C0A">
      <w:pPr>
        <w:pStyle w:val="P00"/>
        <w:spacing w:before="0"/>
        <w:ind w:left="0" w:right="1134"/>
        <w:rPr>
          <w:rStyle w:val="default"/>
          <w:rFonts w:ascii="FrankRuehl" w:hAnsi="FrankRuehl" w:cs="FrankRuehl"/>
          <w:vanish/>
          <w:szCs w:val="20"/>
          <w:shd w:val="clear" w:color="auto" w:fill="FFFF99"/>
          <w:rtl/>
          <w:lang w:eastAsia="en-US"/>
        </w:rPr>
      </w:pPr>
      <w:r w:rsidRPr="00247194">
        <w:rPr>
          <w:rStyle w:val="default"/>
          <w:rFonts w:ascii="FrankRuehl" w:hAnsi="FrankRuehl" w:cs="FrankRuehl"/>
          <w:b/>
          <w:bCs/>
          <w:vanish/>
          <w:szCs w:val="20"/>
          <w:shd w:val="clear" w:color="auto" w:fill="FFFF99"/>
          <w:rtl/>
          <w:lang w:eastAsia="en-US"/>
        </w:rPr>
        <w:t>תק' תשפ"ב-2022</w:t>
      </w:r>
    </w:p>
    <w:p w14:paraId="65CADFC6" w14:textId="77777777" w:rsidR="00F47C0A" w:rsidRPr="00247194" w:rsidRDefault="00F47C0A" w:rsidP="00F47C0A">
      <w:pPr>
        <w:pStyle w:val="P00"/>
        <w:spacing w:before="0"/>
        <w:ind w:left="0" w:right="1134"/>
        <w:rPr>
          <w:rStyle w:val="default"/>
          <w:rFonts w:ascii="FrankRuehl" w:hAnsi="FrankRuehl" w:cs="FrankRuehl"/>
          <w:vanish/>
          <w:szCs w:val="20"/>
          <w:shd w:val="clear" w:color="auto" w:fill="FFFF99"/>
          <w:rtl/>
          <w:lang w:eastAsia="en-US"/>
        </w:rPr>
      </w:pPr>
      <w:hyperlink r:id="rId29" w:history="1">
        <w:r w:rsidRPr="00247194">
          <w:rPr>
            <w:rStyle w:val="Hyperlink"/>
            <w:rFonts w:ascii="FrankRuehl" w:hAnsi="FrankRuehl"/>
            <w:vanish/>
            <w:szCs w:val="20"/>
            <w:shd w:val="clear" w:color="auto" w:fill="FFFF99"/>
            <w:rtl/>
            <w:lang w:eastAsia="en-US"/>
          </w:rPr>
          <w:t>ק"ת תשפ"ב מס' 10098</w:t>
        </w:r>
      </w:hyperlink>
      <w:r w:rsidRPr="00247194">
        <w:rPr>
          <w:rStyle w:val="default"/>
          <w:rFonts w:ascii="FrankRuehl" w:hAnsi="FrankRuehl" w:cs="FrankRuehl"/>
          <w:vanish/>
          <w:szCs w:val="20"/>
          <w:shd w:val="clear" w:color="auto" w:fill="FFFF99"/>
          <w:rtl/>
          <w:lang w:eastAsia="en-US"/>
        </w:rPr>
        <w:t xml:space="preserve"> מיום 6.4.2022 עמ'</w:t>
      </w:r>
      <w:r w:rsidRPr="00247194">
        <w:rPr>
          <w:rStyle w:val="default"/>
          <w:rFonts w:ascii="FrankRuehl" w:hAnsi="FrankRuehl" w:cs="FrankRuehl" w:hint="cs"/>
          <w:vanish/>
          <w:szCs w:val="20"/>
          <w:shd w:val="clear" w:color="auto" w:fill="FFFF99"/>
          <w:rtl/>
          <w:lang w:eastAsia="en-US"/>
        </w:rPr>
        <w:t xml:space="preserve"> 2590</w:t>
      </w:r>
    </w:p>
    <w:p w14:paraId="32F78CE4" w14:textId="77777777" w:rsidR="00F47C0A" w:rsidRPr="00E673DD" w:rsidRDefault="00F47C0A" w:rsidP="00E673DD">
      <w:pPr>
        <w:pStyle w:val="P00"/>
        <w:ind w:left="0" w:right="1134"/>
        <w:rPr>
          <w:rStyle w:val="default"/>
          <w:rFonts w:cs="FrankRuehl"/>
          <w:sz w:val="2"/>
          <w:szCs w:val="2"/>
          <w:shd w:val="clear" w:color="auto" w:fill="FFFF99"/>
          <w:rtl/>
          <w:lang w:eastAsia="en-US"/>
        </w:rPr>
      </w:pPr>
      <w:r w:rsidRPr="00247194">
        <w:rPr>
          <w:rStyle w:val="default"/>
          <w:rFonts w:cs="FrankRuehl" w:hint="cs"/>
          <w:vanish/>
          <w:sz w:val="16"/>
          <w:szCs w:val="22"/>
          <w:shd w:val="clear" w:color="auto" w:fill="FFFF99"/>
          <w:rtl/>
        </w:rPr>
        <w:t>12</w:t>
      </w:r>
      <w:r w:rsidRPr="00247194">
        <w:rPr>
          <w:rStyle w:val="default"/>
          <w:rFonts w:cs="FrankRuehl"/>
          <w:vanish/>
          <w:sz w:val="16"/>
          <w:szCs w:val="22"/>
          <w:shd w:val="clear" w:color="auto" w:fill="FFFF99"/>
          <w:rtl/>
          <w:lang w:eastAsia="en-US"/>
        </w:rPr>
        <w:t>.</w:t>
      </w:r>
      <w:r w:rsidRPr="00247194">
        <w:rPr>
          <w:rStyle w:val="default"/>
          <w:rFonts w:cs="FrankRuehl"/>
          <w:vanish/>
          <w:sz w:val="16"/>
          <w:szCs w:val="22"/>
          <w:shd w:val="clear" w:color="auto" w:fill="FFFF99"/>
          <w:rtl/>
          <w:lang w:eastAsia="en-US"/>
        </w:rPr>
        <w:tab/>
        <w:t xml:space="preserve">מבטח ישלח לכל יחיד מקבוצת המבוטחים בפוליסה </w:t>
      </w:r>
      <w:r w:rsidRPr="00247194">
        <w:rPr>
          <w:rStyle w:val="default"/>
          <w:rFonts w:cs="FrankRuehl"/>
          <w:strike/>
          <w:vanish/>
          <w:sz w:val="16"/>
          <w:szCs w:val="22"/>
          <w:shd w:val="clear" w:color="auto" w:fill="FFFF99"/>
          <w:rtl/>
          <w:lang w:eastAsia="en-US"/>
        </w:rPr>
        <w:t>לאבדן</w:t>
      </w:r>
      <w:r w:rsidRPr="00247194">
        <w:rPr>
          <w:rStyle w:val="default"/>
          <w:rFonts w:cs="FrankRuehl" w:hint="cs"/>
          <w:vanish/>
          <w:sz w:val="16"/>
          <w:szCs w:val="22"/>
          <w:shd w:val="clear" w:color="auto" w:fill="FFFF99"/>
          <w:rtl/>
          <w:lang w:eastAsia="en-US"/>
        </w:rPr>
        <w:t xml:space="preserve"> </w:t>
      </w:r>
      <w:r w:rsidRPr="00247194">
        <w:rPr>
          <w:rStyle w:val="default"/>
          <w:rFonts w:cs="FrankRuehl" w:hint="cs"/>
          <w:vanish/>
          <w:sz w:val="16"/>
          <w:szCs w:val="22"/>
          <w:u w:val="single"/>
          <w:shd w:val="clear" w:color="auto" w:fill="FFFF99"/>
          <w:rtl/>
          <w:lang w:eastAsia="en-US"/>
        </w:rPr>
        <w:t>לאובדן</w:t>
      </w:r>
      <w:r w:rsidRPr="00247194">
        <w:rPr>
          <w:rStyle w:val="default"/>
          <w:rFonts w:cs="FrankRuehl"/>
          <w:vanish/>
          <w:sz w:val="16"/>
          <w:szCs w:val="22"/>
          <w:shd w:val="clear" w:color="auto" w:fill="FFFF99"/>
          <w:rtl/>
          <w:lang w:eastAsia="en-US"/>
        </w:rPr>
        <w:t xml:space="preserve"> כושר עבודה קבוצתי דוח שנתי שבו ייכללו פרטים שעליהם יורה </w:t>
      </w:r>
      <w:r w:rsidRPr="00247194">
        <w:rPr>
          <w:rStyle w:val="default"/>
          <w:rFonts w:cs="FrankRuehl"/>
          <w:strike/>
          <w:vanish/>
          <w:sz w:val="16"/>
          <w:szCs w:val="22"/>
          <w:shd w:val="clear" w:color="auto" w:fill="FFFF99"/>
          <w:rtl/>
          <w:lang w:eastAsia="en-US"/>
        </w:rPr>
        <w:t>המפקח</w:t>
      </w:r>
      <w:r w:rsidR="00E673DD" w:rsidRPr="00247194">
        <w:rPr>
          <w:rStyle w:val="default"/>
          <w:rFonts w:cs="FrankRuehl" w:hint="cs"/>
          <w:vanish/>
          <w:sz w:val="16"/>
          <w:szCs w:val="22"/>
          <w:shd w:val="clear" w:color="auto" w:fill="FFFF99"/>
          <w:rtl/>
          <w:lang w:eastAsia="en-US"/>
        </w:rPr>
        <w:t xml:space="preserve"> </w:t>
      </w:r>
      <w:r w:rsidR="00E673DD" w:rsidRPr="00247194">
        <w:rPr>
          <w:rStyle w:val="default"/>
          <w:rFonts w:cs="FrankRuehl" w:hint="cs"/>
          <w:vanish/>
          <w:sz w:val="16"/>
          <w:szCs w:val="22"/>
          <w:u w:val="single"/>
          <w:shd w:val="clear" w:color="auto" w:fill="FFFF99"/>
          <w:rtl/>
          <w:lang w:eastAsia="en-US"/>
        </w:rPr>
        <w:t>הממונה</w:t>
      </w:r>
      <w:r w:rsidRPr="00247194">
        <w:rPr>
          <w:rStyle w:val="default"/>
          <w:rFonts w:cs="FrankRuehl"/>
          <w:vanish/>
          <w:sz w:val="16"/>
          <w:szCs w:val="22"/>
          <w:shd w:val="clear" w:color="auto" w:fill="FFFF99"/>
          <w:rtl/>
          <w:lang w:eastAsia="en-US"/>
        </w:rPr>
        <w:t>, באופן ובמועד שיורה.</w:t>
      </w:r>
      <w:bookmarkEnd w:id="34"/>
    </w:p>
    <w:p w14:paraId="5DE4D820" w14:textId="77777777" w:rsidR="00E9003E" w:rsidRDefault="00E9003E">
      <w:pPr>
        <w:pStyle w:val="P00"/>
        <w:spacing w:before="72"/>
        <w:ind w:left="0" w:right="1134"/>
        <w:rPr>
          <w:rStyle w:val="default"/>
          <w:rFonts w:cs="FrankRuehl" w:hint="cs"/>
          <w:rtl/>
          <w:lang w:eastAsia="en-US"/>
        </w:rPr>
      </w:pPr>
      <w:bookmarkStart w:id="35" w:name="Seif13"/>
      <w:bookmarkEnd w:id="35"/>
      <w:r>
        <w:rPr>
          <w:lang w:val="he-IL"/>
        </w:rPr>
        <w:pict w14:anchorId="6CB574EE">
          <v:rect id="_x0000_s2335" style="position:absolute;left:0;text-align:left;margin-left:464.5pt;margin-top:8.05pt;width:75.05pt;height:20.2pt;z-index:251654144" o:allowincell="f" filled="f" stroked="f" strokecolor="lime" strokeweight=".25pt">
            <v:textbox style="mso-next-textbox:#_x0000_s2335" inset="0,0,0,0">
              <w:txbxContent>
                <w:p w14:paraId="77F29384" w14:textId="77777777" w:rsidR="00E9003E" w:rsidRDefault="00E9003E">
                  <w:pPr>
                    <w:spacing w:line="160" w:lineRule="exact"/>
                    <w:jc w:val="left"/>
                    <w:rPr>
                      <w:rFonts w:cs="Miriam"/>
                      <w:szCs w:val="18"/>
                      <w:rtl/>
                      <w:lang w:eastAsia="en-US"/>
                    </w:rPr>
                  </w:pPr>
                  <w:r>
                    <w:rPr>
                      <w:rFonts w:cs="Miriam" w:hint="cs"/>
                      <w:szCs w:val="18"/>
                      <w:rtl/>
                      <w:lang w:eastAsia="en-US"/>
                    </w:rPr>
                    <w:t>תחילה</w:t>
                  </w:r>
                </w:p>
                <w:p w14:paraId="3012391F" w14:textId="77777777" w:rsidR="00F47C0A" w:rsidRDefault="00F47C0A" w:rsidP="00F47C0A">
                  <w:pPr>
                    <w:spacing w:line="160" w:lineRule="exact"/>
                    <w:jc w:val="left"/>
                    <w:rPr>
                      <w:rFonts w:cs="Miriam" w:hint="cs"/>
                      <w:noProof/>
                      <w:szCs w:val="18"/>
                      <w:rtl/>
                      <w:lang w:eastAsia="en-US"/>
                    </w:rPr>
                  </w:pPr>
                  <w:r>
                    <w:rPr>
                      <w:rFonts w:cs="Miriam" w:hint="cs"/>
                      <w:szCs w:val="18"/>
                      <w:rtl/>
                      <w:lang w:eastAsia="en-US"/>
                    </w:rPr>
                    <w:t>תק' תשפ"ב-2022</w:t>
                  </w:r>
                </w:p>
              </w:txbxContent>
            </v:textbox>
            <w10:anchorlock/>
          </v:rect>
        </w:pict>
      </w:r>
      <w:r>
        <w:rPr>
          <w:rStyle w:val="big-number"/>
          <w:rFonts w:hint="cs"/>
          <w:rtl/>
          <w:lang w:eastAsia="en-US"/>
        </w:rPr>
        <w:t>13</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 xml:space="preserve">תחילתן של </w:t>
      </w:r>
      <w:r w:rsidR="00F47C0A">
        <w:rPr>
          <w:rStyle w:val="default"/>
          <w:rFonts w:cs="FrankRuehl" w:hint="cs"/>
          <w:rtl/>
          <w:lang w:eastAsia="en-US"/>
        </w:rPr>
        <w:t>הוראות</w:t>
      </w:r>
      <w:r>
        <w:rPr>
          <w:rStyle w:val="default"/>
          <w:rFonts w:cs="FrankRuehl"/>
          <w:rtl/>
          <w:lang w:eastAsia="en-US"/>
        </w:rPr>
        <w:t xml:space="preserve"> אלה, למעט </w:t>
      </w:r>
      <w:r w:rsidR="00F47C0A">
        <w:rPr>
          <w:rStyle w:val="default"/>
          <w:rFonts w:cs="FrankRuehl" w:hint="cs"/>
          <w:rtl/>
          <w:lang w:eastAsia="en-US"/>
        </w:rPr>
        <w:t>סעיף</w:t>
      </w:r>
      <w:r>
        <w:rPr>
          <w:rStyle w:val="default"/>
          <w:rFonts w:cs="FrankRuehl"/>
          <w:rtl/>
          <w:lang w:eastAsia="en-US"/>
        </w:rPr>
        <w:t xml:space="preserve"> 11, ביום י"ג בניסן התשס"ז (1 באפריל 2007) (להלן – מועד התחילה).</w:t>
      </w:r>
    </w:p>
    <w:p w14:paraId="2F44208A" w14:textId="77777777" w:rsidR="00E9003E" w:rsidRDefault="00E9003E">
      <w:pPr>
        <w:pStyle w:val="P00"/>
        <w:spacing w:before="72"/>
        <w:ind w:left="0" w:right="1134"/>
        <w:rPr>
          <w:rStyle w:val="default"/>
          <w:rFonts w:cs="FrankRuehl"/>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תחילת</w:t>
      </w:r>
      <w:r w:rsidR="00F47C0A">
        <w:rPr>
          <w:rStyle w:val="default"/>
          <w:rFonts w:cs="FrankRuehl" w:hint="cs"/>
          <w:rtl/>
          <w:lang w:eastAsia="en-US"/>
        </w:rPr>
        <w:t>ו</w:t>
      </w:r>
      <w:r>
        <w:rPr>
          <w:rStyle w:val="default"/>
          <w:rFonts w:cs="FrankRuehl"/>
          <w:rtl/>
          <w:lang w:eastAsia="en-US"/>
        </w:rPr>
        <w:t xml:space="preserve"> של </w:t>
      </w:r>
      <w:r w:rsidR="00F47C0A">
        <w:rPr>
          <w:rStyle w:val="default"/>
          <w:rFonts w:cs="FrankRuehl" w:hint="cs"/>
          <w:rtl/>
          <w:lang w:eastAsia="en-US"/>
        </w:rPr>
        <w:t>סעיף</w:t>
      </w:r>
      <w:r>
        <w:rPr>
          <w:rStyle w:val="default"/>
          <w:rFonts w:cs="FrankRuehl"/>
          <w:rtl/>
          <w:lang w:eastAsia="en-US"/>
        </w:rPr>
        <w:t xml:space="preserve"> 11 ביום י"ט בתשרי התשס"ז (1 באוקטובר 2007).</w:t>
      </w:r>
    </w:p>
    <w:p w14:paraId="63A10A99" w14:textId="77777777" w:rsidR="00A81D2C" w:rsidRPr="00247194" w:rsidRDefault="00A81D2C" w:rsidP="00A81D2C">
      <w:pPr>
        <w:pStyle w:val="P00"/>
        <w:spacing w:before="0"/>
        <w:ind w:left="0" w:right="1134"/>
        <w:rPr>
          <w:rStyle w:val="default"/>
          <w:rFonts w:ascii="FrankRuehl" w:hAnsi="FrankRuehl" w:cs="FrankRuehl"/>
          <w:vanish/>
          <w:color w:val="FF0000"/>
          <w:szCs w:val="20"/>
          <w:shd w:val="clear" w:color="auto" w:fill="FFFF99"/>
          <w:rtl/>
          <w:lang w:eastAsia="en-US"/>
        </w:rPr>
      </w:pPr>
      <w:bookmarkStart w:id="36" w:name="Rov35"/>
      <w:r w:rsidRPr="00247194">
        <w:rPr>
          <w:rStyle w:val="default"/>
          <w:rFonts w:ascii="FrankRuehl" w:hAnsi="FrankRuehl" w:cs="FrankRuehl"/>
          <w:vanish/>
          <w:color w:val="FF0000"/>
          <w:szCs w:val="20"/>
          <w:shd w:val="clear" w:color="auto" w:fill="FFFF99"/>
          <w:rtl/>
          <w:lang w:eastAsia="en-US"/>
        </w:rPr>
        <w:t>מיום 6.7.2022</w:t>
      </w:r>
    </w:p>
    <w:p w14:paraId="34207FD3" w14:textId="77777777" w:rsidR="00A81D2C" w:rsidRPr="00247194" w:rsidRDefault="00A81D2C" w:rsidP="00A81D2C">
      <w:pPr>
        <w:pStyle w:val="P00"/>
        <w:spacing w:before="0"/>
        <w:ind w:left="0" w:right="1134"/>
        <w:rPr>
          <w:rStyle w:val="default"/>
          <w:rFonts w:ascii="FrankRuehl" w:hAnsi="FrankRuehl" w:cs="FrankRuehl"/>
          <w:vanish/>
          <w:szCs w:val="20"/>
          <w:shd w:val="clear" w:color="auto" w:fill="FFFF99"/>
          <w:rtl/>
          <w:lang w:eastAsia="en-US"/>
        </w:rPr>
      </w:pPr>
      <w:r w:rsidRPr="00247194">
        <w:rPr>
          <w:rStyle w:val="default"/>
          <w:rFonts w:ascii="FrankRuehl" w:hAnsi="FrankRuehl" w:cs="FrankRuehl"/>
          <w:b/>
          <w:bCs/>
          <w:vanish/>
          <w:szCs w:val="20"/>
          <w:shd w:val="clear" w:color="auto" w:fill="FFFF99"/>
          <w:rtl/>
          <w:lang w:eastAsia="en-US"/>
        </w:rPr>
        <w:t>תק' תשפ"ב-2022</w:t>
      </w:r>
    </w:p>
    <w:p w14:paraId="5DD49F3C" w14:textId="77777777" w:rsidR="00A81D2C" w:rsidRPr="00247194" w:rsidRDefault="00A81D2C" w:rsidP="00A81D2C">
      <w:pPr>
        <w:pStyle w:val="P00"/>
        <w:spacing w:before="0"/>
        <w:ind w:left="0" w:right="1134"/>
        <w:rPr>
          <w:rStyle w:val="default"/>
          <w:rFonts w:ascii="FrankRuehl" w:hAnsi="FrankRuehl" w:cs="FrankRuehl"/>
          <w:vanish/>
          <w:szCs w:val="20"/>
          <w:shd w:val="clear" w:color="auto" w:fill="FFFF99"/>
          <w:rtl/>
          <w:lang w:eastAsia="en-US"/>
        </w:rPr>
      </w:pPr>
      <w:hyperlink r:id="rId30" w:history="1">
        <w:r w:rsidRPr="00247194">
          <w:rPr>
            <w:rStyle w:val="Hyperlink"/>
            <w:rFonts w:ascii="FrankRuehl" w:hAnsi="FrankRuehl"/>
            <w:vanish/>
            <w:szCs w:val="20"/>
            <w:shd w:val="clear" w:color="auto" w:fill="FFFF99"/>
            <w:rtl/>
            <w:lang w:eastAsia="en-US"/>
          </w:rPr>
          <w:t>ק"ת תשפ"ב מס' 10098</w:t>
        </w:r>
      </w:hyperlink>
      <w:r w:rsidRPr="00247194">
        <w:rPr>
          <w:rStyle w:val="default"/>
          <w:rFonts w:ascii="FrankRuehl" w:hAnsi="FrankRuehl" w:cs="FrankRuehl"/>
          <w:vanish/>
          <w:szCs w:val="20"/>
          <w:shd w:val="clear" w:color="auto" w:fill="FFFF99"/>
          <w:rtl/>
          <w:lang w:eastAsia="en-US"/>
        </w:rPr>
        <w:t xml:space="preserve"> מיום 6.4.2022 עמ'</w:t>
      </w:r>
      <w:r w:rsidRPr="00247194">
        <w:rPr>
          <w:rStyle w:val="default"/>
          <w:rFonts w:ascii="FrankRuehl" w:hAnsi="FrankRuehl" w:cs="FrankRuehl" w:hint="cs"/>
          <w:vanish/>
          <w:szCs w:val="20"/>
          <w:shd w:val="clear" w:color="auto" w:fill="FFFF99"/>
          <w:rtl/>
          <w:lang w:eastAsia="en-US"/>
        </w:rPr>
        <w:t xml:space="preserve"> 2590</w:t>
      </w:r>
    </w:p>
    <w:p w14:paraId="40EDBBFB" w14:textId="77777777" w:rsidR="00A81D2C" w:rsidRPr="00247194" w:rsidRDefault="00A81D2C" w:rsidP="00A81D2C">
      <w:pPr>
        <w:pStyle w:val="P00"/>
        <w:ind w:left="0" w:right="1134"/>
        <w:rPr>
          <w:rStyle w:val="default"/>
          <w:rFonts w:cs="FrankRuehl" w:hint="cs"/>
          <w:vanish/>
          <w:sz w:val="16"/>
          <w:szCs w:val="22"/>
          <w:shd w:val="clear" w:color="auto" w:fill="FFFF99"/>
          <w:rtl/>
          <w:lang w:eastAsia="en-US"/>
        </w:rPr>
      </w:pPr>
      <w:r w:rsidRPr="00247194">
        <w:rPr>
          <w:rStyle w:val="default"/>
          <w:rFonts w:cs="FrankRuehl" w:hint="cs"/>
          <w:vanish/>
          <w:sz w:val="16"/>
          <w:szCs w:val="22"/>
          <w:shd w:val="clear" w:color="auto" w:fill="FFFF99"/>
          <w:rtl/>
        </w:rPr>
        <w:t>13</w:t>
      </w:r>
      <w:r w:rsidRPr="00247194">
        <w:rPr>
          <w:rStyle w:val="default"/>
          <w:rFonts w:cs="FrankRuehl"/>
          <w:vanish/>
          <w:sz w:val="16"/>
          <w:szCs w:val="22"/>
          <w:shd w:val="clear" w:color="auto" w:fill="FFFF99"/>
          <w:rtl/>
          <w:lang w:eastAsia="en-US"/>
        </w:rPr>
        <w:t>.</w:t>
      </w:r>
      <w:r w:rsidRPr="00247194">
        <w:rPr>
          <w:rStyle w:val="default"/>
          <w:rFonts w:cs="FrankRuehl"/>
          <w:vanish/>
          <w:sz w:val="16"/>
          <w:szCs w:val="22"/>
          <w:shd w:val="clear" w:color="auto" w:fill="FFFF99"/>
          <w:rtl/>
          <w:lang w:eastAsia="en-US"/>
        </w:rPr>
        <w:tab/>
        <w:t>(א)</w:t>
      </w:r>
      <w:r w:rsidRPr="00247194">
        <w:rPr>
          <w:rStyle w:val="default"/>
          <w:rFonts w:cs="FrankRuehl" w:hint="cs"/>
          <w:vanish/>
          <w:sz w:val="16"/>
          <w:szCs w:val="22"/>
          <w:shd w:val="clear" w:color="auto" w:fill="FFFF99"/>
          <w:rtl/>
          <w:lang w:eastAsia="en-US"/>
        </w:rPr>
        <w:tab/>
      </w:r>
      <w:r w:rsidRPr="00247194">
        <w:rPr>
          <w:rStyle w:val="default"/>
          <w:rFonts w:cs="FrankRuehl"/>
          <w:vanish/>
          <w:sz w:val="16"/>
          <w:szCs w:val="22"/>
          <w:shd w:val="clear" w:color="auto" w:fill="FFFF99"/>
          <w:rtl/>
          <w:lang w:eastAsia="en-US"/>
        </w:rPr>
        <w:t xml:space="preserve">תחילתן של </w:t>
      </w:r>
      <w:r w:rsidRPr="00247194">
        <w:rPr>
          <w:rStyle w:val="default"/>
          <w:rFonts w:cs="FrankRuehl"/>
          <w:strike/>
          <w:vanish/>
          <w:sz w:val="16"/>
          <w:szCs w:val="22"/>
          <w:shd w:val="clear" w:color="auto" w:fill="FFFF99"/>
          <w:rtl/>
          <w:lang w:eastAsia="en-US"/>
        </w:rPr>
        <w:t>תקנות</w:t>
      </w:r>
      <w:r w:rsidR="00F47C0A" w:rsidRPr="00247194">
        <w:rPr>
          <w:rStyle w:val="default"/>
          <w:rFonts w:cs="FrankRuehl" w:hint="cs"/>
          <w:vanish/>
          <w:sz w:val="16"/>
          <w:szCs w:val="22"/>
          <w:shd w:val="clear" w:color="auto" w:fill="FFFF99"/>
          <w:rtl/>
          <w:lang w:eastAsia="en-US"/>
        </w:rPr>
        <w:t xml:space="preserve"> </w:t>
      </w:r>
      <w:r w:rsidR="00F47C0A" w:rsidRPr="00247194">
        <w:rPr>
          <w:rStyle w:val="default"/>
          <w:rFonts w:cs="FrankRuehl" w:hint="cs"/>
          <w:vanish/>
          <w:sz w:val="16"/>
          <w:szCs w:val="22"/>
          <w:u w:val="single"/>
          <w:shd w:val="clear" w:color="auto" w:fill="FFFF99"/>
          <w:rtl/>
          <w:lang w:eastAsia="en-US"/>
        </w:rPr>
        <w:t>הוראות</w:t>
      </w:r>
      <w:r w:rsidRPr="00247194">
        <w:rPr>
          <w:rStyle w:val="default"/>
          <w:rFonts w:cs="FrankRuehl"/>
          <w:vanish/>
          <w:sz w:val="16"/>
          <w:szCs w:val="22"/>
          <w:shd w:val="clear" w:color="auto" w:fill="FFFF99"/>
          <w:rtl/>
          <w:lang w:eastAsia="en-US"/>
        </w:rPr>
        <w:t xml:space="preserve"> אלה, למעט </w:t>
      </w:r>
      <w:r w:rsidRPr="00247194">
        <w:rPr>
          <w:rStyle w:val="default"/>
          <w:rFonts w:cs="FrankRuehl"/>
          <w:strike/>
          <w:vanish/>
          <w:sz w:val="16"/>
          <w:szCs w:val="22"/>
          <w:shd w:val="clear" w:color="auto" w:fill="FFFF99"/>
          <w:rtl/>
          <w:lang w:eastAsia="en-US"/>
        </w:rPr>
        <w:t>תקנה</w:t>
      </w:r>
      <w:r w:rsidR="00F47C0A" w:rsidRPr="00247194">
        <w:rPr>
          <w:rStyle w:val="default"/>
          <w:rFonts w:cs="FrankRuehl" w:hint="cs"/>
          <w:vanish/>
          <w:sz w:val="16"/>
          <w:szCs w:val="22"/>
          <w:shd w:val="clear" w:color="auto" w:fill="FFFF99"/>
          <w:rtl/>
          <w:lang w:eastAsia="en-US"/>
        </w:rPr>
        <w:t xml:space="preserve"> </w:t>
      </w:r>
      <w:r w:rsidR="00F47C0A" w:rsidRPr="00247194">
        <w:rPr>
          <w:rStyle w:val="default"/>
          <w:rFonts w:cs="FrankRuehl" w:hint="cs"/>
          <w:vanish/>
          <w:sz w:val="16"/>
          <w:szCs w:val="22"/>
          <w:u w:val="single"/>
          <w:shd w:val="clear" w:color="auto" w:fill="FFFF99"/>
          <w:rtl/>
          <w:lang w:eastAsia="en-US"/>
        </w:rPr>
        <w:t>סעיף</w:t>
      </w:r>
      <w:r w:rsidRPr="00247194">
        <w:rPr>
          <w:rStyle w:val="default"/>
          <w:rFonts w:cs="FrankRuehl"/>
          <w:vanish/>
          <w:sz w:val="16"/>
          <w:szCs w:val="22"/>
          <w:shd w:val="clear" w:color="auto" w:fill="FFFF99"/>
          <w:rtl/>
          <w:lang w:eastAsia="en-US"/>
        </w:rPr>
        <w:t xml:space="preserve"> 11, ביום י"ג בניסן התשס"ז (1 באפריל 2007) (להלן – מועד התחילה).</w:t>
      </w:r>
    </w:p>
    <w:p w14:paraId="7B515755" w14:textId="77777777" w:rsidR="00A81D2C" w:rsidRPr="00F47C0A" w:rsidRDefault="00A81D2C" w:rsidP="00F47C0A">
      <w:pPr>
        <w:pStyle w:val="P00"/>
        <w:spacing w:before="0"/>
        <w:ind w:left="0" w:right="1134"/>
        <w:rPr>
          <w:rStyle w:val="default"/>
          <w:rFonts w:cs="FrankRuehl"/>
          <w:sz w:val="2"/>
          <w:szCs w:val="2"/>
          <w:shd w:val="clear" w:color="auto" w:fill="FFFF99"/>
          <w:rtl/>
          <w:lang w:eastAsia="en-US"/>
        </w:rPr>
      </w:pPr>
      <w:r w:rsidRPr="00247194">
        <w:rPr>
          <w:rStyle w:val="default"/>
          <w:rFonts w:cs="FrankRuehl" w:hint="cs"/>
          <w:vanish/>
          <w:sz w:val="16"/>
          <w:szCs w:val="22"/>
          <w:shd w:val="clear" w:color="auto" w:fill="FFFF99"/>
          <w:rtl/>
          <w:lang w:eastAsia="en-US"/>
        </w:rPr>
        <w:tab/>
      </w:r>
      <w:r w:rsidRPr="00247194">
        <w:rPr>
          <w:rStyle w:val="default"/>
          <w:rFonts w:cs="FrankRuehl"/>
          <w:vanish/>
          <w:sz w:val="16"/>
          <w:szCs w:val="22"/>
          <w:shd w:val="clear" w:color="auto" w:fill="FFFF99"/>
          <w:rtl/>
          <w:lang w:eastAsia="en-US"/>
        </w:rPr>
        <w:t>(ב)</w:t>
      </w:r>
      <w:r w:rsidRPr="00247194">
        <w:rPr>
          <w:rStyle w:val="default"/>
          <w:rFonts w:cs="FrankRuehl" w:hint="cs"/>
          <w:vanish/>
          <w:sz w:val="16"/>
          <w:szCs w:val="22"/>
          <w:shd w:val="clear" w:color="auto" w:fill="FFFF99"/>
          <w:rtl/>
          <w:lang w:eastAsia="en-US"/>
        </w:rPr>
        <w:tab/>
      </w:r>
      <w:r w:rsidRPr="00247194">
        <w:rPr>
          <w:rStyle w:val="default"/>
          <w:rFonts w:cs="FrankRuehl"/>
          <w:strike/>
          <w:vanish/>
          <w:sz w:val="16"/>
          <w:szCs w:val="22"/>
          <w:shd w:val="clear" w:color="auto" w:fill="FFFF99"/>
          <w:rtl/>
          <w:lang w:eastAsia="en-US"/>
        </w:rPr>
        <w:t>תחילתה</w:t>
      </w:r>
      <w:r w:rsidR="00F47C0A" w:rsidRPr="00247194">
        <w:rPr>
          <w:rStyle w:val="default"/>
          <w:rFonts w:cs="FrankRuehl" w:hint="cs"/>
          <w:vanish/>
          <w:sz w:val="16"/>
          <w:szCs w:val="22"/>
          <w:shd w:val="clear" w:color="auto" w:fill="FFFF99"/>
          <w:rtl/>
          <w:lang w:eastAsia="en-US"/>
        </w:rPr>
        <w:t xml:space="preserve"> </w:t>
      </w:r>
      <w:r w:rsidR="00F47C0A" w:rsidRPr="00247194">
        <w:rPr>
          <w:rStyle w:val="default"/>
          <w:rFonts w:cs="FrankRuehl" w:hint="cs"/>
          <w:vanish/>
          <w:sz w:val="16"/>
          <w:szCs w:val="22"/>
          <w:u w:val="single"/>
          <w:shd w:val="clear" w:color="auto" w:fill="FFFF99"/>
          <w:rtl/>
          <w:lang w:eastAsia="en-US"/>
        </w:rPr>
        <w:t>תחילתו</w:t>
      </w:r>
      <w:r w:rsidRPr="00247194">
        <w:rPr>
          <w:rStyle w:val="default"/>
          <w:rFonts w:cs="FrankRuehl"/>
          <w:vanish/>
          <w:sz w:val="16"/>
          <w:szCs w:val="22"/>
          <w:shd w:val="clear" w:color="auto" w:fill="FFFF99"/>
          <w:rtl/>
          <w:lang w:eastAsia="en-US"/>
        </w:rPr>
        <w:t xml:space="preserve"> של </w:t>
      </w:r>
      <w:r w:rsidRPr="00247194">
        <w:rPr>
          <w:rStyle w:val="default"/>
          <w:rFonts w:cs="FrankRuehl"/>
          <w:strike/>
          <w:vanish/>
          <w:sz w:val="16"/>
          <w:szCs w:val="22"/>
          <w:shd w:val="clear" w:color="auto" w:fill="FFFF99"/>
          <w:rtl/>
          <w:lang w:eastAsia="en-US"/>
        </w:rPr>
        <w:t>תקנה</w:t>
      </w:r>
      <w:r w:rsidR="00F47C0A" w:rsidRPr="00247194">
        <w:rPr>
          <w:rStyle w:val="default"/>
          <w:rFonts w:cs="FrankRuehl" w:hint="cs"/>
          <w:vanish/>
          <w:sz w:val="16"/>
          <w:szCs w:val="22"/>
          <w:shd w:val="clear" w:color="auto" w:fill="FFFF99"/>
          <w:rtl/>
          <w:lang w:eastAsia="en-US"/>
        </w:rPr>
        <w:t xml:space="preserve"> </w:t>
      </w:r>
      <w:r w:rsidR="00F47C0A" w:rsidRPr="00247194">
        <w:rPr>
          <w:rStyle w:val="default"/>
          <w:rFonts w:cs="FrankRuehl" w:hint="cs"/>
          <w:vanish/>
          <w:sz w:val="16"/>
          <w:szCs w:val="22"/>
          <w:u w:val="single"/>
          <w:shd w:val="clear" w:color="auto" w:fill="FFFF99"/>
          <w:rtl/>
          <w:lang w:eastAsia="en-US"/>
        </w:rPr>
        <w:t>סעיף</w:t>
      </w:r>
      <w:r w:rsidRPr="00247194">
        <w:rPr>
          <w:rStyle w:val="default"/>
          <w:rFonts w:cs="FrankRuehl"/>
          <w:vanish/>
          <w:sz w:val="16"/>
          <w:szCs w:val="22"/>
          <w:shd w:val="clear" w:color="auto" w:fill="FFFF99"/>
          <w:rtl/>
          <w:lang w:eastAsia="en-US"/>
        </w:rPr>
        <w:t xml:space="preserve"> 11 ביום י"ט בתשרי התשס"ז (1 באוקטובר 2007).</w:t>
      </w:r>
      <w:bookmarkEnd w:id="36"/>
    </w:p>
    <w:p w14:paraId="7A905F32" w14:textId="77777777" w:rsidR="00E9003E" w:rsidRDefault="00E9003E">
      <w:pPr>
        <w:pStyle w:val="P00"/>
        <w:spacing w:before="72"/>
        <w:ind w:left="0" w:right="1134"/>
        <w:rPr>
          <w:rStyle w:val="default"/>
          <w:rFonts w:cs="FrankRuehl" w:hint="cs"/>
          <w:rtl/>
          <w:lang w:eastAsia="en-US"/>
        </w:rPr>
      </w:pPr>
      <w:bookmarkStart w:id="37" w:name="Seif14"/>
      <w:bookmarkEnd w:id="37"/>
      <w:r>
        <w:rPr>
          <w:lang w:val="he-IL"/>
        </w:rPr>
        <w:pict w14:anchorId="0853C72D">
          <v:rect id="_x0000_s2336" style="position:absolute;left:0;text-align:left;margin-left:464.5pt;margin-top:8.05pt;width:75.05pt;height:18.4pt;z-index:251655168" o:allowincell="f" filled="f" stroked="f" strokecolor="lime" strokeweight=".25pt">
            <v:textbox style="mso-next-textbox:#_x0000_s2336" inset="0,0,0,0">
              <w:txbxContent>
                <w:p w14:paraId="42591EBD" w14:textId="77777777" w:rsidR="00E9003E" w:rsidRDefault="00E9003E">
                  <w:pPr>
                    <w:spacing w:line="160" w:lineRule="exact"/>
                    <w:jc w:val="left"/>
                    <w:rPr>
                      <w:rFonts w:cs="Miriam"/>
                      <w:szCs w:val="18"/>
                      <w:rtl/>
                      <w:lang w:eastAsia="en-US"/>
                    </w:rPr>
                  </w:pPr>
                  <w:r>
                    <w:rPr>
                      <w:rFonts w:cs="Miriam" w:hint="cs"/>
                      <w:szCs w:val="18"/>
                      <w:rtl/>
                      <w:lang w:eastAsia="en-US"/>
                    </w:rPr>
                    <w:t>תחולה</w:t>
                  </w:r>
                </w:p>
                <w:p w14:paraId="6FFD1259" w14:textId="77777777" w:rsidR="00F47C0A" w:rsidRDefault="00F47C0A" w:rsidP="00F47C0A">
                  <w:pPr>
                    <w:spacing w:line="160" w:lineRule="exact"/>
                    <w:jc w:val="left"/>
                    <w:rPr>
                      <w:rFonts w:cs="Miriam" w:hint="cs"/>
                      <w:noProof/>
                      <w:szCs w:val="18"/>
                      <w:rtl/>
                      <w:lang w:eastAsia="en-US"/>
                    </w:rPr>
                  </w:pPr>
                  <w:r>
                    <w:rPr>
                      <w:rFonts w:cs="Miriam" w:hint="cs"/>
                      <w:szCs w:val="18"/>
                      <w:rtl/>
                      <w:lang w:eastAsia="en-US"/>
                    </w:rPr>
                    <w:t>תק' תשפ"ב-2022</w:t>
                  </w:r>
                </w:p>
              </w:txbxContent>
            </v:textbox>
            <w10:anchorlock/>
          </v:rect>
        </w:pict>
      </w:r>
      <w:r>
        <w:rPr>
          <w:rStyle w:val="big-number"/>
          <w:rFonts w:hint="cs"/>
          <w:rtl/>
          <w:lang w:eastAsia="en-US"/>
        </w:rPr>
        <w:t>14</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sidR="00E673DD">
        <w:rPr>
          <w:rStyle w:val="default"/>
          <w:rFonts w:cs="FrankRuehl" w:hint="cs"/>
          <w:rtl/>
          <w:lang w:eastAsia="en-US"/>
        </w:rPr>
        <w:t>הוראות</w:t>
      </w:r>
      <w:r>
        <w:rPr>
          <w:rStyle w:val="default"/>
          <w:rFonts w:cs="FrankRuehl"/>
          <w:rtl/>
          <w:lang w:eastAsia="en-US"/>
        </w:rPr>
        <w:t xml:space="preserve"> אלה יחולו על חוזים לביטוח א</w:t>
      </w:r>
      <w:r w:rsidR="00E673DD">
        <w:rPr>
          <w:rStyle w:val="default"/>
          <w:rFonts w:cs="FrankRuehl" w:hint="cs"/>
          <w:rtl/>
          <w:lang w:eastAsia="en-US"/>
        </w:rPr>
        <w:t>ו</w:t>
      </w:r>
      <w:r>
        <w:rPr>
          <w:rStyle w:val="default"/>
          <w:rFonts w:cs="FrankRuehl"/>
          <w:rtl/>
          <w:lang w:eastAsia="en-US"/>
        </w:rPr>
        <w:t>בדן כושר עבודה קבוצתי שייכרתו החל</w:t>
      </w:r>
      <w:r>
        <w:rPr>
          <w:rStyle w:val="default"/>
          <w:rFonts w:cs="FrankRuehl" w:hint="cs"/>
          <w:rtl/>
          <w:lang w:eastAsia="en-US"/>
        </w:rPr>
        <w:t xml:space="preserve"> </w:t>
      </w:r>
      <w:r>
        <w:rPr>
          <w:rStyle w:val="default"/>
          <w:rFonts w:cs="FrankRuehl"/>
          <w:rtl/>
          <w:lang w:eastAsia="en-US"/>
        </w:rPr>
        <w:t>במועד התחילה ועל חידוש לחוזים לביטוח א</w:t>
      </w:r>
      <w:r w:rsidR="00E673DD">
        <w:rPr>
          <w:rStyle w:val="default"/>
          <w:rFonts w:cs="FrankRuehl" w:hint="cs"/>
          <w:rtl/>
          <w:lang w:eastAsia="en-US"/>
        </w:rPr>
        <w:t>ו</w:t>
      </w:r>
      <w:r>
        <w:rPr>
          <w:rStyle w:val="default"/>
          <w:rFonts w:cs="FrankRuehl"/>
          <w:rtl/>
          <w:lang w:eastAsia="en-US"/>
        </w:rPr>
        <w:t>בדן כושר עבודה קבוצתי שייעשו החל באותו מועד, אף אם נכרתו לפניו.</w:t>
      </w:r>
    </w:p>
    <w:p w14:paraId="0FA1032B" w14:textId="77777777" w:rsidR="00E9003E" w:rsidRDefault="00E9003E">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 xml:space="preserve">על אף האמור </w:t>
      </w:r>
      <w:r w:rsidR="00E673DD">
        <w:rPr>
          <w:rStyle w:val="default"/>
          <w:rFonts w:cs="FrankRuehl" w:hint="cs"/>
          <w:rtl/>
          <w:lang w:eastAsia="en-US"/>
        </w:rPr>
        <w:t>בסעיף קטן</w:t>
      </w:r>
      <w:r>
        <w:rPr>
          <w:rStyle w:val="default"/>
          <w:rFonts w:cs="FrankRuehl"/>
          <w:rtl/>
          <w:lang w:eastAsia="en-US"/>
        </w:rPr>
        <w:t xml:space="preserve"> (א), מבטח שבמהלך שנת 2007 מחדש למעלה מ</w:t>
      </w:r>
      <w:r>
        <w:rPr>
          <w:rStyle w:val="default"/>
          <w:rFonts w:cs="FrankRuehl" w:hint="cs"/>
          <w:rtl/>
          <w:lang w:eastAsia="en-US"/>
        </w:rPr>
        <w:t>-</w:t>
      </w:r>
      <w:r>
        <w:rPr>
          <w:rStyle w:val="default"/>
          <w:rFonts w:cs="FrankRuehl"/>
          <w:rtl/>
          <w:lang w:eastAsia="en-US"/>
        </w:rPr>
        <w:t>300 חוזים לביטוח א</w:t>
      </w:r>
      <w:r w:rsidR="00E673DD">
        <w:rPr>
          <w:rStyle w:val="default"/>
          <w:rFonts w:cs="FrankRuehl" w:hint="cs"/>
          <w:rtl/>
          <w:lang w:eastAsia="en-US"/>
        </w:rPr>
        <w:t>ו</w:t>
      </w:r>
      <w:r>
        <w:rPr>
          <w:rStyle w:val="default"/>
          <w:rFonts w:cs="FrankRuehl"/>
          <w:rtl/>
          <w:lang w:eastAsia="en-US"/>
        </w:rPr>
        <w:t xml:space="preserve">בדן כושר עבודה קבוצתי, יהיה רשאי להתאים להוראות </w:t>
      </w:r>
      <w:r w:rsidR="00E673DD">
        <w:rPr>
          <w:rStyle w:val="default"/>
          <w:rFonts w:cs="FrankRuehl" w:hint="cs"/>
          <w:rtl/>
          <w:lang w:eastAsia="en-US"/>
        </w:rPr>
        <w:t>הוראות</w:t>
      </w:r>
      <w:r>
        <w:rPr>
          <w:rStyle w:val="default"/>
          <w:rFonts w:cs="FrankRuehl"/>
          <w:rtl/>
          <w:lang w:eastAsia="en-US"/>
        </w:rPr>
        <w:t xml:space="preserve"> אלה את</w:t>
      </w:r>
      <w:r>
        <w:rPr>
          <w:rStyle w:val="default"/>
          <w:rFonts w:cs="FrankRuehl" w:hint="cs"/>
          <w:rtl/>
          <w:lang w:eastAsia="en-US"/>
        </w:rPr>
        <w:t xml:space="preserve"> </w:t>
      </w:r>
      <w:r>
        <w:rPr>
          <w:rStyle w:val="default"/>
          <w:rFonts w:cs="FrankRuehl"/>
          <w:rtl/>
          <w:lang w:eastAsia="en-US"/>
        </w:rPr>
        <w:t>החוזים שחידש אחרי מועד התחילה עד יום ט"ו בטבת התש"ע (1 בינואר 2010), ובלבד שבכל אחת מהשנים 2007 ו</w:t>
      </w:r>
      <w:r>
        <w:rPr>
          <w:rStyle w:val="default"/>
          <w:rFonts w:cs="FrankRuehl" w:hint="cs"/>
          <w:rtl/>
          <w:lang w:eastAsia="en-US"/>
        </w:rPr>
        <w:t>-</w:t>
      </w:r>
      <w:r>
        <w:rPr>
          <w:rStyle w:val="default"/>
          <w:rFonts w:cs="FrankRuehl"/>
          <w:rtl/>
          <w:lang w:eastAsia="en-US"/>
        </w:rPr>
        <w:t xml:space="preserve">2008 יתאים להוראות </w:t>
      </w:r>
      <w:r w:rsidR="00E673DD">
        <w:rPr>
          <w:rStyle w:val="default"/>
          <w:rFonts w:cs="FrankRuehl" w:hint="cs"/>
          <w:rtl/>
          <w:lang w:eastAsia="en-US"/>
        </w:rPr>
        <w:t>הוראות</w:t>
      </w:r>
      <w:r>
        <w:rPr>
          <w:rStyle w:val="default"/>
          <w:rFonts w:cs="FrankRuehl"/>
          <w:rtl/>
          <w:lang w:eastAsia="en-US"/>
        </w:rPr>
        <w:t xml:space="preserve"> אלה לפחות רבע מהחוזים שחידש כאמור.</w:t>
      </w:r>
    </w:p>
    <w:p w14:paraId="2F0341CB" w14:textId="77777777" w:rsidR="00A81D2C" w:rsidRPr="00247194" w:rsidRDefault="00A81D2C" w:rsidP="00A81D2C">
      <w:pPr>
        <w:pStyle w:val="P00"/>
        <w:spacing w:before="0"/>
        <w:ind w:left="0" w:right="1134"/>
        <w:rPr>
          <w:rStyle w:val="default"/>
          <w:rFonts w:ascii="FrankRuehl" w:hAnsi="FrankRuehl" w:cs="FrankRuehl"/>
          <w:vanish/>
          <w:color w:val="FF0000"/>
          <w:szCs w:val="20"/>
          <w:shd w:val="clear" w:color="auto" w:fill="FFFF99"/>
          <w:rtl/>
          <w:lang w:eastAsia="en-US"/>
        </w:rPr>
      </w:pPr>
      <w:bookmarkStart w:id="38" w:name="Rov38"/>
      <w:r w:rsidRPr="00247194">
        <w:rPr>
          <w:rStyle w:val="default"/>
          <w:rFonts w:ascii="FrankRuehl" w:hAnsi="FrankRuehl" w:cs="FrankRuehl"/>
          <w:vanish/>
          <w:color w:val="FF0000"/>
          <w:szCs w:val="20"/>
          <w:shd w:val="clear" w:color="auto" w:fill="FFFF99"/>
          <w:rtl/>
          <w:lang w:eastAsia="en-US"/>
        </w:rPr>
        <w:t>מיום 6.7.2022</w:t>
      </w:r>
    </w:p>
    <w:p w14:paraId="2AFFD2ED" w14:textId="77777777" w:rsidR="00A81D2C" w:rsidRPr="00247194" w:rsidRDefault="00A81D2C" w:rsidP="00A81D2C">
      <w:pPr>
        <w:pStyle w:val="P00"/>
        <w:spacing w:before="0"/>
        <w:ind w:left="0" w:right="1134"/>
        <w:rPr>
          <w:rStyle w:val="default"/>
          <w:rFonts w:ascii="FrankRuehl" w:hAnsi="FrankRuehl" w:cs="FrankRuehl"/>
          <w:vanish/>
          <w:szCs w:val="20"/>
          <w:shd w:val="clear" w:color="auto" w:fill="FFFF99"/>
          <w:rtl/>
          <w:lang w:eastAsia="en-US"/>
        </w:rPr>
      </w:pPr>
      <w:r w:rsidRPr="00247194">
        <w:rPr>
          <w:rStyle w:val="default"/>
          <w:rFonts w:ascii="FrankRuehl" w:hAnsi="FrankRuehl" w:cs="FrankRuehl"/>
          <w:b/>
          <w:bCs/>
          <w:vanish/>
          <w:szCs w:val="20"/>
          <w:shd w:val="clear" w:color="auto" w:fill="FFFF99"/>
          <w:rtl/>
          <w:lang w:eastAsia="en-US"/>
        </w:rPr>
        <w:t>תק' תשפ"ב-2022</w:t>
      </w:r>
    </w:p>
    <w:p w14:paraId="334BA132" w14:textId="77777777" w:rsidR="00A81D2C" w:rsidRPr="00247194" w:rsidRDefault="00A81D2C" w:rsidP="00A81D2C">
      <w:pPr>
        <w:pStyle w:val="P00"/>
        <w:spacing w:before="0"/>
        <w:ind w:left="0" w:right="1134"/>
        <w:rPr>
          <w:rStyle w:val="default"/>
          <w:rFonts w:ascii="FrankRuehl" w:hAnsi="FrankRuehl" w:cs="FrankRuehl"/>
          <w:vanish/>
          <w:szCs w:val="20"/>
          <w:shd w:val="clear" w:color="auto" w:fill="FFFF99"/>
          <w:rtl/>
          <w:lang w:eastAsia="en-US"/>
        </w:rPr>
      </w:pPr>
      <w:hyperlink r:id="rId31" w:history="1">
        <w:r w:rsidRPr="00247194">
          <w:rPr>
            <w:rStyle w:val="Hyperlink"/>
            <w:rFonts w:ascii="FrankRuehl" w:hAnsi="FrankRuehl"/>
            <w:vanish/>
            <w:szCs w:val="20"/>
            <w:shd w:val="clear" w:color="auto" w:fill="FFFF99"/>
            <w:rtl/>
            <w:lang w:eastAsia="en-US"/>
          </w:rPr>
          <w:t>ק"ת תשפ"ב מס' 10098</w:t>
        </w:r>
      </w:hyperlink>
      <w:r w:rsidRPr="00247194">
        <w:rPr>
          <w:rStyle w:val="default"/>
          <w:rFonts w:ascii="FrankRuehl" w:hAnsi="FrankRuehl" w:cs="FrankRuehl"/>
          <w:vanish/>
          <w:szCs w:val="20"/>
          <w:shd w:val="clear" w:color="auto" w:fill="FFFF99"/>
          <w:rtl/>
          <w:lang w:eastAsia="en-US"/>
        </w:rPr>
        <w:t xml:space="preserve"> מיום 6.4.2022 עמ'</w:t>
      </w:r>
      <w:r w:rsidRPr="00247194">
        <w:rPr>
          <w:rStyle w:val="default"/>
          <w:rFonts w:ascii="FrankRuehl" w:hAnsi="FrankRuehl" w:cs="FrankRuehl" w:hint="cs"/>
          <w:vanish/>
          <w:szCs w:val="20"/>
          <w:shd w:val="clear" w:color="auto" w:fill="FFFF99"/>
          <w:rtl/>
          <w:lang w:eastAsia="en-US"/>
        </w:rPr>
        <w:t xml:space="preserve"> 2590</w:t>
      </w:r>
    </w:p>
    <w:p w14:paraId="7773BF7F" w14:textId="77777777" w:rsidR="00A81D2C" w:rsidRPr="00247194" w:rsidRDefault="00A81D2C" w:rsidP="00A81D2C">
      <w:pPr>
        <w:pStyle w:val="P00"/>
        <w:ind w:left="0" w:right="1134"/>
        <w:rPr>
          <w:rStyle w:val="default"/>
          <w:rFonts w:cs="FrankRuehl" w:hint="cs"/>
          <w:vanish/>
          <w:sz w:val="16"/>
          <w:szCs w:val="22"/>
          <w:shd w:val="clear" w:color="auto" w:fill="FFFF99"/>
          <w:rtl/>
          <w:lang w:eastAsia="en-US"/>
        </w:rPr>
      </w:pPr>
      <w:r w:rsidRPr="00247194">
        <w:rPr>
          <w:rStyle w:val="default"/>
          <w:rFonts w:cs="FrankRuehl" w:hint="cs"/>
          <w:vanish/>
          <w:sz w:val="16"/>
          <w:szCs w:val="22"/>
          <w:shd w:val="clear" w:color="auto" w:fill="FFFF99"/>
          <w:rtl/>
        </w:rPr>
        <w:t>14</w:t>
      </w:r>
      <w:r w:rsidRPr="00247194">
        <w:rPr>
          <w:rStyle w:val="default"/>
          <w:rFonts w:cs="FrankRuehl"/>
          <w:vanish/>
          <w:sz w:val="16"/>
          <w:szCs w:val="22"/>
          <w:shd w:val="clear" w:color="auto" w:fill="FFFF99"/>
          <w:rtl/>
          <w:lang w:eastAsia="en-US"/>
        </w:rPr>
        <w:t>.</w:t>
      </w:r>
      <w:r w:rsidRPr="00247194">
        <w:rPr>
          <w:rStyle w:val="default"/>
          <w:rFonts w:cs="FrankRuehl"/>
          <w:vanish/>
          <w:sz w:val="16"/>
          <w:szCs w:val="22"/>
          <w:shd w:val="clear" w:color="auto" w:fill="FFFF99"/>
          <w:rtl/>
          <w:lang w:eastAsia="en-US"/>
        </w:rPr>
        <w:tab/>
        <w:t>(א)</w:t>
      </w:r>
      <w:r w:rsidRPr="00247194">
        <w:rPr>
          <w:rStyle w:val="default"/>
          <w:rFonts w:cs="FrankRuehl" w:hint="cs"/>
          <w:vanish/>
          <w:sz w:val="16"/>
          <w:szCs w:val="22"/>
          <w:shd w:val="clear" w:color="auto" w:fill="FFFF99"/>
          <w:rtl/>
          <w:lang w:eastAsia="en-US"/>
        </w:rPr>
        <w:tab/>
      </w:r>
      <w:r w:rsidRPr="00247194">
        <w:rPr>
          <w:rStyle w:val="default"/>
          <w:rFonts w:cs="FrankRuehl"/>
          <w:strike/>
          <w:vanish/>
          <w:sz w:val="16"/>
          <w:szCs w:val="22"/>
          <w:shd w:val="clear" w:color="auto" w:fill="FFFF99"/>
          <w:rtl/>
          <w:lang w:eastAsia="en-US"/>
        </w:rPr>
        <w:t>תקנות</w:t>
      </w:r>
      <w:r w:rsidR="00F47C0A" w:rsidRPr="00247194">
        <w:rPr>
          <w:rStyle w:val="default"/>
          <w:rFonts w:cs="FrankRuehl" w:hint="cs"/>
          <w:vanish/>
          <w:sz w:val="16"/>
          <w:szCs w:val="22"/>
          <w:shd w:val="clear" w:color="auto" w:fill="FFFF99"/>
          <w:rtl/>
          <w:lang w:eastAsia="en-US"/>
        </w:rPr>
        <w:t xml:space="preserve"> </w:t>
      </w:r>
      <w:r w:rsidR="00F47C0A" w:rsidRPr="00247194">
        <w:rPr>
          <w:rStyle w:val="default"/>
          <w:rFonts w:cs="FrankRuehl" w:hint="cs"/>
          <w:vanish/>
          <w:sz w:val="16"/>
          <w:szCs w:val="22"/>
          <w:u w:val="single"/>
          <w:shd w:val="clear" w:color="auto" w:fill="FFFF99"/>
          <w:rtl/>
          <w:lang w:eastAsia="en-US"/>
        </w:rPr>
        <w:t>הוראות</w:t>
      </w:r>
      <w:r w:rsidRPr="00247194">
        <w:rPr>
          <w:rStyle w:val="default"/>
          <w:rFonts w:cs="FrankRuehl"/>
          <w:vanish/>
          <w:sz w:val="16"/>
          <w:szCs w:val="22"/>
          <w:shd w:val="clear" w:color="auto" w:fill="FFFF99"/>
          <w:rtl/>
          <w:lang w:eastAsia="en-US"/>
        </w:rPr>
        <w:t xml:space="preserve"> אלה יחולו על חוזים לביטוח </w:t>
      </w:r>
      <w:r w:rsidRPr="00247194">
        <w:rPr>
          <w:rStyle w:val="default"/>
          <w:rFonts w:cs="FrankRuehl"/>
          <w:strike/>
          <w:vanish/>
          <w:sz w:val="16"/>
          <w:szCs w:val="22"/>
          <w:shd w:val="clear" w:color="auto" w:fill="FFFF99"/>
          <w:rtl/>
          <w:lang w:eastAsia="en-US"/>
        </w:rPr>
        <w:t>אבדן</w:t>
      </w:r>
      <w:r w:rsidR="00F47C0A" w:rsidRPr="00247194">
        <w:rPr>
          <w:rStyle w:val="default"/>
          <w:rFonts w:cs="FrankRuehl" w:hint="cs"/>
          <w:vanish/>
          <w:sz w:val="16"/>
          <w:szCs w:val="22"/>
          <w:shd w:val="clear" w:color="auto" w:fill="FFFF99"/>
          <w:rtl/>
          <w:lang w:eastAsia="en-US"/>
        </w:rPr>
        <w:t xml:space="preserve"> </w:t>
      </w:r>
      <w:r w:rsidR="00F47C0A" w:rsidRPr="00247194">
        <w:rPr>
          <w:rStyle w:val="default"/>
          <w:rFonts w:cs="FrankRuehl" w:hint="cs"/>
          <w:vanish/>
          <w:sz w:val="16"/>
          <w:szCs w:val="22"/>
          <w:u w:val="single"/>
          <w:shd w:val="clear" w:color="auto" w:fill="FFFF99"/>
          <w:rtl/>
          <w:lang w:eastAsia="en-US"/>
        </w:rPr>
        <w:t>אובדן</w:t>
      </w:r>
      <w:r w:rsidRPr="00247194">
        <w:rPr>
          <w:rStyle w:val="default"/>
          <w:rFonts w:cs="FrankRuehl"/>
          <w:vanish/>
          <w:sz w:val="16"/>
          <w:szCs w:val="22"/>
          <w:shd w:val="clear" w:color="auto" w:fill="FFFF99"/>
          <w:rtl/>
          <w:lang w:eastAsia="en-US"/>
        </w:rPr>
        <w:t xml:space="preserve"> כושר עבודה קבוצתי שייכרתו החל</w:t>
      </w:r>
      <w:r w:rsidRPr="00247194">
        <w:rPr>
          <w:rStyle w:val="default"/>
          <w:rFonts w:cs="FrankRuehl" w:hint="cs"/>
          <w:vanish/>
          <w:sz w:val="16"/>
          <w:szCs w:val="22"/>
          <w:shd w:val="clear" w:color="auto" w:fill="FFFF99"/>
          <w:rtl/>
          <w:lang w:eastAsia="en-US"/>
        </w:rPr>
        <w:t xml:space="preserve"> </w:t>
      </w:r>
      <w:r w:rsidRPr="00247194">
        <w:rPr>
          <w:rStyle w:val="default"/>
          <w:rFonts w:cs="FrankRuehl"/>
          <w:vanish/>
          <w:sz w:val="16"/>
          <w:szCs w:val="22"/>
          <w:shd w:val="clear" w:color="auto" w:fill="FFFF99"/>
          <w:rtl/>
          <w:lang w:eastAsia="en-US"/>
        </w:rPr>
        <w:t xml:space="preserve">במועד התחילה ועל חידוש לחוזים לביטוח </w:t>
      </w:r>
      <w:r w:rsidRPr="00247194">
        <w:rPr>
          <w:rStyle w:val="default"/>
          <w:rFonts w:cs="FrankRuehl"/>
          <w:strike/>
          <w:vanish/>
          <w:sz w:val="16"/>
          <w:szCs w:val="22"/>
          <w:shd w:val="clear" w:color="auto" w:fill="FFFF99"/>
          <w:rtl/>
          <w:lang w:eastAsia="en-US"/>
        </w:rPr>
        <w:t>אבדן</w:t>
      </w:r>
      <w:r w:rsidR="00E673DD" w:rsidRPr="00247194">
        <w:rPr>
          <w:rStyle w:val="default"/>
          <w:rFonts w:cs="FrankRuehl" w:hint="cs"/>
          <w:vanish/>
          <w:sz w:val="16"/>
          <w:szCs w:val="22"/>
          <w:shd w:val="clear" w:color="auto" w:fill="FFFF99"/>
          <w:rtl/>
          <w:lang w:eastAsia="en-US"/>
        </w:rPr>
        <w:t xml:space="preserve"> </w:t>
      </w:r>
      <w:r w:rsidR="00E673DD" w:rsidRPr="00247194">
        <w:rPr>
          <w:rStyle w:val="default"/>
          <w:rFonts w:cs="FrankRuehl" w:hint="cs"/>
          <w:vanish/>
          <w:sz w:val="16"/>
          <w:szCs w:val="22"/>
          <w:u w:val="single"/>
          <w:shd w:val="clear" w:color="auto" w:fill="FFFF99"/>
          <w:rtl/>
          <w:lang w:eastAsia="en-US"/>
        </w:rPr>
        <w:t>אובדן</w:t>
      </w:r>
      <w:r w:rsidRPr="00247194">
        <w:rPr>
          <w:rStyle w:val="default"/>
          <w:rFonts w:cs="FrankRuehl"/>
          <w:vanish/>
          <w:sz w:val="16"/>
          <w:szCs w:val="22"/>
          <w:shd w:val="clear" w:color="auto" w:fill="FFFF99"/>
          <w:rtl/>
          <w:lang w:eastAsia="en-US"/>
        </w:rPr>
        <w:t xml:space="preserve"> כושר עבודה קבוצתי שייעשו החל באותו מועד, אף אם נכרתו לפניו.</w:t>
      </w:r>
    </w:p>
    <w:p w14:paraId="2E865E27" w14:textId="77777777" w:rsidR="00A81D2C" w:rsidRPr="00E673DD" w:rsidRDefault="00A81D2C" w:rsidP="00E673DD">
      <w:pPr>
        <w:pStyle w:val="P00"/>
        <w:spacing w:before="0"/>
        <w:ind w:left="0" w:right="1134"/>
        <w:rPr>
          <w:rStyle w:val="default"/>
          <w:rFonts w:cs="FrankRuehl" w:hint="cs"/>
          <w:sz w:val="2"/>
          <w:szCs w:val="2"/>
          <w:shd w:val="clear" w:color="auto" w:fill="FFFF99"/>
          <w:rtl/>
          <w:lang w:eastAsia="en-US"/>
        </w:rPr>
      </w:pPr>
      <w:r w:rsidRPr="00247194">
        <w:rPr>
          <w:rStyle w:val="default"/>
          <w:rFonts w:cs="FrankRuehl" w:hint="cs"/>
          <w:vanish/>
          <w:sz w:val="16"/>
          <w:szCs w:val="22"/>
          <w:shd w:val="clear" w:color="auto" w:fill="FFFF99"/>
          <w:rtl/>
          <w:lang w:eastAsia="en-US"/>
        </w:rPr>
        <w:tab/>
      </w:r>
      <w:r w:rsidRPr="00247194">
        <w:rPr>
          <w:rStyle w:val="default"/>
          <w:rFonts w:cs="FrankRuehl"/>
          <w:vanish/>
          <w:sz w:val="16"/>
          <w:szCs w:val="22"/>
          <w:shd w:val="clear" w:color="auto" w:fill="FFFF99"/>
          <w:rtl/>
          <w:lang w:eastAsia="en-US"/>
        </w:rPr>
        <w:t>(ב)</w:t>
      </w:r>
      <w:r w:rsidRPr="00247194">
        <w:rPr>
          <w:rStyle w:val="default"/>
          <w:rFonts w:cs="FrankRuehl" w:hint="cs"/>
          <w:vanish/>
          <w:sz w:val="16"/>
          <w:szCs w:val="22"/>
          <w:shd w:val="clear" w:color="auto" w:fill="FFFF99"/>
          <w:rtl/>
          <w:lang w:eastAsia="en-US"/>
        </w:rPr>
        <w:tab/>
      </w:r>
      <w:r w:rsidRPr="00247194">
        <w:rPr>
          <w:rStyle w:val="default"/>
          <w:rFonts w:cs="FrankRuehl"/>
          <w:vanish/>
          <w:sz w:val="16"/>
          <w:szCs w:val="22"/>
          <w:shd w:val="clear" w:color="auto" w:fill="FFFF99"/>
          <w:rtl/>
          <w:lang w:eastAsia="en-US"/>
        </w:rPr>
        <w:t xml:space="preserve">על אף האמור </w:t>
      </w:r>
      <w:r w:rsidRPr="00247194">
        <w:rPr>
          <w:rStyle w:val="default"/>
          <w:rFonts w:cs="FrankRuehl"/>
          <w:strike/>
          <w:vanish/>
          <w:sz w:val="16"/>
          <w:szCs w:val="22"/>
          <w:shd w:val="clear" w:color="auto" w:fill="FFFF99"/>
          <w:rtl/>
          <w:lang w:eastAsia="en-US"/>
        </w:rPr>
        <w:t>בתקנת משנה</w:t>
      </w:r>
      <w:r w:rsidR="00E673DD" w:rsidRPr="00247194">
        <w:rPr>
          <w:rStyle w:val="default"/>
          <w:rFonts w:cs="FrankRuehl" w:hint="cs"/>
          <w:vanish/>
          <w:sz w:val="16"/>
          <w:szCs w:val="22"/>
          <w:shd w:val="clear" w:color="auto" w:fill="FFFF99"/>
          <w:rtl/>
          <w:lang w:eastAsia="en-US"/>
        </w:rPr>
        <w:t xml:space="preserve"> </w:t>
      </w:r>
      <w:r w:rsidR="00E673DD" w:rsidRPr="00247194">
        <w:rPr>
          <w:rStyle w:val="default"/>
          <w:rFonts w:cs="FrankRuehl" w:hint="cs"/>
          <w:vanish/>
          <w:sz w:val="16"/>
          <w:szCs w:val="22"/>
          <w:u w:val="single"/>
          <w:shd w:val="clear" w:color="auto" w:fill="FFFF99"/>
          <w:rtl/>
          <w:lang w:eastAsia="en-US"/>
        </w:rPr>
        <w:t>בסעיף קטן</w:t>
      </w:r>
      <w:r w:rsidRPr="00247194">
        <w:rPr>
          <w:rStyle w:val="default"/>
          <w:rFonts w:cs="FrankRuehl"/>
          <w:vanish/>
          <w:sz w:val="16"/>
          <w:szCs w:val="22"/>
          <w:shd w:val="clear" w:color="auto" w:fill="FFFF99"/>
          <w:rtl/>
          <w:lang w:eastAsia="en-US"/>
        </w:rPr>
        <w:t xml:space="preserve"> (א), מבטח שבמהלך שנת 2007 מחדש למעלה מ</w:t>
      </w:r>
      <w:r w:rsidRPr="00247194">
        <w:rPr>
          <w:rStyle w:val="default"/>
          <w:rFonts w:cs="FrankRuehl" w:hint="cs"/>
          <w:vanish/>
          <w:sz w:val="16"/>
          <w:szCs w:val="22"/>
          <w:shd w:val="clear" w:color="auto" w:fill="FFFF99"/>
          <w:rtl/>
          <w:lang w:eastAsia="en-US"/>
        </w:rPr>
        <w:t>-</w:t>
      </w:r>
      <w:r w:rsidRPr="00247194">
        <w:rPr>
          <w:rStyle w:val="default"/>
          <w:rFonts w:cs="FrankRuehl"/>
          <w:vanish/>
          <w:sz w:val="16"/>
          <w:szCs w:val="22"/>
          <w:shd w:val="clear" w:color="auto" w:fill="FFFF99"/>
          <w:rtl/>
          <w:lang w:eastAsia="en-US"/>
        </w:rPr>
        <w:t xml:space="preserve">300 חוזים לביטוח </w:t>
      </w:r>
      <w:r w:rsidRPr="00247194">
        <w:rPr>
          <w:rStyle w:val="default"/>
          <w:rFonts w:cs="FrankRuehl"/>
          <w:strike/>
          <w:vanish/>
          <w:sz w:val="16"/>
          <w:szCs w:val="22"/>
          <w:shd w:val="clear" w:color="auto" w:fill="FFFF99"/>
          <w:rtl/>
          <w:lang w:eastAsia="en-US"/>
        </w:rPr>
        <w:t>אבדן</w:t>
      </w:r>
      <w:r w:rsidR="00E673DD" w:rsidRPr="00247194">
        <w:rPr>
          <w:rStyle w:val="default"/>
          <w:rFonts w:cs="FrankRuehl" w:hint="cs"/>
          <w:vanish/>
          <w:sz w:val="16"/>
          <w:szCs w:val="22"/>
          <w:shd w:val="clear" w:color="auto" w:fill="FFFF99"/>
          <w:rtl/>
          <w:lang w:eastAsia="en-US"/>
        </w:rPr>
        <w:t xml:space="preserve"> </w:t>
      </w:r>
      <w:r w:rsidR="00E673DD" w:rsidRPr="00247194">
        <w:rPr>
          <w:rStyle w:val="default"/>
          <w:rFonts w:cs="FrankRuehl" w:hint="cs"/>
          <w:vanish/>
          <w:sz w:val="16"/>
          <w:szCs w:val="22"/>
          <w:u w:val="single"/>
          <w:shd w:val="clear" w:color="auto" w:fill="FFFF99"/>
          <w:rtl/>
          <w:lang w:eastAsia="en-US"/>
        </w:rPr>
        <w:t>אובדן</w:t>
      </w:r>
      <w:r w:rsidRPr="00247194">
        <w:rPr>
          <w:rStyle w:val="default"/>
          <w:rFonts w:cs="FrankRuehl"/>
          <w:vanish/>
          <w:sz w:val="16"/>
          <w:szCs w:val="22"/>
          <w:shd w:val="clear" w:color="auto" w:fill="FFFF99"/>
          <w:rtl/>
          <w:lang w:eastAsia="en-US"/>
        </w:rPr>
        <w:t xml:space="preserve"> כושר עבודה קבוצתי, יהיה רשאי להתאים להוראות </w:t>
      </w:r>
      <w:r w:rsidRPr="00247194">
        <w:rPr>
          <w:rStyle w:val="default"/>
          <w:rFonts w:cs="FrankRuehl"/>
          <w:strike/>
          <w:vanish/>
          <w:sz w:val="16"/>
          <w:szCs w:val="22"/>
          <w:shd w:val="clear" w:color="auto" w:fill="FFFF99"/>
          <w:rtl/>
          <w:lang w:eastAsia="en-US"/>
        </w:rPr>
        <w:t>תקנות</w:t>
      </w:r>
      <w:r w:rsidR="00E673DD" w:rsidRPr="00247194">
        <w:rPr>
          <w:rStyle w:val="default"/>
          <w:rFonts w:cs="FrankRuehl" w:hint="cs"/>
          <w:vanish/>
          <w:sz w:val="16"/>
          <w:szCs w:val="22"/>
          <w:shd w:val="clear" w:color="auto" w:fill="FFFF99"/>
          <w:rtl/>
          <w:lang w:eastAsia="en-US"/>
        </w:rPr>
        <w:t xml:space="preserve"> </w:t>
      </w:r>
      <w:r w:rsidR="00E673DD" w:rsidRPr="00247194">
        <w:rPr>
          <w:rStyle w:val="default"/>
          <w:rFonts w:cs="FrankRuehl" w:hint="cs"/>
          <w:vanish/>
          <w:sz w:val="16"/>
          <w:szCs w:val="22"/>
          <w:u w:val="single"/>
          <w:shd w:val="clear" w:color="auto" w:fill="FFFF99"/>
          <w:rtl/>
          <w:lang w:eastAsia="en-US"/>
        </w:rPr>
        <w:t>הוראות</w:t>
      </w:r>
      <w:r w:rsidRPr="00247194">
        <w:rPr>
          <w:rStyle w:val="default"/>
          <w:rFonts w:cs="FrankRuehl"/>
          <w:vanish/>
          <w:sz w:val="16"/>
          <w:szCs w:val="22"/>
          <w:shd w:val="clear" w:color="auto" w:fill="FFFF99"/>
          <w:rtl/>
          <w:lang w:eastAsia="en-US"/>
        </w:rPr>
        <w:t xml:space="preserve"> אלה את</w:t>
      </w:r>
      <w:r w:rsidRPr="00247194">
        <w:rPr>
          <w:rStyle w:val="default"/>
          <w:rFonts w:cs="FrankRuehl" w:hint="cs"/>
          <w:vanish/>
          <w:sz w:val="16"/>
          <w:szCs w:val="22"/>
          <w:shd w:val="clear" w:color="auto" w:fill="FFFF99"/>
          <w:rtl/>
          <w:lang w:eastAsia="en-US"/>
        </w:rPr>
        <w:t xml:space="preserve"> </w:t>
      </w:r>
      <w:r w:rsidRPr="00247194">
        <w:rPr>
          <w:rStyle w:val="default"/>
          <w:rFonts w:cs="FrankRuehl"/>
          <w:vanish/>
          <w:sz w:val="16"/>
          <w:szCs w:val="22"/>
          <w:shd w:val="clear" w:color="auto" w:fill="FFFF99"/>
          <w:rtl/>
          <w:lang w:eastAsia="en-US"/>
        </w:rPr>
        <w:t>החוזים שחידש אחרי מועד התחילה עד יום ט"ו בטבת התש"ע (1 בינואר 2010), ובלבד שבכל אחת מהשנים 2007 ו</w:t>
      </w:r>
      <w:r w:rsidRPr="00247194">
        <w:rPr>
          <w:rStyle w:val="default"/>
          <w:rFonts w:cs="FrankRuehl" w:hint="cs"/>
          <w:vanish/>
          <w:sz w:val="16"/>
          <w:szCs w:val="22"/>
          <w:shd w:val="clear" w:color="auto" w:fill="FFFF99"/>
          <w:rtl/>
          <w:lang w:eastAsia="en-US"/>
        </w:rPr>
        <w:t>-</w:t>
      </w:r>
      <w:r w:rsidRPr="00247194">
        <w:rPr>
          <w:rStyle w:val="default"/>
          <w:rFonts w:cs="FrankRuehl"/>
          <w:vanish/>
          <w:sz w:val="16"/>
          <w:szCs w:val="22"/>
          <w:shd w:val="clear" w:color="auto" w:fill="FFFF99"/>
          <w:rtl/>
          <w:lang w:eastAsia="en-US"/>
        </w:rPr>
        <w:t xml:space="preserve">2008 יתאים להוראות </w:t>
      </w:r>
      <w:r w:rsidRPr="00247194">
        <w:rPr>
          <w:rStyle w:val="default"/>
          <w:rFonts w:cs="FrankRuehl"/>
          <w:strike/>
          <w:vanish/>
          <w:sz w:val="16"/>
          <w:szCs w:val="22"/>
          <w:shd w:val="clear" w:color="auto" w:fill="FFFF99"/>
          <w:rtl/>
          <w:lang w:eastAsia="en-US"/>
        </w:rPr>
        <w:t>תקנות</w:t>
      </w:r>
      <w:r w:rsidR="00E673DD" w:rsidRPr="00247194">
        <w:rPr>
          <w:rStyle w:val="default"/>
          <w:rFonts w:cs="FrankRuehl" w:hint="cs"/>
          <w:vanish/>
          <w:sz w:val="16"/>
          <w:szCs w:val="22"/>
          <w:shd w:val="clear" w:color="auto" w:fill="FFFF99"/>
          <w:rtl/>
          <w:lang w:eastAsia="en-US"/>
        </w:rPr>
        <w:t xml:space="preserve"> </w:t>
      </w:r>
      <w:r w:rsidR="00E673DD" w:rsidRPr="00247194">
        <w:rPr>
          <w:rStyle w:val="default"/>
          <w:rFonts w:cs="FrankRuehl" w:hint="cs"/>
          <w:vanish/>
          <w:sz w:val="16"/>
          <w:szCs w:val="22"/>
          <w:u w:val="single"/>
          <w:shd w:val="clear" w:color="auto" w:fill="FFFF99"/>
          <w:rtl/>
          <w:lang w:eastAsia="en-US"/>
        </w:rPr>
        <w:t>הוראות</w:t>
      </w:r>
      <w:r w:rsidRPr="00247194">
        <w:rPr>
          <w:rStyle w:val="default"/>
          <w:rFonts w:cs="FrankRuehl"/>
          <w:vanish/>
          <w:sz w:val="16"/>
          <w:szCs w:val="22"/>
          <w:shd w:val="clear" w:color="auto" w:fill="FFFF99"/>
          <w:rtl/>
          <w:lang w:eastAsia="en-US"/>
        </w:rPr>
        <w:t xml:space="preserve"> אלה לפחות רבע מהחוזים שחידש כאמור.</w:t>
      </w:r>
      <w:bookmarkEnd w:id="38"/>
    </w:p>
    <w:p w14:paraId="73D6D11C" w14:textId="77777777" w:rsidR="00E9003E" w:rsidRDefault="00E9003E">
      <w:pPr>
        <w:pStyle w:val="P00"/>
        <w:spacing w:before="72"/>
        <w:ind w:left="0" w:right="1134"/>
        <w:rPr>
          <w:rStyle w:val="default"/>
          <w:rFonts w:cs="FrankRuehl"/>
          <w:rtl/>
        </w:rPr>
      </w:pPr>
    </w:p>
    <w:p w14:paraId="1321224D" w14:textId="77777777" w:rsidR="00E9003E" w:rsidRDefault="00E9003E">
      <w:pPr>
        <w:pStyle w:val="P00"/>
        <w:spacing w:before="72"/>
        <w:ind w:left="0" w:right="1134"/>
        <w:rPr>
          <w:rFonts w:hint="cs"/>
          <w:rtl/>
          <w:lang w:eastAsia="en-US"/>
        </w:rPr>
      </w:pPr>
    </w:p>
    <w:p w14:paraId="792D92A6" w14:textId="77777777" w:rsidR="00E9003E" w:rsidRDefault="00E9003E">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ח' בחשון התשס"ז (30 באוקטובר 2006)</w:t>
      </w:r>
    </w:p>
    <w:p w14:paraId="645FF0B9" w14:textId="77777777" w:rsidR="00E9003E" w:rsidRDefault="00E9003E">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ab/>
        <w:t>אברהם הירשזון</w:t>
      </w:r>
    </w:p>
    <w:p w14:paraId="4FA2E450" w14:textId="77777777" w:rsidR="00E9003E" w:rsidRDefault="00E9003E">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sz w:val="22"/>
          <w:szCs w:val="22"/>
          <w:rtl/>
          <w:lang w:eastAsia="en-US"/>
        </w:rPr>
      </w:pPr>
      <w:r>
        <w:rPr>
          <w:rFonts w:hint="cs"/>
          <w:sz w:val="22"/>
          <w:szCs w:val="22"/>
          <w:rtl/>
          <w:lang w:eastAsia="en-US"/>
        </w:rPr>
        <w:tab/>
        <w:t>שר האוצר</w:t>
      </w:r>
    </w:p>
    <w:p w14:paraId="371DBB9D" w14:textId="77777777" w:rsidR="00874B03" w:rsidRDefault="00874B03">
      <w:pPr>
        <w:pStyle w:val="P00"/>
        <w:spacing w:before="72"/>
        <w:ind w:left="0" w:right="1134"/>
        <w:rPr>
          <w:rStyle w:val="default"/>
          <w:rFonts w:cs="FrankRuehl"/>
          <w:rtl/>
          <w:lang w:eastAsia="en-US"/>
        </w:rPr>
      </w:pPr>
    </w:p>
    <w:p w14:paraId="0AB334C1" w14:textId="77777777" w:rsidR="00874B03" w:rsidRDefault="00874B03">
      <w:pPr>
        <w:pStyle w:val="P00"/>
        <w:spacing w:before="72"/>
        <w:ind w:left="0" w:right="1134"/>
        <w:rPr>
          <w:rStyle w:val="default"/>
          <w:rFonts w:cs="FrankRuehl"/>
          <w:rtl/>
          <w:lang w:eastAsia="en-US"/>
        </w:rPr>
      </w:pPr>
    </w:p>
    <w:p w14:paraId="17FB84DE" w14:textId="77777777" w:rsidR="00874B03" w:rsidRDefault="00874B03" w:rsidP="00874B03">
      <w:pPr>
        <w:pStyle w:val="P00"/>
        <w:spacing w:before="72"/>
        <w:ind w:left="0" w:right="1134"/>
        <w:jc w:val="center"/>
        <w:rPr>
          <w:rStyle w:val="default"/>
          <w:rFonts w:cs="David"/>
          <w:color w:val="0000FF"/>
          <w:szCs w:val="24"/>
          <w:u w:val="single"/>
          <w:rtl/>
          <w:lang w:eastAsia="en-US"/>
        </w:rPr>
      </w:pPr>
      <w:hyperlink r:id="rId32" w:history="1">
        <w:r>
          <w:rPr>
            <w:rStyle w:val="Hyperlink"/>
            <w:rFonts w:cs="David"/>
            <w:noProof w:val="0"/>
            <w:sz w:val="22"/>
            <w:szCs w:val="24"/>
            <w:rtl/>
          </w:rPr>
          <w:t>הודעה למנויים על עריכה ושינויים במסמכי פסיקה, חקיקה ועוד באתר נבו - הקש כאן</w:t>
        </w:r>
      </w:hyperlink>
    </w:p>
    <w:p w14:paraId="2724E755" w14:textId="77777777" w:rsidR="00E9003E" w:rsidRPr="00874B03" w:rsidRDefault="00E9003E" w:rsidP="00874B03">
      <w:pPr>
        <w:pStyle w:val="P00"/>
        <w:spacing w:before="72"/>
        <w:ind w:left="0" w:right="1134"/>
        <w:jc w:val="center"/>
        <w:rPr>
          <w:rStyle w:val="default"/>
          <w:rFonts w:cs="David" w:hint="cs"/>
          <w:color w:val="0000FF"/>
          <w:szCs w:val="24"/>
          <w:u w:val="single"/>
          <w:rtl/>
          <w:lang w:eastAsia="en-US"/>
        </w:rPr>
      </w:pPr>
    </w:p>
    <w:sectPr w:rsidR="00E9003E" w:rsidRPr="00874B03">
      <w:headerReference w:type="even" r:id="rId33"/>
      <w:headerReference w:type="default" r:id="rId34"/>
      <w:footerReference w:type="even" r:id="rId35"/>
      <w:footerReference w:type="default" r:id="rId36"/>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1D51C" w14:textId="77777777" w:rsidR="00526F13" w:rsidRDefault="00526F13">
      <w:r>
        <w:separator/>
      </w:r>
    </w:p>
  </w:endnote>
  <w:endnote w:type="continuationSeparator" w:id="0">
    <w:p w14:paraId="1D8BCB59" w14:textId="77777777" w:rsidR="00526F13" w:rsidRDefault="00526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442DA" w14:textId="77777777" w:rsidR="00E9003E" w:rsidRDefault="00E9003E">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750560D6" w14:textId="77777777" w:rsidR="00E9003E" w:rsidRDefault="00E9003E">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smartTag w:uri="urn:schemas-microsoft-com:office:smarttags" w:element="PersonName">
      <w:r>
        <w:rPr>
          <w:rFonts w:cs="TopType Jerushalmi"/>
          <w:color w:val="000000"/>
          <w:sz w:val="28"/>
          <w:szCs w:val="28"/>
          <w:lang w:eastAsia="en-US"/>
        </w:rPr>
        <w:t>nevo</w:t>
      </w:r>
    </w:smartTag>
    <w:r>
      <w:rPr>
        <w:rFonts w:cs="TopType Jerushalmi"/>
        <w:color w:val="000000"/>
        <w:sz w:val="28"/>
        <w:szCs w:val="28"/>
        <w:lang w:eastAsia="en-US"/>
      </w:rPr>
      <w:t>.co.il</w:t>
    </w:r>
    <w:r>
      <w:rPr>
        <w:rFonts w:cs="TopType Jerushalmi"/>
        <w:color w:val="000000"/>
        <w:sz w:val="28"/>
        <w:szCs w:val="22"/>
        <w:rtl/>
        <w:lang w:eastAsia="en-US"/>
      </w:rPr>
      <w:t xml:space="preserve">   המאגר המשפטי הישראלי</w:t>
    </w:r>
  </w:p>
  <w:p w14:paraId="6A60E20F" w14:textId="77777777" w:rsidR="00E9003E" w:rsidRDefault="00E9003E">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Pr>
        <w:rFonts w:cs="TopType Jerushalmi"/>
        <w:color w:val="000000"/>
        <w:sz w:val="14"/>
        <w:szCs w:val="14"/>
        <w:lang w:eastAsia="en-US"/>
      </w:rPr>
      <w:t>Z:\00000000-law\yael\06-11-20\table\999_687.doc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35CEE" w14:textId="77777777" w:rsidR="00E9003E" w:rsidRDefault="00E9003E">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2C622F">
      <w:rPr>
        <w:noProof/>
        <w:sz w:val="24"/>
        <w:szCs w:val="24"/>
        <w:rtl/>
        <w:lang w:eastAsia="en-US"/>
      </w:rPr>
      <w:t>2</w:t>
    </w:r>
    <w:r>
      <w:rPr>
        <w:rFonts w:hAnsi="FrankRuehl"/>
        <w:sz w:val="24"/>
        <w:szCs w:val="24"/>
        <w:rtl/>
      </w:rPr>
      <w:fldChar w:fldCharType="end"/>
    </w:r>
  </w:p>
  <w:p w14:paraId="1CA1043C" w14:textId="77777777" w:rsidR="00E9003E" w:rsidRDefault="00E9003E">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smartTag w:uri="urn:schemas-microsoft-com:office:smarttags" w:element="PersonName">
      <w:r>
        <w:rPr>
          <w:rFonts w:cs="TopType Jerushalmi"/>
          <w:color w:val="000000"/>
          <w:sz w:val="28"/>
          <w:szCs w:val="28"/>
          <w:lang w:eastAsia="en-US"/>
        </w:rPr>
        <w:t>nevo</w:t>
      </w:r>
    </w:smartTag>
    <w:r>
      <w:rPr>
        <w:rFonts w:cs="TopType Jerushalmi"/>
        <w:color w:val="000000"/>
        <w:sz w:val="28"/>
        <w:szCs w:val="28"/>
        <w:lang w:eastAsia="en-US"/>
      </w:rPr>
      <w:t>.co.il</w:t>
    </w:r>
    <w:r>
      <w:rPr>
        <w:rFonts w:cs="TopType Jerushalmi"/>
        <w:color w:val="000000"/>
        <w:sz w:val="28"/>
        <w:szCs w:val="22"/>
        <w:rtl/>
        <w:lang w:eastAsia="en-US"/>
      </w:rPr>
      <w:t xml:space="preserve">   המאגר המשפטי הישראלי</w:t>
    </w:r>
  </w:p>
  <w:p w14:paraId="682C293E" w14:textId="77777777" w:rsidR="00E9003E" w:rsidRDefault="00E9003E">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Pr>
        <w:rFonts w:cs="TopType Jerushalmi"/>
        <w:color w:val="000000"/>
        <w:sz w:val="14"/>
        <w:szCs w:val="14"/>
        <w:lang w:eastAsia="en-US"/>
      </w:rPr>
      <w:t>Z:\00000000-law\yael\06-11-20\table\999_687.doc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CAE71" w14:textId="77777777" w:rsidR="00526F13" w:rsidRDefault="00526F13">
      <w:pPr>
        <w:pStyle w:val="P00"/>
        <w:ind w:left="0" w:right="1134"/>
        <w:rPr>
          <w:rFonts w:cs="David"/>
          <w:noProof w:val="0"/>
          <w:sz w:val="22"/>
          <w:szCs w:val="24"/>
        </w:rPr>
      </w:pPr>
      <w:r>
        <w:separator/>
      </w:r>
    </w:p>
  </w:footnote>
  <w:footnote w:type="continuationSeparator" w:id="0">
    <w:p w14:paraId="6BDA2A88" w14:textId="77777777" w:rsidR="00526F13" w:rsidRDefault="00526F13">
      <w:pPr>
        <w:pStyle w:val="P00"/>
        <w:ind w:left="0" w:right="1134"/>
        <w:rPr>
          <w:rFonts w:cs="David"/>
          <w:noProof w:val="0"/>
          <w:sz w:val="22"/>
          <w:szCs w:val="24"/>
        </w:rPr>
      </w:pPr>
      <w:r>
        <w:separator/>
      </w:r>
    </w:p>
  </w:footnote>
  <w:footnote w:id="1">
    <w:p w14:paraId="0BA740B8" w14:textId="77777777" w:rsidR="00E9003E" w:rsidRDefault="00E9003E">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r>
        <w:rPr>
          <w:sz w:val="20"/>
          <w:lang w:eastAsia="en-US"/>
        </w:rPr>
        <w:t>*</w:t>
      </w:r>
      <w:r>
        <w:rPr>
          <w:rFonts w:hint="cs"/>
          <w:sz w:val="20"/>
          <w:rtl/>
          <w:lang w:eastAsia="en-US"/>
        </w:rPr>
        <w:t xml:space="preserve"> פורסמו </w:t>
      </w:r>
      <w:hyperlink r:id="rId1" w:history="1">
        <w:r>
          <w:rPr>
            <w:rStyle w:val="Hyperlink"/>
            <w:rFonts w:hint="cs"/>
            <w:rtl/>
            <w:lang w:eastAsia="en-US"/>
          </w:rPr>
          <w:t xml:space="preserve">ק"ת </w:t>
        </w:r>
        <w:r>
          <w:rPr>
            <w:rStyle w:val="Hyperlink"/>
            <w:rFonts w:hint="cs"/>
            <w:rtl/>
            <w:lang w:eastAsia="en-US"/>
          </w:rPr>
          <w:t>ת</w:t>
        </w:r>
        <w:r>
          <w:rPr>
            <w:rStyle w:val="Hyperlink"/>
            <w:rFonts w:hint="cs"/>
            <w:rtl/>
            <w:lang w:eastAsia="en-US"/>
          </w:rPr>
          <w:t>שס"ז מס' 6534</w:t>
        </w:r>
      </w:hyperlink>
      <w:r>
        <w:rPr>
          <w:rFonts w:hint="cs"/>
          <w:rtl/>
          <w:lang w:eastAsia="en-US"/>
        </w:rPr>
        <w:t xml:space="preserve"> מיום 15.11.2006 עמ' 252.</w:t>
      </w:r>
    </w:p>
    <w:p w14:paraId="2A6A88DE" w14:textId="77777777" w:rsidR="002C622F" w:rsidRDefault="00D757BB" w:rsidP="002C622F">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r>
        <w:rPr>
          <w:rFonts w:hint="cs"/>
          <w:rtl/>
          <w:lang w:eastAsia="en-US"/>
        </w:rPr>
        <w:t xml:space="preserve">תוקנו </w:t>
      </w:r>
      <w:hyperlink r:id="rId2" w:history="1">
        <w:r w:rsidRPr="005C3DA0">
          <w:rPr>
            <w:rStyle w:val="Hyperlink"/>
            <w:rFonts w:hint="cs"/>
            <w:rtl/>
            <w:lang w:eastAsia="en-US"/>
          </w:rPr>
          <w:t>ק"ת תשפ"ב מס' 10098</w:t>
        </w:r>
      </w:hyperlink>
      <w:r>
        <w:rPr>
          <w:rFonts w:hint="cs"/>
          <w:rtl/>
          <w:lang w:eastAsia="en-US"/>
        </w:rPr>
        <w:t xml:space="preserve"> מיום 6.4.2022 עמ' 2590 </w:t>
      </w:r>
      <w:r>
        <w:rPr>
          <w:rtl/>
          <w:lang w:eastAsia="en-US"/>
        </w:rPr>
        <w:t>–</w:t>
      </w:r>
      <w:r>
        <w:rPr>
          <w:rFonts w:hint="cs"/>
          <w:rtl/>
          <w:lang w:eastAsia="en-US"/>
        </w:rPr>
        <w:t xml:space="preserve"> תק' תשפ"ב-2022; תחילתן ביום 6.7.2022 ור' תקנה 12 לענין תחולה.</w:t>
      </w:r>
      <w:r w:rsidR="00247194">
        <w:rPr>
          <w:rFonts w:hint="cs"/>
          <w:rtl/>
          <w:lang w:eastAsia="en-US"/>
        </w:rPr>
        <w:t xml:space="preserve"> ת"ט </w:t>
      </w:r>
      <w:hyperlink r:id="rId3" w:history="1">
        <w:r w:rsidR="00247194" w:rsidRPr="002C622F">
          <w:rPr>
            <w:rStyle w:val="Hyperlink"/>
            <w:rFonts w:hint="cs"/>
            <w:rtl/>
            <w:lang w:eastAsia="en-US"/>
          </w:rPr>
          <w:t>ק"ת תשפ"ב מס' 10112</w:t>
        </w:r>
      </w:hyperlink>
      <w:r w:rsidR="00247194">
        <w:rPr>
          <w:rFonts w:hint="cs"/>
          <w:rtl/>
          <w:lang w:eastAsia="en-US"/>
        </w:rPr>
        <w:t xml:space="preserve"> מיום 11.4.2022 עמ' 2659.</w:t>
      </w:r>
    </w:p>
    <w:p w14:paraId="54118510" w14:textId="77777777" w:rsidR="00D757BB" w:rsidRDefault="00A54BC2" w:rsidP="00A54BC2">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lang w:eastAsia="en-US"/>
        </w:rPr>
      </w:pPr>
      <w:r>
        <w:rPr>
          <w:rFonts w:hint="cs"/>
          <w:rtl/>
          <w:lang w:eastAsia="en-US"/>
        </w:rPr>
        <w:t>12. הוראות אלה יחולו על חוזים לביטוח אובדן כושר עבודה קבוצתי שייכרתו ביום התחילה או לאחריו, ועל חידוש חוזים לביטוח אובדן כושר עבודה קבוצתי שייעשה החל ביום התחילה או לאחריו, אף אם נכרתו לפניו, וכן על פוליסה לביטוח אובדן כושר עבודה קבוצתי שהוארכה בהתאם לחוזה כאמור.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B07B9" w14:textId="77777777" w:rsidR="00E9003E" w:rsidRDefault="00E9003E">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698414D4" w14:textId="77777777" w:rsidR="00E9003E" w:rsidRDefault="00E9003E">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0B1FF3F1" w14:textId="77777777" w:rsidR="00E9003E" w:rsidRDefault="00E9003E">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4A8E5" w14:textId="77777777" w:rsidR="00E9003E" w:rsidRDefault="00D757BB">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הוראות</w:t>
    </w:r>
    <w:r w:rsidR="00E9003E">
      <w:rPr>
        <w:rFonts w:hint="cs"/>
        <w:color w:val="000000"/>
        <w:sz w:val="28"/>
        <w:szCs w:val="28"/>
        <w:rtl/>
        <w:lang w:eastAsia="en-US"/>
      </w:rPr>
      <w:t xml:space="preserve"> הפיקוח על שירותים פיננסיים (ביטוח) (ביטוח א</w:t>
    </w:r>
    <w:r w:rsidR="00A81D2C">
      <w:rPr>
        <w:rFonts w:hint="cs"/>
        <w:color w:val="000000"/>
        <w:sz w:val="28"/>
        <w:szCs w:val="28"/>
        <w:rtl/>
        <w:lang w:eastAsia="en-US"/>
      </w:rPr>
      <w:t>ו</w:t>
    </w:r>
    <w:r w:rsidR="00E9003E">
      <w:rPr>
        <w:rFonts w:hint="cs"/>
        <w:color w:val="000000"/>
        <w:sz w:val="28"/>
        <w:szCs w:val="28"/>
        <w:rtl/>
        <w:lang w:eastAsia="en-US"/>
      </w:rPr>
      <w:t>בדן כושר עבודה קבוצתי)</w:t>
    </w:r>
    <w:r w:rsidR="00E9003E">
      <w:rPr>
        <w:color w:val="000000"/>
        <w:sz w:val="28"/>
        <w:szCs w:val="28"/>
        <w:rtl/>
        <w:lang w:eastAsia="en-US"/>
      </w:rPr>
      <w:t xml:space="preserve">, </w:t>
    </w:r>
    <w:r w:rsidR="00E9003E">
      <w:rPr>
        <w:rFonts w:hint="cs"/>
        <w:color w:val="000000"/>
        <w:sz w:val="28"/>
        <w:szCs w:val="28"/>
        <w:rtl/>
        <w:lang w:eastAsia="en-US"/>
      </w:rPr>
      <w:br/>
    </w:r>
    <w:r w:rsidR="00E9003E">
      <w:rPr>
        <w:color w:val="000000"/>
        <w:sz w:val="28"/>
        <w:szCs w:val="28"/>
        <w:rtl/>
        <w:lang w:eastAsia="en-US"/>
      </w:rPr>
      <w:t>תשס"</w:t>
    </w:r>
    <w:r w:rsidR="00E9003E">
      <w:rPr>
        <w:rFonts w:hint="cs"/>
        <w:color w:val="000000"/>
        <w:sz w:val="28"/>
        <w:szCs w:val="28"/>
        <w:rtl/>
        <w:lang w:eastAsia="en-US"/>
      </w:rPr>
      <w:t>ז</w:t>
    </w:r>
    <w:r w:rsidR="00E9003E">
      <w:rPr>
        <w:color w:val="000000"/>
        <w:sz w:val="28"/>
        <w:szCs w:val="28"/>
        <w:rtl/>
        <w:lang w:eastAsia="en-US"/>
      </w:rPr>
      <w:t>-200</w:t>
    </w:r>
    <w:r w:rsidR="00E9003E">
      <w:rPr>
        <w:rFonts w:hint="cs"/>
        <w:color w:val="000000"/>
        <w:sz w:val="28"/>
        <w:szCs w:val="28"/>
        <w:rtl/>
        <w:lang w:eastAsia="en-US"/>
      </w:rPr>
      <w:t>6</w:t>
    </w:r>
  </w:p>
  <w:p w14:paraId="2580301C" w14:textId="77777777" w:rsidR="00E9003E" w:rsidRDefault="00E9003E">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41C2709F" w14:textId="77777777" w:rsidR="00E9003E" w:rsidRDefault="00E9003E">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9003E"/>
    <w:rsid w:val="001309D4"/>
    <w:rsid w:val="001B13A7"/>
    <w:rsid w:val="00247194"/>
    <w:rsid w:val="00257E8C"/>
    <w:rsid w:val="002614F4"/>
    <w:rsid w:val="002C622F"/>
    <w:rsid w:val="003A1C6A"/>
    <w:rsid w:val="003E5D58"/>
    <w:rsid w:val="00526F13"/>
    <w:rsid w:val="005A7047"/>
    <w:rsid w:val="005C3DA0"/>
    <w:rsid w:val="005F6521"/>
    <w:rsid w:val="00620FFB"/>
    <w:rsid w:val="00682F2E"/>
    <w:rsid w:val="00815C76"/>
    <w:rsid w:val="00874B03"/>
    <w:rsid w:val="008F3311"/>
    <w:rsid w:val="00903B41"/>
    <w:rsid w:val="00924C5F"/>
    <w:rsid w:val="009F22D5"/>
    <w:rsid w:val="009F51A5"/>
    <w:rsid w:val="00A37952"/>
    <w:rsid w:val="00A54BC2"/>
    <w:rsid w:val="00A81D2C"/>
    <w:rsid w:val="00A9722C"/>
    <w:rsid w:val="00B32722"/>
    <w:rsid w:val="00B4332D"/>
    <w:rsid w:val="00BB6A01"/>
    <w:rsid w:val="00BC0203"/>
    <w:rsid w:val="00BC36AB"/>
    <w:rsid w:val="00BE6F22"/>
    <w:rsid w:val="00CB3A3C"/>
    <w:rsid w:val="00D757BB"/>
    <w:rsid w:val="00E673DD"/>
    <w:rsid w:val="00E9003E"/>
    <w:rsid w:val="00F47C0A"/>
    <w:rsid w:val="00F50791"/>
    <w:rsid w:val="00FC6B6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2"/>
    </o:shapelayout>
  </w:shapeDefaults>
  <w:decimalSymbol w:val="."/>
  <w:listSeparator w:val=","/>
  <w14:docId w14:val="63203A75"/>
  <w15:chartTrackingRefBased/>
  <w15:docId w15:val="{FFE9980C-14E2-4A08-892E-E2699D5A0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character" w:customStyle="1" w:styleId="UnresolvedMention">
    <w:name w:val="Unresolved Mention"/>
    <w:uiPriority w:val="99"/>
    <w:semiHidden/>
    <w:unhideWhenUsed/>
    <w:rsid w:val="00A54B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Law_word/law06/tak-10098.pdf" TargetMode="External"/><Relationship Id="rId18" Type="http://schemas.openxmlformats.org/officeDocument/2006/relationships/hyperlink" Target="https://www.nevo.co.il/Law_word/law06/tak-10098.pdf" TargetMode="External"/><Relationship Id="rId26" Type="http://schemas.openxmlformats.org/officeDocument/2006/relationships/hyperlink" Target="https://www.nevo.co.il/Law_word/law06/tak-10112.pdf" TargetMode="External"/><Relationship Id="rId21" Type="http://schemas.openxmlformats.org/officeDocument/2006/relationships/hyperlink" Target="https://www.nevo.co.il/Law_word/law06/tak-10098.pdf" TargetMode="External"/><Relationship Id="rId34" Type="http://schemas.openxmlformats.org/officeDocument/2006/relationships/header" Target="header2.xml"/><Relationship Id="rId7" Type="http://schemas.openxmlformats.org/officeDocument/2006/relationships/hyperlink" Target="https://www.nevo.co.il/Law_word/law06/tak-10098.pdf" TargetMode="External"/><Relationship Id="rId12" Type="http://schemas.openxmlformats.org/officeDocument/2006/relationships/hyperlink" Target="https://www.nevo.co.il/Law_word/law06/tak-10098.pdf" TargetMode="External"/><Relationship Id="rId17" Type="http://schemas.openxmlformats.org/officeDocument/2006/relationships/hyperlink" Target="https://www.nevo.co.il/Law_word/law06/tak-10098.pdf" TargetMode="External"/><Relationship Id="rId25" Type="http://schemas.openxmlformats.org/officeDocument/2006/relationships/hyperlink" Target="https://www.nevo.co.il/Law_word/law06/tak-10098.pdf"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nevo.co.il/Law_word/law06/tak-10098.pdf" TargetMode="External"/><Relationship Id="rId20" Type="http://schemas.openxmlformats.org/officeDocument/2006/relationships/hyperlink" Target="https://www.nevo.co.il/Law_word/law06/tak-10098.pdf" TargetMode="External"/><Relationship Id="rId29" Type="http://schemas.openxmlformats.org/officeDocument/2006/relationships/hyperlink" Target="https://www.nevo.co.il/Law_word/law06/tak-10098.pdf" TargetMode="External"/><Relationship Id="rId1" Type="http://schemas.openxmlformats.org/officeDocument/2006/relationships/styles" Target="styles.xml"/><Relationship Id="rId6" Type="http://schemas.openxmlformats.org/officeDocument/2006/relationships/hyperlink" Target="https://www.nevo.co.il/Law_word/law06/tak-10098.pdf" TargetMode="External"/><Relationship Id="rId11" Type="http://schemas.openxmlformats.org/officeDocument/2006/relationships/hyperlink" Target="https://www.nevo.co.il/Law_word/law06/tak-10098.pdf" TargetMode="External"/><Relationship Id="rId24" Type="http://schemas.openxmlformats.org/officeDocument/2006/relationships/image" Target="media/image1.emf"/><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nevo.co.il/Law_word/law06/tak-10098.pdf" TargetMode="External"/><Relationship Id="rId23" Type="http://schemas.openxmlformats.org/officeDocument/2006/relationships/hyperlink" Target="https://www.nevo.co.il/Law_word/law06/tak-10112.pdf" TargetMode="External"/><Relationship Id="rId28" Type="http://schemas.openxmlformats.org/officeDocument/2006/relationships/hyperlink" Target="https://www.nevo.co.il/Law_word/law06/tak-10098.pdf" TargetMode="External"/><Relationship Id="rId36" Type="http://schemas.openxmlformats.org/officeDocument/2006/relationships/footer" Target="footer2.xml"/><Relationship Id="rId10" Type="http://schemas.openxmlformats.org/officeDocument/2006/relationships/hyperlink" Target="https://www.nevo.co.il/Law_word/law06/tak-10098.pdf" TargetMode="External"/><Relationship Id="rId19" Type="http://schemas.openxmlformats.org/officeDocument/2006/relationships/hyperlink" Target="https://www.nevo.co.il/Law_word/law06/tak-10098.pdf" TargetMode="External"/><Relationship Id="rId31" Type="http://schemas.openxmlformats.org/officeDocument/2006/relationships/hyperlink" Target="https://www.nevo.co.il/Law_word/law06/tak-10098.pdf" TargetMode="External"/><Relationship Id="rId4" Type="http://schemas.openxmlformats.org/officeDocument/2006/relationships/footnotes" Target="footnotes.xml"/><Relationship Id="rId9" Type="http://schemas.openxmlformats.org/officeDocument/2006/relationships/hyperlink" Target="https://www.nevo.co.il/Law_word/law06/tak-10098.pdf" TargetMode="External"/><Relationship Id="rId14" Type="http://schemas.openxmlformats.org/officeDocument/2006/relationships/hyperlink" Target="https://www.nevo.co.il/Law_word/law06/tak-10098.pdf" TargetMode="External"/><Relationship Id="rId22" Type="http://schemas.openxmlformats.org/officeDocument/2006/relationships/hyperlink" Target="https://www.nevo.co.il/Law_word/law06/tak-10098.pdf" TargetMode="External"/><Relationship Id="rId27" Type="http://schemas.openxmlformats.org/officeDocument/2006/relationships/hyperlink" Target="https://www.nevo.co.il/Law_word/law06/tak-10098.pdf" TargetMode="External"/><Relationship Id="rId30" Type="http://schemas.openxmlformats.org/officeDocument/2006/relationships/hyperlink" Target="https://www.nevo.co.il/Law_word/law06/tak-10098.pdf" TargetMode="External"/><Relationship Id="rId35" Type="http://schemas.openxmlformats.org/officeDocument/2006/relationships/footer" Target="footer1.xml"/><Relationship Id="rId8" Type="http://schemas.openxmlformats.org/officeDocument/2006/relationships/hyperlink" Target="https://www.nevo.co.il/Law_word/law06/tak-10098.pdf" TargetMode="External"/><Relationship Id="rId3"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10112.pdf" TargetMode="External"/><Relationship Id="rId2" Type="http://schemas.openxmlformats.org/officeDocument/2006/relationships/hyperlink" Target="https://www.nevo.co.il/law_word/law06/tak-10098.pdf" TargetMode="External"/><Relationship Id="rId1" Type="http://schemas.openxmlformats.org/officeDocument/2006/relationships/hyperlink" Target="http://www.nevo.co.il/Law_word/law06/tak-653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4392</Words>
  <Characters>25037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29371</CharactersWithSpaces>
  <SharedDoc>false</SharedDoc>
  <HLinks>
    <vt:vector size="270" baseType="variant">
      <vt:variant>
        <vt:i4>393283</vt:i4>
      </vt:variant>
      <vt:variant>
        <vt:i4>171</vt:i4>
      </vt:variant>
      <vt:variant>
        <vt:i4>0</vt:i4>
      </vt:variant>
      <vt:variant>
        <vt:i4>5</vt:i4>
      </vt:variant>
      <vt:variant>
        <vt:lpwstr>http://www.nevo.co.il/advertisements/nevo-100.doc</vt:lpwstr>
      </vt:variant>
      <vt:variant>
        <vt:lpwstr/>
      </vt:variant>
      <vt:variant>
        <vt:i4>2293777</vt:i4>
      </vt:variant>
      <vt:variant>
        <vt:i4>168</vt:i4>
      </vt:variant>
      <vt:variant>
        <vt:i4>0</vt:i4>
      </vt:variant>
      <vt:variant>
        <vt:i4>5</vt:i4>
      </vt:variant>
      <vt:variant>
        <vt:lpwstr>https://www.nevo.co.il/Law_word/law06/tak-10098.pdf</vt:lpwstr>
      </vt:variant>
      <vt:variant>
        <vt:lpwstr/>
      </vt:variant>
      <vt:variant>
        <vt:i4>2293777</vt:i4>
      </vt:variant>
      <vt:variant>
        <vt:i4>165</vt:i4>
      </vt:variant>
      <vt:variant>
        <vt:i4>0</vt:i4>
      </vt:variant>
      <vt:variant>
        <vt:i4>5</vt:i4>
      </vt:variant>
      <vt:variant>
        <vt:lpwstr>https://www.nevo.co.il/Law_word/law06/tak-10098.pdf</vt:lpwstr>
      </vt:variant>
      <vt:variant>
        <vt:lpwstr/>
      </vt:variant>
      <vt:variant>
        <vt:i4>2293777</vt:i4>
      </vt:variant>
      <vt:variant>
        <vt:i4>162</vt:i4>
      </vt:variant>
      <vt:variant>
        <vt:i4>0</vt:i4>
      </vt:variant>
      <vt:variant>
        <vt:i4>5</vt:i4>
      </vt:variant>
      <vt:variant>
        <vt:lpwstr>https://www.nevo.co.il/Law_word/law06/tak-10098.pdf</vt:lpwstr>
      </vt:variant>
      <vt:variant>
        <vt:lpwstr/>
      </vt:variant>
      <vt:variant>
        <vt:i4>2293777</vt:i4>
      </vt:variant>
      <vt:variant>
        <vt:i4>159</vt:i4>
      </vt:variant>
      <vt:variant>
        <vt:i4>0</vt:i4>
      </vt:variant>
      <vt:variant>
        <vt:i4>5</vt:i4>
      </vt:variant>
      <vt:variant>
        <vt:lpwstr>https://www.nevo.co.il/Law_word/law06/tak-10098.pdf</vt:lpwstr>
      </vt:variant>
      <vt:variant>
        <vt:lpwstr/>
      </vt:variant>
      <vt:variant>
        <vt:i4>2293777</vt:i4>
      </vt:variant>
      <vt:variant>
        <vt:i4>156</vt:i4>
      </vt:variant>
      <vt:variant>
        <vt:i4>0</vt:i4>
      </vt:variant>
      <vt:variant>
        <vt:i4>5</vt:i4>
      </vt:variant>
      <vt:variant>
        <vt:lpwstr>https://www.nevo.co.il/Law_word/law06/tak-10098.pdf</vt:lpwstr>
      </vt:variant>
      <vt:variant>
        <vt:lpwstr/>
      </vt:variant>
      <vt:variant>
        <vt:i4>2818074</vt:i4>
      </vt:variant>
      <vt:variant>
        <vt:i4>153</vt:i4>
      </vt:variant>
      <vt:variant>
        <vt:i4>0</vt:i4>
      </vt:variant>
      <vt:variant>
        <vt:i4>5</vt:i4>
      </vt:variant>
      <vt:variant>
        <vt:lpwstr>https://www.nevo.co.il/Law_word/law06/tak-10112.pdf</vt:lpwstr>
      </vt:variant>
      <vt:variant>
        <vt:lpwstr/>
      </vt:variant>
      <vt:variant>
        <vt:i4>2293777</vt:i4>
      </vt:variant>
      <vt:variant>
        <vt:i4>150</vt:i4>
      </vt:variant>
      <vt:variant>
        <vt:i4>0</vt:i4>
      </vt:variant>
      <vt:variant>
        <vt:i4>5</vt:i4>
      </vt:variant>
      <vt:variant>
        <vt:lpwstr>https://www.nevo.co.il/Law_word/law06/tak-10098.pdf</vt:lpwstr>
      </vt:variant>
      <vt:variant>
        <vt:lpwstr/>
      </vt:variant>
      <vt:variant>
        <vt:i4>2818074</vt:i4>
      </vt:variant>
      <vt:variant>
        <vt:i4>147</vt:i4>
      </vt:variant>
      <vt:variant>
        <vt:i4>0</vt:i4>
      </vt:variant>
      <vt:variant>
        <vt:i4>5</vt:i4>
      </vt:variant>
      <vt:variant>
        <vt:lpwstr>https://www.nevo.co.il/Law_word/law06/tak-10112.pdf</vt:lpwstr>
      </vt:variant>
      <vt:variant>
        <vt:lpwstr/>
      </vt:variant>
      <vt:variant>
        <vt:i4>2293777</vt:i4>
      </vt:variant>
      <vt:variant>
        <vt:i4>144</vt:i4>
      </vt:variant>
      <vt:variant>
        <vt:i4>0</vt:i4>
      </vt:variant>
      <vt:variant>
        <vt:i4>5</vt:i4>
      </vt:variant>
      <vt:variant>
        <vt:lpwstr>https://www.nevo.co.il/Law_word/law06/tak-10098.pdf</vt:lpwstr>
      </vt:variant>
      <vt:variant>
        <vt:lpwstr/>
      </vt:variant>
      <vt:variant>
        <vt:i4>2293777</vt:i4>
      </vt:variant>
      <vt:variant>
        <vt:i4>141</vt:i4>
      </vt:variant>
      <vt:variant>
        <vt:i4>0</vt:i4>
      </vt:variant>
      <vt:variant>
        <vt:i4>5</vt:i4>
      </vt:variant>
      <vt:variant>
        <vt:lpwstr>https://www.nevo.co.il/Law_word/law06/tak-10098.pdf</vt:lpwstr>
      </vt:variant>
      <vt:variant>
        <vt:lpwstr/>
      </vt:variant>
      <vt:variant>
        <vt:i4>2293777</vt:i4>
      </vt:variant>
      <vt:variant>
        <vt:i4>138</vt:i4>
      </vt:variant>
      <vt:variant>
        <vt:i4>0</vt:i4>
      </vt:variant>
      <vt:variant>
        <vt:i4>5</vt:i4>
      </vt:variant>
      <vt:variant>
        <vt:lpwstr>https://www.nevo.co.il/Law_word/law06/tak-10098.pdf</vt:lpwstr>
      </vt:variant>
      <vt:variant>
        <vt:lpwstr/>
      </vt:variant>
      <vt:variant>
        <vt:i4>2293777</vt:i4>
      </vt:variant>
      <vt:variant>
        <vt:i4>135</vt:i4>
      </vt:variant>
      <vt:variant>
        <vt:i4>0</vt:i4>
      </vt:variant>
      <vt:variant>
        <vt:i4>5</vt:i4>
      </vt:variant>
      <vt:variant>
        <vt:lpwstr>https://www.nevo.co.il/Law_word/law06/tak-10098.pdf</vt:lpwstr>
      </vt:variant>
      <vt:variant>
        <vt:lpwstr/>
      </vt:variant>
      <vt:variant>
        <vt:i4>2293777</vt:i4>
      </vt:variant>
      <vt:variant>
        <vt:i4>132</vt:i4>
      </vt:variant>
      <vt:variant>
        <vt:i4>0</vt:i4>
      </vt:variant>
      <vt:variant>
        <vt:i4>5</vt:i4>
      </vt:variant>
      <vt:variant>
        <vt:lpwstr>https://www.nevo.co.il/Law_word/law06/tak-10098.pdf</vt:lpwstr>
      </vt:variant>
      <vt:variant>
        <vt:lpwstr/>
      </vt:variant>
      <vt:variant>
        <vt:i4>2293777</vt:i4>
      </vt:variant>
      <vt:variant>
        <vt:i4>129</vt:i4>
      </vt:variant>
      <vt:variant>
        <vt:i4>0</vt:i4>
      </vt:variant>
      <vt:variant>
        <vt:i4>5</vt:i4>
      </vt:variant>
      <vt:variant>
        <vt:lpwstr>https://www.nevo.co.il/Law_word/law06/tak-10098.pdf</vt:lpwstr>
      </vt:variant>
      <vt:variant>
        <vt:lpwstr/>
      </vt:variant>
      <vt:variant>
        <vt:i4>2293777</vt:i4>
      </vt:variant>
      <vt:variant>
        <vt:i4>126</vt:i4>
      </vt:variant>
      <vt:variant>
        <vt:i4>0</vt:i4>
      </vt:variant>
      <vt:variant>
        <vt:i4>5</vt:i4>
      </vt:variant>
      <vt:variant>
        <vt:lpwstr>https://www.nevo.co.il/Law_word/law06/tak-10098.pdf</vt:lpwstr>
      </vt:variant>
      <vt:variant>
        <vt:lpwstr/>
      </vt:variant>
      <vt:variant>
        <vt:i4>2293777</vt:i4>
      </vt:variant>
      <vt:variant>
        <vt:i4>123</vt:i4>
      </vt:variant>
      <vt:variant>
        <vt:i4>0</vt:i4>
      </vt:variant>
      <vt:variant>
        <vt:i4>5</vt:i4>
      </vt:variant>
      <vt:variant>
        <vt:lpwstr>https://www.nevo.co.il/Law_word/law06/tak-10098.pdf</vt:lpwstr>
      </vt:variant>
      <vt:variant>
        <vt:lpwstr/>
      </vt:variant>
      <vt:variant>
        <vt:i4>2293777</vt:i4>
      </vt:variant>
      <vt:variant>
        <vt:i4>120</vt:i4>
      </vt:variant>
      <vt:variant>
        <vt:i4>0</vt:i4>
      </vt:variant>
      <vt:variant>
        <vt:i4>5</vt:i4>
      </vt:variant>
      <vt:variant>
        <vt:lpwstr>https://www.nevo.co.il/Law_word/law06/tak-10098.pdf</vt:lpwstr>
      </vt:variant>
      <vt:variant>
        <vt:lpwstr/>
      </vt:variant>
      <vt:variant>
        <vt:i4>2293777</vt:i4>
      </vt:variant>
      <vt:variant>
        <vt:i4>117</vt:i4>
      </vt:variant>
      <vt:variant>
        <vt:i4>0</vt:i4>
      </vt:variant>
      <vt:variant>
        <vt:i4>5</vt:i4>
      </vt:variant>
      <vt:variant>
        <vt:lpwstr>https://www.nevo.co.il/Law_word/law06/tak-10098.pdf</vt:lpwstr>
      </vt:variant>
      <vt:variant>
        <vt:lpwstr/>
      </vt:variant>
      <vt:variant>
        <vt:i4>2293777</vt:i4>
      </vt:variant>
      <vt:variant>
        <vt:i4>114</vt:i4>
      </vt:variant>
      <vt:variant>
        <vt:i4>0</vt:i4>
      </vt:variant>
      <vt:variant>
        <vt:i4>5</vt:i4>
      </vt:variant>
      <vt:variant>
        <vt:lpwstr>https://www.nevo.co.il/Law_word/law06/tak-10098.pdf</vt:lpwstr>
      </vt:variant>
      <vt:variant>
        <vt:lpwstr/>
      </vt:variant>
      <vt:variant>
        <vt:i4>2293777</vt:i4>
      </vt:variant>
      <vt:variant>
        <vt:i4>111</vt:i4>
      </vt:variant>
      <vt:variant>
        <vt:i4>0</vt:i4>
      </vt:variant>
      <vt:variant>
        <vt:i4>5</vt:i4>
      </vt:variant>
      <vt:variant>
        <vt:lpwstr>https://www.nevo.co.il/Law_word/law06/tak-10098.pdf</vt:lpwstr>
      </vt:variant>
      <vt:variant>
        <vt:lpwstr/>
      </vt:variant>
      <vt:variant>
        <vt:i4>2293777</vt:i4>
      </vt:variant>
      <vt:variant>
        <vt:i4>108</vt:i4>
      </vt:variant>
      <vt:variant>
        <vt:i4>0</vt:i4>
      </vt:variant>
      <vt:variant>
        <vt:i4>5</vt:i4>
      </vt:variant>
      <vt:variant>
        <vt:lpwstr>https://www.nevo.co.il/Law_word/law06/tak-10098.pdf</vt:lpwstr>
      </vt:variant>
      <vt:variant>
        <vt:lpwstr/>
      </vt:variant>
      <vt:variant>
        <vt:i4>2293777</vt:i4>
      </vt:variant>
      <vt:variant>
        <vt:i4>105</vt:i4>
      </vt:variant>
      <vt:variant>
        <vt:i4>0</vt:i4>
      </vt:variant>
      <vt:variant>
        <vt:i4>5</vt:i4>
      </vt:variant>
      <vt:variant>
        <vt:lpwstr>https://www.nevo.co.il/Law_word/law06/tak-10098.pdf</vt:lpwstr>
      </vt:variant>
      <vt:variant>
        <vt:lpwstr/>
      </vt:variant>
      <vt:variant>
        <vt:i4>2293777</vt:i4>
      </vt:variant>
      <vt:variant>
        <vt:i4>102</vt:i4>
      </vt:variant>
      <vt:variant>
        <vt:i4>0</vt:i4>
      </vt:variant>
      <vt:variant>
        <vt:i4>5</vt:i4>
      </vt:variant>
      <vt:variant>
        <vt:lpwstr>https://www.nevo.co.il/Law_word/law06/tak-10098.pdf</vt:lpwstr>
      </vt:variant>
      <vt:variant>
        <vt:lpwstr/>
      </vt:variant>
      <vt:variant>
        <vt:i4>2293777</vt:i4>
      </vt:variant>
      <vt:variant>
        <vt:i4>99</vt:i4>
      </vt:variant>
      <vt:variant>
        <vt:i4>0</vt:i4>
      </vt:variant>
      <vt:variant>
        <vt:i4>5</vt:i4>
      </vt:variant>
      <vt:variant>
        <vt:lpwstr>https://www.nevo.co.il/Law_word/law06/tak-10098.pdf</vt:lpwstr>
      </vt:variant>
      <vt:variant>
        <vt:lpwstr/>
      </vt:variant>
      <vt:variant>
        <vt:i4>2293777</vt:i4>
      </vt:variant>
      <vt:variant>
        <vt:i4>96</vt:i4>
      </vt:variant>
      <vt:variant>
        <vt:i4>0</vt:i4>
      </vt:variant>
      <vt:variant>
        <vt:i4>5</vt:i4>
      </vt:variant>
      <vt:variant>
        <vt:lpwstr>https://www.nevo.co.il/Law_word/law06/tak-10098.pdf</vt:lpwstr>
      </vt:variant>
      <vt:variant>
        <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3473451</vt:i4>
      </vt:variant>
      <vt:variant>
        <vt:i4>48</vt:i4>
      </vt:variant>
      <vt:variant>
        <vt:i4>0</vt:i4>
      </vt:variant>
      <vt:variant>
        <vt:i4>5</vt:i4>
      </vt:variant>
      <vt:variant>
        <vt:lpwstr/>
      </vt:variant>
      <vt:variant>
        <vt:lpwstr>Seif16</vt:lpwstr>
      </vt:variant>
      <vt:variant>
        <vt:i4>3538987</vt:i4>
      </vt:variant>
      <vt:variant>
        <vt:i4>42</vt:i4>
      </vt:variant>
      <vt:variant>
        <vt:i4>0</vt:i4>
      </vt:variant>
      <vt:variant>
        <vt:i4>5</vt:i4>
      </vt:variant>
      <vt:variant>
        <vt:lpwstr/>
      </vt:variant>
      <vt:variant>
        <vt:lpwstr>Seif15</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2818074</vt:i4>
      </vt:variant>
      <vt:variant>
        <vt:i4>6</vt:i4>
      </vt:variant>
      <vt:variant>
        <vt:i4>0</vt:i4>
      </vt:variant>
      <vt:variant>
        <vt:i4>5</vt:i4>
      </vt:variant>
      <vt:variant>
        <vt:lpwstr>https://www.nevo.co.il/law_word/law06/tak-10112.pdf</vt:lpwstr>
      </vt:variant>
      <vt:variant>
        <vt:lpwstr/>
      </vt:variant>
      <vt:variant>
        <vt:i4>2293777</vt:i4>
      </vt:variant>
      <vt:variant>
        <vt:i4>3</vt:i4>
      </vt:variant>
      <vt:variant>
        <vt:i4>0</vt:i4>
      </vt:variant>
      <vt:variant>
        <vt:i4>5</vt:i4>
      </vt:variant>
      <vt:variant>
        <vt:lpwstr>https://www.nevo.co.il/law_word/law06/tak-10098.pdf</vt:lpwstr>
      </vt:variant>
      <vt:variant>
        <vt:lpwstr/>
      </vt:variant>
      <vt:variant>
        <vt:i4>8126473</vt:i4>
      </vt:variant>
      <vt:variant>
        <vt:i4>0</vt:i4>
      </vt:variant>
      <vt:variant>
        <vt:i4>0</vt:i4>
      </vt:variant>
      <vt:variant>
        <vt:i4>5</vt:i4>
      </vt:variant>
      <vt:variant>
        <vt:lpwstr>http://www.nevo.co.il/Law_word/law06/tak-6534.pdf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פיקוח על שירותים פיננסיים</vt:lpwstr>
  </property>
  <property fmtid="{D5CDD505-2E9C-101B-9397-08002B2CF9AE}" pid="4" name="LAWNAME">
    <vt:lpwstr>הוראות הפיקוח על שירותים פיננסיים (ביטוח) (ביטוח אובדן כושר עבודה קבוצתי), תשס"ז-2006;תקנות הפיקוח על שירותים פיננסיים</vt:lpwstr>
  </property>
  <property fmtid="{D5CDD505-2E9C-101B-9397-08002B2CF9AE}" pid="5" name="LAWNUMBER">
    <vt:lpwstr>0687</vt:lpwstr>
  </property>
  <property fmtid="{D5CDD505-2E9C-101B-9397-08002B2CF9AE}" pid="6" name="TYPE">
    <vt:lpwstr>01</vt:lpwstr>
  </property>
  <property fmtid="{D5CDD505-2E9C-101B-9397-08002B2CF9AE}" pid="7" name="LINKK2">
    <vt:lpwstr>https://www.nevo.co.il/law_word/law06/tak-10098.pdf;‎רשומות - תקנות כלליות#תוקנו ק"ת ‏תשפ"ב מס' 10098 #מיום 6.4.2022 עמ' 2590 – תק' תשפ"ב-2022; תחילתן ביום 6.7.2022 ור' תקנה ‏‏12 לענין תחולה</vt:lpwstr>
  </property>
  <property fmtid="{D5CDD505-2E9C-101B-9397-08002B2CF9AE}" pid="8" name="LINKK3">
    <vt:lpwstr>https://www.nevo.co.il/law_word/law06/tak-10112.pdf;‎רשומות - תקנות כלליות#ת"ט ק"ת תשפ"ב ‏מס' 10112 #מיום 11.4.2022 עמ' 2659‏</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http://www.nevo.co.il/Law_word/law06/tak-6534.pdf;רשומות - תקנות כלליות#פורסמו ק"ת תשס"ז מס' 6534 #מיום 15.11.2006 עמ' 252</vt:lpwstr>
  </property>
  <property fmtid="{D5CDD505-2E9C-101B-9397-08002B2CF9AE}" pid="22" name="NOSE11">
    <vt:lpwstr>משפט פרטי וכלכלה</vt:lpwstr>
  </property>
  <property fmtid="{D5CDD505-2E9C-101B-9397-08002B2CF9AE}" pid="23" name="NOSE21">
    <vt:lpwstr>כספים</vt:lpwstr>
  </property>
  <property fmtid="{D5CDD505-2E9C-101B-9397-08002B2CF9AE}" pid="24" name="NOSE31">
    <vt:lpwstr>שירותים פיננסיים</vt:lpwstr>
  </property>
  <property fmtid="{D5CDD505-2E9C-101B-9397-08002B2CF9AE}" pid="25" name="NOSE41">
    <vt:lpwstr>ביטוח</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הפיקוח על שירותים פיננסיים (ביטוח)</vt:lpwstr>
  </property>
  <property fmtid="{D5CDD505-2E9C-101B-9397-08002B2CF9AE}" pid="63" name="MEKOR_SAIF1">
    <vt:lpwstr>38X;112X</vt:lpwstr>
  </property>
  <property fmtid="{D5CDD505-2E9C-101B-9397-08002B2CF9AE}" pid="64" name="MEKORSAMCHUT">
    <vt:lpwstr/>
  </property>
</Properties>
</file>