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4B58" w14:textId="77777777" w:rsidR="00E05365" w:rsidRDefault="005B6529" w:rsidP="00D566AF">
      <w:pPr>
        <w:pStyle w:val="big-header"/>
        <w:ind w:left="0" w:right="1134"/>
        <w:rPr>
          <w:rFonts w:cs="FrankRuehl" w:hint="cs"/>
          <w:sz w:val="32"/>
          <w:rtl/>
        </w:rPr>
      </w:pPr>
      <w:r>
        <w:rPr>
          <w:rFonts w:cs="FrankRuehl" w:hint="cs"/>
          <w:sz w:val="32"/>
          <w:rtl/>
        </w:rPr>
        <w:t>הוראות</w:t>
      </w:r>
      <w:r w:rsidR="00E05365">
        <w:rPr>
          <w:rFonts w:cs="FrankRuehl" w:hint="cs"/>
          <w:sz w:val="32"/>
          <w:rtl/>
        </w:rPr>
        <w:t xml:space="preserve"> לעידוד השקעות הון (</w:t>
      </w:r>
      <w:r>
        <w:rPr>
          <w:rFonts w:cs="FrankRuehl" w:hint="cs"/>
          <w:sz w:val="32"/>
          <w:rtl/>
        </w:rPr>
        <w:t>תנאים המעידים על היות מפעל מקדם חדשנות לצורך הגדרתו כמפעל טכנולוגי מועדף</w:t>
      </w:r>
      <w:r w:rsidR="00D566AF">
        <w:rPr>
          <w:rFonts w:cs="FrankRuehl" w:hint="cs"/>
          <w:sz w:val="32"/>
          <w:rtl/>
        </w:rPr>
        <w:t>), תשע"</w:t>
      </w:r>
      <w:r>
        <w:rPr>
          <w:rFonts w:cs="FrankRuehl" w:hint="cs"/>
          <w:sz w:val="32"/>
          <w:rtl/>
        </w:rPr>
        <w:t>ט</w:t>
      </w:r>
      <w:r w:rsidR="00D566AF">
        <w:rPr>
          <w:rFonts w:cs="FrankRuehl" w:hint="cs"/>
          <w:sz w:val="32"/>
          <w:rtl/>
        </w:rPr>
        <w:t>-201</w:t>
      </w:r>
      <w:r>
        <w:rPr>
          <w:rFonts w:cs="FrankRuehl" w:hint="cs"/>
          <w:sz w:val="32"/>
          <w:rtl/>
        </w:rPr>
        <w:t>9</w:t>
      </w:r>
    </w:p>
    <w:p w14:paraId="1CFD46CA" w14:textId="77777777" w:rsidR="00D566AF" w:rsidRPr="00D566AF" w:rsidRDefault="00D566AF" w:rsidP="00D566AF">
      <w:pPr>
        <w:spacing w:line="320" w:lineRule="auto"/>
        <w:rPr>
          <w:rFonts w:cs="FrankRuehl"/>
          <w:szCs w:val="26"/>
          <w:rtl/>
        </w:rPr>
      </w:pPr>
    </w:p>
    <w:p w14:paraId="3B91625D" w14:textId="77777777" w:rsidR="00D566AF" w:rsidRDefault="00D566AF" w:rsidP="00D566AF">
      <w:pPr>
        <w:spacing w:line="320" w:lineRule="auto"/>
        <w:rPr>
          <w:rtl/>
        </w:rPr>
      </w:pPr>
    </w:p>
    <w:p w14:paraId="53775F5A" w14:textId="77777777" w:rsidR="00D566AF" w:rsidRDefault="00D566AF" w:rsidP="00D566AF">
      <w:pPr>
        <w:spacing w:line="320" w:lineRule="auto"/>
        <w:rPr>
          <w:rFonts w:cs="Miriam"/>
          <w:szCs w:val="22"/>
          <w:rtl/>
        </w:rPr>
      </w:pPr>
      <w:r w:rsidRPr="00D566AF">
        <w:rPr>
          <w:rFonts w:cs="Miriam"/>
          <w:szCs w:val="22"/>
          <w:rtl/>
        </w:rPr>
        <w:t>משפט פרטי וכלכלה</w:t>
      </w:r>
      <w:r w:rsidRPr="00D566AF">
        <w:rPr>
          <w:rFonts w:cs="FrankRuehl"/>
          <w:szCs w:val="26"/>
          <w:rtl/>
        </w:rPr>
        <w:t xml:space="preserve"> – כספים – השקעות  – השקעות הון ועידודן</w:t>
      </w:r>
    </w:p>
    <w:p w14:paraId="2591EA2C" w14:textId="77777777" w:rsidR="00D566AF" w:rsidRDefault="00D566AF" w:rsidP="00D566AF">
      <w:pPr>
        <w:spacing w:line="320" w:lineRule="auto"/>
        <w:rPr>
          <w:rFonts w:cs="Miriam"/>
          <w:szCs w:val="22"/>
          <w:rtl/>
        </w:rPr>
      </w:pPr>
      <w:r w:rsidRPr="00D566AF">
        <w:rPr>
          <w:rFonts w:cs="Miriam"/>
          <w:szCs w:val="22"/>
          <w:rtl/>
        </w:rPr>
        <w:t>מסים</w:t>
      </w:r>
      <w:r w:rsidRPr="00D566AF">
        <w:rPr>
          <w:rFonts w:cs="FrankRuehl"/>
          <w:szCs w:val="26"/>
          <w:rtl/>
        </w:rPr>
        <w:t xml:space="preserve"> – מס הכנסה – השקעות הון ועידודן</w:t>
      </w:r>
    </w:p>
    <w:p w14:paraId="69D151BB" w14:textId="77777777" w:rsidR="00D566AF" w:rsidRPr="00D566AF" w:rsidRDefault="00D566AF" w:rsidP="00D566AF">
      <w:pPr>
        <w:spacing w:line="320" w:lineRule="auto"/>
        <w:rPr>
          <w:rFonts w:cs="Miriam" w:hint="cs"/>
          <w:szCs w:val="22"/>
          <w:rtl/>
        </w:rPr>
      </w:pPr>
      <w:r w:rsidRPr="00D566AF">
        <w:rPr>
          <w:rFonts w:cs="Miriam"/>
          <w:szCs w:val="22"/>
          <w:rtl/>
        </w:rPr>
        <w:t>משפט פרטי וכלכלה</w:t>
      </w:r>
      <w:r w:rsidRPr="00D566AF">
        <w:rPr>
          <w:rFonts w:cs="FrankRuehl"/>
          <w:szCs w:val="26"/>
          <w:rtl/>
        </w:rPr>
        <w:t xml:space="preserve"> – תעשיה – עידוד התעשיה (מסים)</w:t>
      </w:r>
    </w:p>
    <w:p w14:paraId="1E39522B" w14:textId="77777777" w:rsidR="00E05365" w:rsidRDefault="00E05365">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76A59" w:rsidRPr="00176A59" w14:paraId="3E204193" w14:textId="77777777" w:rsidTr="00176A59">
        <w:tblPrEx>
          <w:tblCellMar>
            <w:top w:w="0" w:type="dxa"/>
            <w:bottom w:w="0" w:type="dxa"/>
          </w:tblCellMar>
        </w:tblPrEx>
        <w:tc>
          <w:tcPr>
            <w:tcW w:w="1247" w:type="dxa"/>
          </w:tcPr>
          <w:p w14:paraId="1812104B" w14:textId="77777777" w:rsidR="00176A59" w:rsidRPr="00176A59" w:rsidRDefault="00176A59" w:rsidP="00176A59">
            <w:pPr>
              <w:rPr>
                <w:rFonts w:cs="Frankruhel" w:hint="cs"/>
                <w:rtl/>
              </w:rPr>
            </w:pPr>
            <w:r>
              <w:rPr>
                <w:rtl/>
              </w:rPr>
              <w:t xml:space="preserve">סעיף 1 </w:t>
            </w:r>
          </w:p>
        </w:tc>
        <w:tc>
          <w:tcPr>
            <w:tcW w:w="5669" w:type="dxa"/>
          </w:tcPr>
          <w:p w14:paraId="0807CA77" w14:textId="77777777" w:rsidR="00176A59" w:rsidRPr="00176A59" w:rsidRDefault="00176A59" w:rsidP="00176A59">
            <w:pPr>
              <w:rPr>
                <w:rFonts w:cs="Frankruhel" w:hint="cs"/>
                <w:rtl/>
              </w:rPr>
            </w:pPr>
            <w:r>
              <w:rPr>
                <w:rtl/>
              </w:rPr>
              <w:t>הגדרות</w:t>
            </w:r>
          </w:p>
        </w:tc>
        <w:tc>
          <w:tcPr>
            <w:tcW w:w="567" w:type="dxa"/>
          </w:tcPr>
          <w:p w14:paraId="2DEEFA11" w14:textId="77777777" w:rsidR="00176A59" w:rsidRPr="00176A59" w:rsidRDefault="00176A59" w:rsidP="00176A59">
            <w:pPr>
              <w:rPr>
                <w:rStyle w:val="Hyperlink"/>
                <w:rFonts w:hint="cs"/>
                <w:rtl/>
              </w:rPr>
            </w:pPr>
            <w:hyperlink w:anchor="Seif1" w:tooltip="הגדרות" w:history="1">
              <w:r w:rsidRPr="00176A59">
                <w:rPr>
                  <w:rStyle w:val="Hyperlink"/>
                </w:rPr>
                <w:t>Go</w:t>
              </w:r>
            </w:hyperlink>
          </w:p>
        </w:tc>
        <w:tc>
          <w:tcPr>
            <w:tcW w:w="850" w:type="dxa"/>
          </w:tcPr>
          <w:p w14:paraId="43FC38EA" w14:textId="77777777" w:rsidR="00176A59" w:rsidRPr="00176A59" w:rsidRDefault="00176A59" w:rsidP="00176A5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76A59" w:rsidRPr="00176A59" w14:paraId="4C04C27D" w14:textId="77777777" w:rsidTr="00176A59">
        <w:tblPrEx>
          <w:tblCellMar>
            <w:top w:w="0" w:type="dxa"/>
            <w:bottom w:w="0" w:type="dxa"/>
          </w:tblCellMar>
        </w:tblPrEx>
        <w:tc>
          <w:tcPr>
            <w:tcW w:w="1247" w:type="dxa"/>
          </w:tcPr>
          <w:p w14:paraId="768072B3" w14:textId="77777777" w:rsidR="00176A59" w:rsidRPr="00176A59" w:rsidRDefault="00176A59" w:rsidP="00176A59">
            <w:pPr>
              <w:rPr>
                <w:rFonts w:cs="Frankruhel" w:hint="cs"/>
                <w:rtl/>
              </w:rPr>
            </w:pPr>
            <w:r>
              <w:rPr>
                <w:rtl/>
              </w:rPr>
              <w:t xml:space="preserve">סעיף 2 </w:t>
            </w:r>
          </w:p>
        </w:tc>
        <w:tc>
          <w:tcPr>
            <w:tcW w:w="5669" w:type="dxa"/>
          </w:tcPr>
          <w:p w14:paraId="38BD361D" w14:textId="77777777" w:rsidR="00176A59" w:rsidRPr="00176A59" w:rsidRDefault="00176A59" w:rsidP="00176A59">
            <w:pPr>
              <w:rPr>
                <w:rFonts w:cs="Frankruhel" w:hint="cs"/>
                <w:rtl/>
              </w:rPr>
            </w:pPr>
            <w:r>
              <w:rPr>
                <w:rtl/>
              </w:rPr>
              <w:t>תנאים המעידים על היות המפעל מקדם חדשנות</w:t>
            </w:r>
          </w:p>
        </w:tc>
        <w:tc>
          <w:tcPr>
            <w:tcW w:w="567" w:type="dxa"/>
          </w:tcPr>
          <w:p w14:paraId="4DD1BE64" w14:textId="77777777" w:rsidR="00176A59" w:rsidRPr="00176A59" w:rsidRDefault="00176A59" w:rsidP="00176A59">
            <w:pPr>
              <w:rPr>
                <w:rStyle w:val="Hyperlink"/>
                <w:rFonts w:hint="cs"/>
                <w:rtl/>
              </w:rPr>
            </w:pPr>
            <w:hyperlink w:anchor="Seif2" w:tooltip="תנאים המעידים על היות המפעל מקדם חדשנות" w:history="1">
              <w:r w:rsidRPr="00176A59">
                <w:rPr>
                  <w:rStyle w:val="Hyperlink"/>
                </w:rPr>
                <w:t>Go</w:t>
              </w:r>
            </w:hyperlink>
          </w:p>
        </w:tc>
        <w:tc>
          <w:tcPr>
            <w:tcW w:w="850" w:type="dxa"/>
          </w:tcPr>
          <w:p w14:paraId="0281E397" w14:textId="77777777" w:rsidR="00176A59" w:rsidRPr="00176A59" w:rsidRDefault="00176A59" w:rsidP="00176A5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176A59" w:rsidRPr="00176A59" w14:paraId="7DD2C9C3" w14:textId="77777777" w:rsidTr="00176A59">
        <w:tblPrEx>
          <w:tblCellMar>
            <w:top w:w="0" w:type="dxa"/>
            <w:bottom w:w="0" w:type="dxa"/>
          </w:tblCellMar>
        </w:tblPrEx>
        <w:tc>
          <w:tcPr>
            <w:tcW w:w="1247" w:type="dxa"/>
          </w:tcPr>
          <w:p w14:paraId="6DA61CD0" w14:textId="77777777" w:rsidR="00176A59" w:rsidRPr="00176A59" w:rsidRDefault="00176A59" w:rsidP="00176A59">
            <w:pPr>
              <w:rPr>
                <w:rFonts w:cs="Frankruhel" w:hint="cs"/>
                <w:rtl/>
              </w:rPr>
            </w:pPr>
            <w:r>
              <w:rPr>
                <w:rtl/>
              </w:rPr>
              <w:t xml:space="preserve">סעיף 3 </w:t>
            </w:r>
          </w:p>
        </w:tc>
        <w:tc>
          <w:tcPr>
            <w:tcW w:w="5669" w:type="dxa"/>
          </w:tcPr>
          <w:p w14:paraId="18AC3B85" w14:textId="77777777" w:rsidR="00176A59" w:rsidRPr="00176A59" w:rsidRDefault="00176A59" w:rsidP="00176A59">
            <w:pPr>
              <w:rPr>
                <w:rFonts w:cs="Frankruhel" w:hint="cs"/>
                <w:rtl/>
              </w:rPr>
            </w:pPr>
            <w:r>
              <w:rPr>
                <w:rtl/>
              </w:rPr>
              <w:t>בקשה לאישור קיום תנאים</w:t>
            </w:r>
          </w:p>
        </w:tc>
        <w:tc>
          <w:tcPr>
            <w:tcW w:w="567" w:type="dxa"/>
          </w:tcPr>
          <w:p w14:paraId="22741CC8" w14:textId="77777777" w:rsidR="00176A59" w:rsidRPr="00176A59" w:rsidRDefault="00176A59" w:rsidP="00176A59">
            <w:pPr>
              <w:rPr>
                <w:rStyle w:val="Hyperlink"/>
                <w:rFonts w:hint="cs"/>
                <w:rtl/>
              </w:rPr>
            </w:pPr>
            <w:hyperlink w:anchor="Seif3" w:tooltip="בקשה לאישור קיום תנאים" w:history="1">
              <w:r w:rsidRPr="00176A59">
                <w:rPr>
                  <w:rStyle w:val="Hyperlink"/>
                </w:rPr>
                <w:t>Go</w:t>
              </w:r>
            </w:hyperlink>
          </w:p>
        </w:tc>
        <w:tc>
          <w:tcPr>
            <w:tcW w:w="850" w:type="dxa"/>
          </w:tcPr>
          <w:p w14:paraId="5B80F8B9" w14:textId="77777777" w:rsidR="00176A59" w:rsidRPr="00176A59" w:rsidRDefault="00176A59" w:rsidP="00176A5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176A59" w:rsidRPr="00176A59" w14:paraId="50F046C1" w14:textId="77777777" w:rsidTr="00176A59">
        <w:tblPrEx>
          <w:tblCellMar>
            <w:top w:w="0" w:type="dxa"/>
            <w:bottom w:w="0" w:type="dxa"/>
          </w:tblCellMar>
        </w:tblPrEx>
        <w:tc>
          <w:tcPr>
            <w:tcW w:w="1247" w:type="dxa"/>
          </w:tcPr>
          <w:p w14:paraId="1A934803" w14:textId="77777777" w:rsidR="00176A59" w:rsidRPr="00176A59" w:rsidRDefault="00176A59" w:rsidP="00176A59">
            <w:pPr>
              <w:rPr>
                <w:rFonts w:cs="Frankruhel" w:hint="cs"/>
                <w:rtl/>
              </w:rPr>
            </w:pPr>
            <w:r>
              <w:rPr>
                <w:rtl/>
              </w:rPr>
              <w:t xml:space="preserve">סעיף 4 </w:t>
            </w:r>
          </w:p>
        </w:tc>
        <w:tc>
          <w:tcPr>
            <w:tcW w:w="5669" w:type="dxa"/>
          </w:tcPr>
          <w:p w14:paraId="1F3E4C78" w14:textId="77777777" w:rsidR="00176A59" w:rsidRPr="00176A59" w:rsidRDefault="00176A59" w:rsidP="00176A59">
            <w:pPr>
              <w:rPr>
                <w:rFonts w:cs="Frankruhel" w:hint="cs"/>
                <w:rtl/>
              </w:rPr>
            </w:pPr>
            <w:r>
              <w:rPr>
                <w:rtl/>
              </w:rPr>
              <w:t>הטיפול בבקשה ומתן אישור</w:t>
            </w:r>
          </w:p>
        </w:tc>
        <w:tc>
          <w:tcPr>
            <w:tcW w:w="567" w:type="dxa"/>
          </w:tcPr>
          <w:p w14:paraId="340865F8" w14:textId="77777777" w:rsidR="00176A59" w:rsidRPr="00176A59" w:rsidRDefault="00176A59" w:rsidP="00176A59">
            <w:pPr>
              <w:rPr>
                <w:rStyle w:val="Hyperlink"/>
                <w:rFonts w:hint="cs"/>
                <w:rtl/>
              </w:rPr>
            </w:pPr>
            <w:hyperlink w:anchor="Seif4" w:tooltip="הטיפול בבקשה ומתן אישור" w:history="1">
              <w:r w:rsidRPr="00176A59">
                <w:rPr>
                  <w:rStyle w:val="Hyperlink"/>
                </w:rPr>
                <w:t>Go</w:t>
              </w:r>
            </w:hyperlink>
          </w:p>
        </w:tc>
        <w:tc>
          <w:tcPr>
            <w:tcW w:w="850" w:type="dxa"/>
          </w:tcPr>
          <w:p w14:paraId="413CB4C8" w14:textId="77777777" w:rsidR="00176A59" w:rsidRPr="00176A59" w:rsidRDefault="00176A59" w:rsidP="00176A5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176A59" w:rsidRPr="00176A59" w14:paraId="5BC46346" w14:textId="77777777" w:rsidTr="00176A59">
        <w:tblPrEx>
          <w:tblCellMar>
            <w:top w:w="0" w:type="dxa"/>
            <w:bottom w:w="0" w:type="dxa"/>
          </w:tblCellMar>
        </w:tblPrEx>
        <w:tc>
          <w:tcPr>
            <w:tcW w:w="1247" w:type="dxa"/>
          </w:tcPr>
          <w:p w14:paraId="2CD73BBF" w14:textId="77777777" w:rsidR="00176A59" w:rsidRPr="00176A59" w:rsidRDefault="00176A59" w:rsidP="00176A59">
            <w:pPr>
              <w:rPr>
                <w:rFonts w:cs="Frankruhel" w:hint="cs"/>
                <w:rtl/>
              </w:rPr>
            </w:pPr>
            <w:r>
              <w:rPr>
                <w:rtl/>
              </w:rPr>
              <w:t xml:space="preserve">סעיף 5 </w:t>
            </w:r>
          </w:p>
        </w:tc>
        <w:tc>
          <w:tcPr>
            <w:tcW w:w="5669" w:type="dxa"/>
          </w:tcPr>
          <w:p w14:paraId="581BDBDD" w14:textId="77777777" w:rsidR="00176A59" w:rsidRPr="00176A59" w:rsidRDefault="00176A59" w:rsidP="00176A59">
            <w:pPr>
              <w:rPr>
                <w:rFonts w:cs="Frankruhel" w:hint="cs"/>
                <w:rtl/>
              </w:rPr>
            </w:pPr>
            <w:r>
              <w:rPr>
                <w:rtl/>
              </w:rPr>
              <w:t>תחילה</w:t>
            </w:r>
          </w:p>
        </w:tc>
        <w:tc>
          <w:tcPr>
            <w:tcW w:w="567" w:type="dxa"/>
          </w:tcPr>
          <w:p w14:paraId="3FCE8015" w14:textId="77777777" w:rsidR="00176A59" w:rsidRPr="00176A59" w:rsidRDefault="00176A59" w:rsidP="00176A59">
            <w:pPr>
              <w:rPr>
                <w:rStyle w:val="Hyperlink"/>
                <w:rFonts w:hint="cs"/>
                <w:rtl/>
              </w:rPr>
            </w:pPr>
            <w:hyperlink w:anchor="Seif5" w:tooltip="תחילה" w:history="1">
              <w:r w:rsidRPr="00176A59">
                <w:rPr>
                  <w:rStyle w:val="Hyperlink"/>
                </w:rPr>
                <w:t>Go</w:t>
              </w:r>
            </w:hyperlink>
          </w:p>
        </w:tc>
        <w:tc>
          <w:tcPr>
            <w:tcW w:w="850" w:type="dxa"/>
          </w:tcPr>
          <w:p w14:paraId="70147473" w14:textId="77777777" w:rsidR="00176A59" w:rsidRPr="00176A59" w:rsidRDefault="00176A59" w:rsidP="00176A5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176A59" w:rsidRPr="00176A59" w14:paraId="78737BA0" w14:textId="77777777" w:rsidTr="00176A59">
        <w:tblPrEx>
          <w:tblCellMar>
            <w:top w:w="0" w:type="dxa"/>
            <w:bottom w:w="0" w:type="dxa"/>
          </w:tblCellMar>
        </w:tblPrEx>
        <w:tc>
          <w:tcPr>
            <w:tcW w:w="1247" w:type="dxa"/>
          </w:tcPr>
          <w:p w14:paraId="18216C3E" w14:textId="77777777" w:rsidR="00176A59" w:rsidRPr="00176A59" w:rsidRDefault="00176A59" w:rsidP="00176A59">
            <w:pPr>
              <w:rPr>
                <w:rFonts w:cs="Frankruhel" w:hint="cs"/>
                <w:rtl/>
              </w:rPr>
            </w:pPr>
            <w:r>
              <w:rPr>
                <w:rtl/>
              </w:rPr>
              <w:t xml:space="preserve">סעיף 6 </w:t>
            </w:r>
          </w:p>
        </w:tc>
        <w:tc>
          <w:tcPr>
            <w:tcW w:w="5669" w:type="dxa"/>
          </w:tcPr>
          <w:p w14:paraId="55424B02" w14:textId="77777777" w:rsidR="00176A59" w:rsidRPr="00176A59" w:rsidRDefault="00176A59" w:rsidP="00176A59">
            <w:pPr>
              <w:rPr>
                <w:rFonts w:cs="Frankruhel" w:hint="cs"/>
                <w:rtl/>
              </w:rPr>
            </w:pPr>
            <w:r>
              <w:rPr>
                <w:rtl/>
              </w:rPr>
              <w:t>הוראת מעבר</w:t>
            </w:r>
          </w:p>
        </w:tc>
        <w:tc>
          <w:tcPr>
            <w:tcW w:w="567" w:type="dxa"/>
          </w:tcPr>
          <w:p w14:paraId="6B446650" w14:textId="77777777" w:rsidR="00176A59" w:rsidRPr="00176A59" w:rsidRDefault="00176A59" w:rsidP="00176A59">
            <w:pPr>
              <w:rPr>
                <w:rStyle w:val="Hyperlink"/>
                <w:rFonts w:hint="cs"/>
                <w:rtl/>
              </w:rPr>
            </w:pPr>
            <w:hyperlink w:anchor="Seif6" w:tooltip="הוראת מעבר" w:history="1">
              <w:r w:rsidRPr="00176A59">
                <w:rPr>
                  <w:rStyle w:val="Hyperlink"/>
                </w:rPr>
                <w:t>Go</w:t>
              </w:r>
            </w:hyperlink>
          </w:p>
        </w:tc>
        <w:tc>
          <w:tcPr>
            <w:tcW w:w="850" w:type="dxa"/>
          </w:tcPr>
          <w:p w14:paraId="3A15FC0E" w14:textId="77777777" w:rsidR="00176A59" w:rsidRPr="00176A59" w:rsidRDefault="00176A59" w:rsidP="00176A5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bl>
    <w:p w14:paraId="015AA177" w14:textId="77777777" w:rsidR="00E05365" w:rsidRDefault="00E05365">
      <w:pPr>
        <w:pStyle w:val="big-header"/>
        <w:ind w:left="0" w:right="1134"/>
        <w:rPr>
          <w:rFonts w:cs="FrankRuehl" w:hint="cs"/>
          <w:sz w:val="32"/>
          <w:rtl/>
        </w:rPr>
      </w:pPr>
    </w:p>
    <w:p w14:paraId="0CF0FAEC" w14:textId="77777777" w:rsidR="00E05365" w:rsidRPr="00AB109B" w:rsidRDefault="00E05365" w:rsidP="00D566AF">
      <w:pPr>
        <w:pStyle w:val="big-header"/>
        <w:ind w:left="0" w:right="1134"/>
        <w:rPr>
          <w:rStyle w:val="default"/>
          <w:rFonts w:cs="FrankRuehl" w:hint="cs"/>
          <w:sz w:val="32"/>
          <w:szCs w:val="32"/>
          <w:rtl/>
        </w:rPr>
      </w:pPr>
      <w:r>
        <w:rPr>
          <w:rFonts w:cs="FrankRuehl"/>
          <w:sz w:val="32"/>
          <w:rtl/>
        </w:rPr>
        <w:br w:type="page"/>
      </w:r>
      <w:r w:rsidR="005B6529">
        <w:rPr>
          <w:rFonts w:cs="FrankRuehl" w:hint="cs"/>
          <w:sz w:val="32"/>
          <w:rtl/>
        </w:rPr>
        <w:lastRenderedPageBreak/>
        <w:t>הוראות לעידוד השקעות הון (תנאים המעידים על היות מפעל מקדם חדשנות לצורך הגדרתו כמפעל טכנולוגי מועדף), תשע"ט-2019</w:t>
      </w:r>
      <w:r>
        <w:rPr>
          <w:rStyle w:val="default"/>
          <w:sz w:val="22"/>
          <w:szCs w:val="22"/>
          <w:rtl/>
        </w:rPr>
        <w:footnoteReference w:customMarkFollows="1" w:id="1"/>
        <w:t>*</w:t>
      </w:r>
    </w:p>
    <w:p w14:paraId="13D6D50E" w14:textId="77777777" w:rsidR="00E05365" w:rsidRDefault="00E05365" w:rsidP="008F18A0">
      <w:pPr>
        <w:pStyle w:val="P00"/>
        <w:spacing w:before="72"/>
        <w:ind w:left="0" w:right="1134"/>
        <w:rPr>
          <w:rStyle w:val="default"/>
          <w:rFonts w:cs="FrankRuehl"/>
          <w:rtl/>
        </w:rPr>
      </w:pPr>
      <w:r>
        <w:rPr>
          <w:rStyle w:val="default"/>
          <w:rFonts w:cs="FrankRuehl" w:hint="cs"/>
          <w:rtl/>
        </w:rPr>
        <w:tab/>
      </w:r>
      <w:r w:rsidR="008F18A0">
        <w:rPr>
          <w:rStyle w:val="default"/>
          <w:rFonts w:cs="FrankRuehl"/>
          <w:rtl/>
        </w:rPr>
        <w:t>בתוקף סמכות</w:t>
      </w:r>
      <w:r w:rsidR="008F18A0">
        <w:rPr>
          <w:rStyle w:val="default"/>
          <w:rFonts w:cs="FrankRuehl" w:hint="cs"/>
          <w:rtl/>
        </w:rPr>
        <w:t>י</w:t>
      </w:r>
      <w:r>
        <w:rPr>
          <w:rStyle w:val="default"/>
          <w:rFonts w:cs="FrankRuehl"/>
          <w:rtl/>
        </w:rPr>
        <w:t xml:space="preserve"> לפי </w:t>
      </w:r>
      <w:r w:rsidR="005B6529">
        <w:rPr>
          <w:rStyle w:val="default"/>
          <w:rFonts w:cs="FrankRuehl" w:hint="cs"/>
          <w:rtl/>
        </w:rPr>
        <w:t>פסקה (3) בהגדרה "מפעל טכנולוגי מועדף" שבסעיף</w:t>
      </w:r>
      <w:r>
        <w:rPr>
          <w:rStyle w:val="default"/>
          <w:rFonts w:cs="FrankRuehl"/>
          <w:rtl/>
        </w:rPr>
        <w:t xml:space="preserve"> </w:t>
      </w:r>
      <w:r w:rsidR="008F18A0">
        <w:rPr>
          <w:rStyle w:val="default"/>
          <w:rFonts w:cs="FrankRuehl" w:hint="cs"/>
          <w:rtl/>
        </w:rPr>
        <w:t xml:space="preserve">51כד </w:t>
      </w:r>
      <w:r>
        <w:rPr>
          <w:rStyle w:val="default"/>
          <w:rFonts w:cs="FrankRuehl"/>
          <w:rtl/>
        </w:rPr>
        <w:t>לחוק לעידוד השקעות הון, התשי"ט</w:t>
      </w:r>
      <w:r>
        <w:rPr>
          <w:rStyle w:val="default"/>
          <w:rFonts w:cs="FrankRuehl" w:hint="cs"/>
          <w:rtl/>
        </w:rPr>
        <w:t>-1959</w:t>
      </w:r>
      <w:r>
        <w:rPr>
          <w:rStyle w:val="default"/>
          <w:rFonts w:cs="FrankRuehl"/>
          <w:rtl/>
        </w:rPr>
        <w:t xml:space="preserve"> (להלן – החוק), </w:t>
      </w:r>
      <w:r w:rsidR="005B6529">
        <w:rPr>
          <w:rStyle w:val="default"/>
          <w:rFonts w:cs="FrankRuehl" w:hint="cs"/>
          <w:rtl/>
        </w:rPr>
        <w:t xml:space="preserve">בהתייעצות עם המנהל הכללי של משרד האוצר </w:t>
      </w:r>
      <w:r w:rsidR="008F18A0">
        <w:rPr>
          <w:rStyle w:val="default"/>
          <w:rFonts w:cs="FrankRuehl" w:hint="cs"/>
          <w:rtl/>
        </w:rPr>
        <w:t xml:space="preserve">ובאישור </w:t>
      </w:r>
      <w:r w:rsidR="005B6529">
        <w:rPr>
          <w:rStyle w:val="default"/>
          <w:rFonts w:cs="FrankRuehl" w:hint="cs"/>
          <w:rtl/>
        </w:rPr>
        <w:t>שר האוצר</w:t>
      </w:r>
      <w:r w:rsidR="008F18A0">
        <w:rPr>
          <w:rStyle w:val="default"/>
          <w:rFonts w:cs="FrankRuehl" w:hint="cs"/>
          <w:rtl/>
        </w:rPr>
        <w:t xml:space="preserve">, </w:t>
      </w:r>
      <w:r>
        <w:rPr>
          <w:rStyle w:val="default"/>
          <w:rFonts w:cs="FrankRuehl"/>
          <w:rtl/>
        </w:rPr>
        <w:t>אנ</w:t>
      </w:r>
      <w:r w:rsidR="008F18A0">
        <w:rPr>
          <w:rStyle w:val="default"/>
          <w:rFonts w:cs="FrankRuehl" w:hint="cs"/>
          <w:rtl/>
        </w:rPr>
        <w:t>י</w:t>
      </w:r>
      <w:r w:rsidR="008F18A0">
        <w:rPr>
          <w:rStyle w:val="default"/>
          <w:rFonts w:cs="FrankRuehl"/>
          <w:rtl/>
        </w:rPr>
        <w:t xml:space="preserve"> </w:t>
      </w:r>
      <w:r w:rsidR="005B6529">
        <w:rPr>
          <w:rStyle w:val="default"/>
          <w:rFonts w:cs="FrankRuehl" w:hint="cs"/>
          <w:rtl/>
        </w:rPr>
        <w:t>קובע הוראות</w:t>
      </w:r>
      <w:r>
        <w:rPr>
          <w:rStyle w:val="default"/>
          <w:rFonts w:cs="FrankRuehl"/>
          <w:rtl/>
        </w:rPr>
        <w:t xml:space="preserve"> אלה:</w:t>
      </w:r>
    </w:p>
    <w:p w14:paraId="33B8243C" w14:textId="77777777" w:rsidR="00E05365" w:rsidRDefault="00E05365">
      <w:pPr>
        <w:pStyle w:val="P00"/>
        <w:spacing w:before="72"/>
        <w:ind w:left="0" w:right="1134"/>
        <w:rPr>
          <w:rStyle w:val="default"/>
          <w:rFonts w:cs="FrankRuehl"/>
          <w:rtl/>
        </w:rPr>
      </w:pPr>
      <w:bookmarkStart w:id="0" w:name="Seif1"/>
      <w:bookmarkEnd w:id="0"/>
      <w:r>
        <w:rPr>
          <w:rFonts w:cs="Miriam"/>
          <w:lang w:val="he-IL"/>
        </w:rPr>
        <w:pict w14:anchorId="21D3DF22">
          <v:rect id="_x0000_s1026" style="position:absolute;left:0;text-align:left;margin-left:464.35pt;margin-top:7.1pt;width:75.05pt;height:9.95pt;z-index:251655168" o:allowincell="f" filled="f" stroked="f" strokecolor="lime" strokeweight=".25pt">
            <v:textbox style="mso-next-textbox:#_x0000_s1026" inset="0,0,0,0">
              <w:txbxContent>
                <w:p w14:paraId="680E4037" w14:textId="77777777" w:rsidR="00E05365" w:rsidRDefault="00E0536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5B6529">
        <w:rPr>
          <w:rStyle w:val="default"/>
          <w:rFonts w:cs="FrankRuehl" w:hint="cs"/>
          <w:rtl/>
        </w:rPr>
        <w:t>בהוראות</w:t>
      </w:r>
      <w:r>
        <w:rPr>
          <w:rStyle w:val="default"/>
          <w:rFonts w:cs="FrankRuehl"/>
          <w:rtl/>
        </w:rPr>
        <w:t xml:space="preserve"> אלה –</w:t>
      </w:r>
    </w:p>
    <w:p w14:paraId="3A52DF16" w14:textId="77777777" w:rsidR="005B6529" w:rsidRDefault="005B652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"בקשה" </w:t>
      </w:r>
      <w:r>
        <w:rPr>
          <w:rStyle w:val="default"/>
          <w:rFonts w:cs="FrankRuehl"/>
          <w:rtl/>
        </w:rPr>
        <w:t>–</w:t>
      </w:r>
      <w:r>
        <w:rPr>
          <w:rStyle w:val="default"/>
          <w:rFonts w:cs="FrankRuehl" w:hint="cs"/>
          <w:rtl/>
        </w:rPr>
        <w:t xml:space="preserve"> בקשה המוגשת לרשות החדשנות לקבלת אישור כי המבקש הוא מפעל מקדם חדשנות כאמור בסעיף 2;</w:t>
      </w:r>
    </w:p>
    <w:p w14:paraId="1845238D" w14:textId="77777777" w:rsidR="005B6529" w:rsidRDefault="005B652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"חדשנות טכנולוגית", "מוצר", "מחקר", "פיתוח" ו"תכנית" </w:t>
      </w:r>
      <w:r>
        <w:rPr>
          <w:rStyle w:val="default"/>
          <w:rFonts w:cs="FrankRuehl"/>
          <w:rtl/>
        </w:rPr>
        <w:t>–</w:t>
      </w:r>
      <w:r>
        <w:rPr>
          <w:rStyle w:val="default"/>
          <w:rFonts w:cs="FrankRuehl" w:hint="cs"/>
          <w:rtl/>
        </w:rPr>
        <w:t xml:space="preserve"> כהגדרתם בסעיף 4 לחוק לעידוד מחקר, פיתוח וחדשנות טכנולוגית בתעשייה, התשמ"ד-1984;</w:t>
      </w:r>
    </w:p>
    <w:p w14:paraId="2F719E35" w14:textId="77777777" w:rsidR="005B6529" w:rsidRDefault="005B652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"נכס לא מוחשי מוטב" </w:t>
      </w:r>
      <w:r>
        <w:rPr>
          <w:rStyle w:val="default"/>
          <w:rFonts w:cs="FrankRuehl"/>
          <w:rtl/>
        </w:rPr>
        <w:t>–</w:t>
      </w:r>
      <w:r>
        <w:rPr>
          <w:rStyle w:val="default"/>
          <w:rFonts w:cs="FrankRuehl" w:hint="cs"/>
          <w:rtl/>
        </w:rPr>
        <w:t xml:space="preserve"> כהגדרתו בסעיף 51כד לחוק;</w:t>
      </w:r>
    </w:p>
    <w:p w14:paraId="34CF23C2" w14:textId="77777777" w:rsidR="005B6529" w:rsidRDefault="005B652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"פעילות ייצורית" </w:t>
      </w:r>
      <w:r>
        <w:rPr>
          <w:rStyle w:val="default"/>
          <w:rFonts w:cs="FrankRuehl"/>
          <w:rtl/>
        </w:rPr>
        <w:t>–</w:t>
      </w:r>
      <w:r>
        <w:rPr>
          <w:rStyle w:val="default"/>
          <w:rFonts w:cs="FrankRuehl" w:hint="cs"/>
          <w:rtl/>
        </w:rPr>
        <w:t xml:space="preserve"> כהגדרתה בהגדרה "מפעל תעשייתי" בסעיף 51 לחוק;</w:t>
      </w:r>
    </w:p>
    <w:p w14:paraId="099B8E6A" w14:textId="77777777" w:rsidR="005B6529" w:rsidRDefault="005B652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החדשנות" </w:t>
      </w:r>
      <w:r>
        <w:rPr>
          <w:rStyle w:val="default"/>
          <w:rFonts w:cs="FrankRuehl"/>
          <w:rtl/>
        </w:rPr>
        <w:t>–</w:t>
      </w:r>
      <w:r>
        <w:rPr>
          <w:rStyle w:val="default"/>
          <w:rFonts w:cs="FrankRuehl" w:hint="cs"/>
          <w:rtl/>
        </w:rPr>
        <w:t xml:space="preserve"> הרשות הלאומית לחדשנות טכנולוגית כהגדרתה בחוק;</w:t>
      </w:r>
    </w:p>
    <w:p w14:paraId="2FB3302E" w14:textId="77777777" w:rsidR="005B6529" w:rsidRDefault="005B652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הבחינה" </w:t>
      </w:r>
      <w:r>
        <w:rPr>
          <w:rStyle w:val="default"/>
          <w:rFonts w:cs="FrankRuehl"/>
          <w:rtl/>
        </w:rPr>
        <w:t>–</w:t>
      </w:r>
      <w:r>
        <w:rPr>
          <w:rStyle w:val="default"/>
          <w:rFonts w:cs="FrankRuehl" w:hint="cs"/>
          <w:rtl/>
        </w:rPr>
        <w:t xml:space="preserve"> המאוחר מבין אלה:</w:t>
      </w:r>
    </w:p>
    <w:p w14:paraId="084C2CFB" w14:textId="77777777" w:rsidR="005B6529" w:rsidRDefault="005B6529" w:rsidP="005B652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שלוש השנים שקדמו לשנת המס שבה הגיש המפעל את הבקשה;</w:t>
      </w:r>
    </w:p>
    <w:p w14:paraId="6D664B9C" w14:textId="77777777" w:rsidR="005B6529" w:rsidRDefault="005B6529" w:rsidP="005B6529">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התקופה שממועד הקמת החברה ועד לשנה שקדמה לשנת המס שבה הגיש המפעל את הבקשה.</w:t>
      </w:r>
    </w:p>
    <w:p w14:paraId="086F82E1" w14:textId="77777777" w:rsidR="00E05365" w:rsidRDefault="00E05365" w:rsidP="00455106">
      <w:pPr>
        <w:pStyle w:val="P00"/>
        <w:spacing w:before="72"/>
        <w:ind w:left="0" w:right="1134"/>
        <w:rPr>
          <w:rStyle w:val="default"/>
          <w:rFonts w:cs="FrankRuehl"/>
          <w:rtl/>
        </w:rPr>
      </w:pPr>
      <w:bookmarkStart w:id="1" w:name="Seif2"/>
      <w:bookmarkEnd w:id="1"/>
      <w:r>
        <w:rPr>
          <w:rFonts w:cs="Miriam"/>
          <w:lang w:val="he-IL"/>
        </w:rPr>
        <w:pict w14:anchorId="5823E0A9">
          <v:rect id="_x0000_s1214" style="position:absolute;left:0;text-align:left;margin-left:464.35pt;margin-top:7.1pt;width:75.05pt;height:27.45pt;z-index:251656192" o:allowincell="f" filled="f" stroked="f" strokecolor="lime" strokeweight=".25pt">
            <v:textbox style="mso-next-textbox:#_x0000_s1214" inset="0,0,0,0">
              <w:txbxContent>
                <w:p w14:paraId="0E284883" w14:textId="77777777" w:rsidR="00E05365" w:rsidRDefault="005B6529">
                  <w:pPr>
                    <w:spacing w:line="160" w:lineRule="exact"/>
                    <w:rPr>
                      <w:rFonts w:cs="Miriam" w:hint="cs"/>
                      <w:noProof/>
                      <w:sz w:val="18"/>
                      <w:szCs w:val="18"/>
                      <w:rtl/>
                    </w:rPr>
                  </w:pPr>
                  <w:r>
                    <w:rPr>
                      <w:rFonts w:cs="Miriam" w:hint="cs"/>
                      <w:sz w:val="18"/>
                      <w:szCs w:val="18"/>
                      <w:rtl/>
                    </w:rPr>
                    <w:t>תנאים המעידים על היות המפעל מקדם חדשנות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5B6529">
        <w:rPr>
          <w:rStyle w:val="default"/>
          <w:rFonts w:cs="FrankRuehl" w:hint="cs"/>
          <w:rtl/>
        </w:rPr>
        <w:t>מפעל הוא מפעל מקדם חדשנות כאמור בפסקה (3) בהגדרה "מפעל טכנולוגי מועדף" שבסעיף 51כד לחוק, אם רשות החדשנות אישרה כי רמת החדשנות של המפעל בתקופת הבחינה שווה או גבוהה לרמת החדשנות המקובלת בעולם בתחום הטכנולוגי העיקרי שבו עוסק המפעל וזאת על בסיס כל המבחנים האלה:</w:t>
      </w:r>
    </w:p>
    <w:p w14:paraId="38FCB819" w14:textId="77777777" w:rsidR="005B6529" w:rsidRDefault="005B6529" w:rsidP="005B652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רמת החדשנות הטכנולוגית המאפיינת את תכניות המחקר והפיתוח שביצע המפעל לשם פיתוח מוצריו העתידיים </w:t>
      </w:r>
      <w:r w:rsidR="00E216A2">
        <w:rPr>
          <w:rStyle w:val="default"/>
          <w:rFonts w:cs="FrankRuehl" w:hint="cs"/>
          <w:rtl/>
        </w:rPr>
        <w:t>בתקופת הבחינה;</w:t>
      </w:r>
    </w:p>
    <w:p w14:paraId="522F6010" w14:textId="77777777" w:rsidR="00E216A2" w:rsidRDefault="00E216A2" w:rsidP="005B652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מידת יישום טכנולוגיות המתקדמות בפעילות ייצורית או מידת יישום טכנולוגיות חדשניות בפעילות המפעל, לרבות מחקר ופיתוח במפעל;</w:t>
      </w:r>
    </w:p>
    <w:p w14:paraId="7E851C80" w14:textId="77777777" w:rsidR="00E216A2" w:rsidRDefault="00E216A2" w:rsidP="005B652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מידת החדשנות הטכנולוגית המאפיינת את המוצרים במיוצרים במסגרת הפעילות הייצורית של המפעל, לרבות מחקר ופיתוח במפעל;</w:t>
      </w:r>
    </w:p>
    <w:p w14:paraId="53A360C5" w14:textId="77777777" w:rsidR="00E216A2" w:rsidRDefault="00E216A2" w:rsidP="005B6529">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המידה ואופן השימוש בנכס לא מוחשי מוטב בפעילות המפעל לרבות מחקר ופיתוח, והחדשנות הטכנולוגית הגלומה בנכס זה.</w:t>
      </w:r>
    </w:p>
    <w:p w14:paraId="3DC45296" w14:textId="77777777" w:rsidR="00E05365" w:rsidRDefault="00E05365" w:rsidP="00455106">
      <w:pPr>
        <w:pStyle w:val="P00"/>
        <w:spacing w:before="72"/>
        <w:ind w:left="0" w:right="1134"/>
        <w:rPr>
          <w:rStyle w:val="default"/>
          <w:rFonts w:cs="FrankRuehl"/>
          <w:rtl/>
        </w:rPr>
      </w:pPr>
      <w:bookmarkStart w:id="2" w:name="Seif3"/>
      <w:bookmarkEnd w:id="2"/>
      <w:r>
        <w:rPr>
          <w:rFonts w:cs="Miriam"/>
          <w:lang w:val="he-IL"/>
        </w:rPr>
        <w:pict w14:anchorId="736E8DE8">
          <v:rect id="_x0000_s1217" style="position:absolute;left:0;text-align:left;margin-left:464.35pt;margin-top:7.1pt;width:75.05pt;height:19.15pt;z-index:251657216" o:allowincell="f" filled="f" stroked="f" strokecolor="lime" strokeweight=".25pt">
            <v:textbox style="mso-next-textbox:#_x0000_s1217" inset="0,0,0,0">
              <w:txbxContent>
                <w:p w14:paraId="573FEF4F" w14:textId="77777777" w:rsidR="00E05365" w:rsidRDefault="007F5F38">
                  <w:pPr>
                    <w:spacing w:line="160" w:lineRule="exact"/>
                    <w:rPr>
                      <w:rFonts w:cs="Miriam" w:hint="cs"/>
                      <w:noProof/>
                      <w:sz w:val="18"/>
                      <w:szCs w:val="18"/>
                      <w:rtl/>
                    </w:rPr>
                  </w:pPr>
                  <w:r>
                    <w:rPr>
                      <w:rFonts w:cs="Miriam" w:hint="cs"/>
                      <w:sz w:val="18"/>
                      <w:szCs w:val="18"/>
                      <w:rtl/>
                    </w:rPr>
                    <w:t>בקשה לאישור קיום תנאים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7F5F38">
        <w:rPr>
          <w:rStyle w:val="default"/>
          <w:rFonts w:cs="FrankRuehl" w:hint="cs"/>
          <w:rtl/>
        </w:rPr>
        <w:t>(א)</w:t>
      </w:r>
      <w:r w:rsidR="007F5F38">
        <w:rPr>
          <w:rStyle w:val="default"/>
          <w:rFonts w:cs="FrankRuehl"/>
          <w:rtl/>
        </w:rPr>
        <w:tab/>
      </w:r>
      <w:r w:rsidR="007F5F38">
        <w:rPr>
          <w:rStyle w:val="default"/>
          <w:rFonts w:cs="FrankRuehl" w:hint="cs"/>
          <w:rtl/>
        </w:rPr>
        <w:t>מפעל המעוניין לקבל אישור מאת רשות החדשנות בדבר קיום התנאים כאמור בסעיף 2 המעידים על היותו מפעל המקדם חדשנות יגיש לרשות החדשנות בקשה כמפורט בסעיף זה, עד 90 ימים מתום שנת המס אשר בעדה היא מוגשת.</w:t>
      </w:r>
    </w:p>
    <w:p w14:paraId="2FA12959" w14:textId="77777777" w:rsidR="007F5F38" w:rsidRDefault="007F5F38" w:rsidP="0045510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הבקשה תכלול את הפרטים האלה:</w:t>
      </w:r>
    </w:p>
    <w:p w14:paraId="54BC018A" w14:textId="77777777" w:rsidR="007F5F38" w:rsidRDefault="007F5F38" w:rsidP="007F5F3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רקע כללי על המפעל לרבות פעילות המפעל ועובדיו;</w:t>
      </w:r>
    </w:p>
    <w:p w14:paraId="4B93EC8A" w14:textId="77777777" w:rsidR="007F5F38" w:rsidRDefault="007F5F38" w:rsidP="007F5F3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המודל העסקי שלפיו פועל המפעל;</w:t>
      </w:r>
    </w:p>
    <w:p w14:paraId="04E64912" w14:textId="77777777" w:rsidR="007F5F38" w:rsidRDefault="007F5F38" w:rsidP="007F5F3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מוצרי המפעל והפעילות הייצורית;</w:t>
      </w:r>
    </w:p>
    <w:p w14:paraId="118DF056" w14:textId="77777777" w:rsidR="007F5F38" w:rsidRDefault="007F5F38" w:rsidP="007F5F3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תכניות המחקר והפיתוח של המפעל;</w:t>
      </w:r>
    </w:p>
    <w:p w14:paraId="0D49E0F2" w14:textId="77777777" w:rsidR="007F5F38" w:rsidRDefault="007F5F38" w:rsidP="007F5F3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הטכנולוגיות שבהן עושה שימוש המפעל והחדשנות הקיימת בו.</w:t>
      </w:r>
    </w:p>
    <w:p w14:paraId="66476540" w14:textId="77777777" w:rsidR="007F5F38" w:rsidRDefault="007F5F38" w:rsidP="0045510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A62F0B">
        <w:rPr>
          <w:rStyle w:val="default"/>
          <w:rFonts w:cs="FrankRuehl" w:hint="cs"/>
          <w:rtl/>
        </w:rPr>
        <w:t>הטכנולוגיות שבהן עושה שימוש המפעל והחדשנות הקיימת בו.</w:t>
      </w:r>
    </w:p>
    <w:p w14:paraId="5C043113" w14:textId="77777777" w:rsidR="00A62F0B" w:rsidRDefault="00A62F0B" w:rsidP="00A62F0B">
      <w:pPr>
        <w:pStyle w:val="P00"/>
        <w:spacing w:before="72"/>
        <w:ind w:left="1021" w:right="1134"/>
        <w:rPr>
          <w:rStyle w:val="default"/>
          <w:rFonts w:cs="FrankRuehl"/>
          <w:rtl/>
        </w:rPr>
      </w:pPr>
      <w:r>
        <w:rPr>
          <w:rStyle w:val="default"/>
          <w:rFonts w:cs="FrankRuehl" w:hint="cs"/>
          <w:rtl/>
        </w:rPr>
        <w:lastRenderedPageBreak/>
        <w:t>(1)</w:t>
      </w:r>
      <w:r>
        <w:rPr>
          <w:rStyle w:val="default"/>
          <w:rFonts w:cs="FrankRuehl"/>
          <w:rtl/>
        </w:rPr>
        <w:tab/>
      </w:r>
      <w:r>
        <w:rPr>
          <w:rStyle w:val="default"/>
          <w:rFonts w:cs="FrankRuehl" w:hint="cs"/>
          <w:rtl/>
        </w:rPr>
        <w:t>מסמך המעיד על בעלות מלאה או חלקית בנכסים הלא מוחשיים המוטבים או מסמך המעיד על זכות השימוש בהם לפי העניין;</w:t>
      </w:r>
    </w:p>
    <w:p w14:paraId="27DB842A" w14:textId="77777777" w:rsidR="00A62F0B" w:rsidRDefault="00A62F0B" w:rsidP="00A62F0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דוחות כספיים מבוקרים לתקופת הבחינה ובהעדר דוחות כספיים מבוקרים, מסמכים חליפיים כפי שתאשר לו רשות החדשנות;</w:t>
      </w:r>
    </w:p>
    <w:p w14:paraId="2B6A0611" w14:textId="77777777" w:rsidR="00A62F0B" w:rsidRDefault="00A62F0B" w:rsidP="00A62F0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 מסמך שרשות החדשנות תדרוש מהמבקש בנוגע לתנאים המצוינים בתקנה 2.</w:t>
      </w:r>
    </w:p>
    <w:p w14:paraId="1D77869B" w14:textId="77777777" w:rsidR="00E05365" w:rsidRDefault="00E05365" w:rsidP="00DA7686">
      <w:pPr>
        <w:pStyle w:val="P00"/>
        <w:spacing w:before="72"/>
        <w:ind w:left="0" w:right="1134"/>
        <w:rPr>
          <w:rStyle w:val="default"/>
          <w:rFonts w:cs="FrankRuehl"/>
          <w:rtl/>
        </w:rPr>
      </w:pPr>
      <w:bookmarkStart w:id="3" w:name="Seif4"/>
      <w:bookmarkEnd w:id="3"/>
      <w:r>
        <w:rPr>
          <w:rFonts w:cs="Miriam"/>
          <w:lang w:val="he-IL"/>
        </w:rPr>
        <w:pict w14:anchorId="7346E74D">
          <v:rect id="_x0000_s1218" style="position:absolute;left:0;text-align:left;margin-left:464.35pt;margin-top:7.1pt;width:75.05pt;height:19.55pt;z-index:251658240" o:allowincell="f" filled="f" stroked="f" strokecolor="lime" strokeweight=".25pt">
            <v:textbox style="mso-next-textbox:#_x0000_s1218" inset="0,0,0,0">
              <w:txbxContent>
                <w:p w14:paraId="2562F9D6" w14:textId="77777777" w:rsidR="00E05365" w:rsidRDefault="00A62F0B">
                  <w:pPr>
                    <w:spacing w:line="160" w:lineRule="exact"/>
                    <w:rPr>
                      <w:rFonts w:cs="Miriam" w:hint="cs"/>
                      <w:noProof/>
                      <w:sz w:val="18"/>
                      <w:szCs w:val="18"/>
                      <w:rtl/>
                    </w:rPr>
                  </w:pPr>
                  <w:r>
                    <w:rPr>
                      <w:rFonts w:cs="Miriam" w:hint="cs"/>
                      <w:sz w:val="18"/>
                      <w:szCs w:val="18"/>
                      <w:rtl/>
                    </w:rPr>
                    <w:t>הטיפול בבקשה ומתן אישור</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DA7686">
        <w:rPr>
          <w:rStyle w:val="default"/>
          <w:rFonts w:cs="FrankRuehl" w:hint="cs"/>
          <w:rtl/>
        </w:rPr>
        <w:t>(א)</w:t>
      </w:r>
      <w:r w:rsidR="00DA7686">
        <w:rPr>
          <w:rStyle w:val="default"/>
          <w:rFonts w:cs="FrankRuehl" w:hint="cs"/>
          <w:rtl/>
        </w:rPr>
        <w:tab/>
      </w:r>
      <w:r w:rsidR="00A62F0B">
        <w:rPr>
          <w:rStyle w:val="default"/>
          <w:rFonts w:cs="FrankRuehl" w:hint="cs"/>
          <w:rtl/>
        </w:rPr>
        <w:t>רשות החדשנות תבחן את עמידתו של מפעל שהגיש בקשה כאמור בסעיף 3, בתנאים המפורטים בסעיף 2 ואישורה יינתן בהתאם לכך.</w:t>
      </w:r>
    </w:p>
    <w:p w14:paraId="0D73A647" w14:textId="77777777" w:rsidR="00A62F0B" w:rsidRDefault="00A62F0B" w:rsidP="00DA768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אישור רשות החדשנות יהיה תקף לשנת המס שלגביה ניתן ולגבי שתי שנות המס שלאחריה, בכפוף לכך כי לא יאוחר מ-90 ימים מתום כל שנת מס המפעל יצהיר לפני רשות החדשנות שלא חל שינוי מהותי בפעילותו שבעדה קיבל אישור כאמור.</w:t>
      </w:r>
    </w:p>
    <w:p w14:paraId="28BEAD96" w14:textId="77777777" w:rsidR="00A62F0B" w:rsidRDefault="00A62F0B" w:rsidP="00DA768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רשות החדשנות תעביר כל בקשה שתוגש לה, במועד קליטתה, לידיעת הממונה על התקציבים במשרד האוצר ורשות המסים.</w:t>
      </w:r>
    </w:p>
    <w:p w14:paraId="36162B62" w14:textId="77777777" w:rsidR="00E05365" w:rsidRDefault="00E05365" w:rsidP="00F72910">
      <w:pPr>
        <w:pStyle w:val="P00"/>
        <w:spacing w:before="72"/>
        <w:ind w:left="0" w:right="1134"/>
        <w:rPr>
          <w:rStyle w:val="default"/>
          <w:rFonts w:cs="FrankRuehl"/>
          <w:rtl/>
        </w:rPr>
      </w:pPr>
      <w:bookmarkStart w:id="4" w:name="Seif5"/>
      <w:bookmarkEnd w:id="4"/>
      <w:r>
        <w:rPr>
          <w:rFonts w:cs="Miriam"/>
          <w:lang w:val="he-IL"/>
        </w:rPr>
        <w:pict w14:anchorId="02247614">
          <v:rect id="_x0000_s1219" style="position:absolute;left:0;text-align:left;margin-left:464.35pt;margin-top:7.1pt;width:75.05pt;height:14.15pt;z-index:251659264" o:allowincell="f" filled="f" stroked="f" strokecolor="lime" strokeweight=".25pt">
            <v:textbox style="mso-next-textbox:#_x0000_s1219" inset="0,0,0,0">
              <w:txbxContent>
                <w:p w14:paraId="5873CAB7" w14:textId="77777777" w:rsidR="00E05365" w:rsidRDefault="00A62F0B">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A62F0B">
        <w:rPr>
          <w:rStyle w:val="default"/>
          <w:rFonts w:cs="FrankRuehl" w:hint="cs"/>
          <w:rtl/>
        </w:rPr>
        <w:t>תחילתן של הוראות אלה ביום ג' בטבת התשע"ז (1 בינואר 2017).</w:t>
      </w:r>
    </w:p>
    <w:p w14:paraId="0B8B2AEB" w14:textId="77777777" w:rsidR="00D566AF" w:rsidRDefault="00D566AF" w:rsidP="00E94BC3">
      <w:pPr>
        <w:pStyle w:val="P00"/>
        <w:spacing w:before="72"/>
        <w:ind w:left="0" w:right="1134"/>
        <w:rPr>
          <w:rStyle w:val="default"/>
          <w:rFonts w:cs="FrankRuehl" w:hint="cs"/>
          <w:rtl/>
        </w:rPr>
      </w:pPr>
      <w:bookmarkStart w:id="5" w:name="Seif6"/>
      <w:bookmarkEnd w:id="5"/>
      <w:r>
        <w:rPr>
          <w:rFonts w:cs="Miriam"/>
          <w:lang w:val="he-IL"/>
        </w:rPr>
        <w:pict w14:anchorId="4BD28F8B">
          <v:rect id="_x0000_s1223" style="position:absolute;left:0;text-align:left;margin-left:464.35pt;margin-top:7.1pt;width:75.05pt;height:12.95pt;z-index:251660288" o:allowincell="f" filled="f" stroked="f" strokecolor="lime" strokeweight=".25pt">
            <v:textbox style="mso-next-textbox:#_x0000_s1223" inset="0,0,0,0">
              <w:txbxContent>
                <w:p w14:paraId="18919ECF" w14:textId="77777777" w:rsidR="00D566AF" w:rsidRDefault="00A62F0B" w:rsidP="00D566AF">
                  <w:pPr>
                    <w:spacing w:line="160" w:lineRule="exact"/>
                    <w:rPr>
                      <w:rFonts w:cs="Miriam" w:hint="cs"/>
                      <w:noProof/>
                      <w:sz w:val="18"/>
                      <w:szCs w:val="18"/>
                      <w:rtl/>
                    </w:rPr>
                  </w:pPr>
                  <w:r>
                    <w:rPr>
                      <w:rFonts w:cs="Miriam" w:hint="cs"/>
                      <w:sz w:val="18"/>
                      <w:szCs w:val="18"/>
                      <w:rtl/>
                    </w:rPr>
                    <w:t>הוראת מעבר</w:t>
                  </w:r>
                </w:p>
              </w:txbxContent>
            </v:textbox>
            <w10:anchorlock/>
          </v:rect>
        </w:pict>
      </w:r>
      <w:r w:rsidR="00E94BC3">
        <w:rPr>
          <w:rStyle w:val="big-number"/>
          <w:rFonts w:cs="Miriam" w:hint="cs"/>
          <w:rtl/>
        </w:rPr>
        <w:t>6</w:t>
      </w:r>
      <w:r>
        <w:rPr>
          <w:rStyle w:val="big-number"/>
          <w:rFonts w:cs="FrankRuehl"/>
          <w:sz w:val="26"/>
          <w:szCs w:val="26"/>
          <w:rtl/>
        </w:rPr>
        <w:t>.</w:t>
      </w:r>
      <w:r>
        <w:rPr>
          <w:rStyle w:val="big-number"/>
          <w:rFonts w:cs="FrankRuehl"/>
          <w:sz w:val="26"/>
          <w:szCs w:val="26"/>
          <w:rtl/>
        </w:rPr>
        <w:tab/>
      </w:r>
      <w:r w:rsidR="00A62F0B">
        <w:rPr>
          <w:rStyle w:val="default"/>
          <w:rFonts w:cs="FrankRuehl" w:hint="cs"/>
          <w:rtl/>
        </w:rPr>
        <w:t>על אף האמור בסעיפים 3 ו-4, מפעל רשאי להגיש בקשה בגין שנות המס 2017 ו-2018 בתוך 90 ימים מיום פרסומן של הוראות אלה</w:t>
      </w:r>
      <w:r w:rsidR="004F3BB0">
        <w:rPr>
          <w:rStyle w:val="default"/>
          <w:rFonts w:cs="FrankRuehl" w:hint="cs"/>
          <w:rtl/>
        </w:rPr>
        <w:t>.</w:t>
      </w:r>
    </w:p>
    <w:p w14:paraId="74FA2474" w14:textId="77777777" w:rsidR="005B6529" w:rsidRDefault="005B6529">
      <w:pPr>
        <w:pStyle w:val="P00"/>
        <w:spacing w:before="72"/>
        <w:ind w:left="0" w:right="1134"/>
        <w:rPr>
          <w:rStyle w:val="default"/>
          <w:rFonts w:cs="FrankRuehl" w:hint="cs"/>
          <w:rtl/>
        </w:rPr>
      </w:pPr>
    </w:p>
    <w:p w14:paraId="3B5560FD" w14:textId="77777777" w:rsidR="00330CCF" w:rsidRDefault="00330CCF">
      <w:pPr>
        <w:pStyle w:val="P00"/>
        <w:spacing w:before="72"/>
        <w:ind w:left="0" w:right="1134"/>
        <w:rPr>
          <w:rStyle w:val="default"/>
          <w:rFonts w:cs="FrankRuehl" w:hint="cs"/>
          <w:rtl/>
        </w:rPr>
      </w:pPr>
    </w:p>
    <w:p w14:paraId="5576A4A6" w14:textId="77777777" w:rsidR="00E05365" w:rsidRPr="00330CCF" w:rsidRDefault="00A62F0B" w:rsidP="00F24277">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כ"ו בניסן התשע"ט (1 במאי 2019</w:t>
      </w:r>
      <w:r w:rsidR="00E05365" w:rsidRPr="00330CCF">
        <w:rPr>
          <w:rStyle w:val="default"/>
          <w:rFonts w:cs="FrankRuehl" w:hint="cs"/>
          <w:rtl/>
        </w:rPr>
        <w:t>)</w:t>
      </w:r>
      <w:r w:rsidR="00330CCF" w:rsidRPr="00330CCF">
        <w:rPr>
          <w:rStyle w:val="default"/>
          <w:rFonts w:cs="FrankRuehl" w:hint="cs"/>
          <w:rtl/>
        </w:rPr>
        <w:tab/>
      </w:r>
      <w:r>
        <w:rPr>
          <w:rFonts w:cs="FrankRuehl" w:hint="cs"/>
          <w:rtl/>
        </w:rPr>
        <w:t>עמי אפלבאום</w:t>
      </w:r>
    </w:p>
    <w:p w14:paraId="43974CDF" w14:textId="77777777" w:rsidR="00E05365" w:rsidRDefault="00F24277" w:rsidP="00F24277">
      <w:pPr>
        <w:pStyle w:val="sig-0"/>
        <w:tabs>
          <w:tab w:val="clear" w:pos="4820"/>
          <w:tab w:val="center" w:pos="5670"/>
        </w:tabs>
        <w:spacing w:before="0"/>
        <w:ind w:left="0" w:right="1134"/>
        <w:rPr>
          <w:rFonts w:cs="FrankRuehl"/>
          <w:sz w:val="22"/>
          <w:szCs w:val="22"/>
          <w:rtl/>
        </w:rPr>
      </w:pPr>
      <w:r>
        <w:rPr>
          <w:rFonts w:cs="FrankRuehl" w:hint="cs"/>
          <w:sz w:val="22"/>
          <w:szCs w:val="22"/>
          <w:rtl/>
        </w:rPr>
        <w:tab/>
      </w:r>
      <w:r w:rsidR="00A62F0B">
        <w:rPr>
          <w:rFonts w:cs="FrankRuehl" w:hint="cs"/>
          <w:sz w:val="22"/>
          <w:szCs w:val="22"/>
          <w:rtl/>
        </w:rPr>
        <w:t>המדען הראשי</w:t>
      </w:r>
    </w:p>
    <w:p w14:paraId="1E6CD550" w14:textId="77777777" w:rsidR="00A62F0B" w:rsidRDefault="00A62F0B" w:rsidP="00F24277">
      <w:pPr>
        <w:pStyle w:val="sig-0"/>
        <w:tabs>
          <w:tab w:val="clear" w:pos="4820"/>
          <w:tab w:val="center" w:pos="5670"/>
        </w:tabs>
        <w:spacing w:before="0"/>
        <w:ind w:left="0" w:right="1134"/>
        <w:rPr>
          <w:rFonts w:cs="FrankRuehl" w:hint="cs"/>
          <w:sz w:val="22"/>
          <w:szCs w:val="22"/>
          <w:rtl/>
        </w:rPr>
      </w:pPr>
      <w:r>
        <w:rPr>
          <w:rFonts w:cs="FrankRuehl"/>
          <w:sz w:val="22"/>
          <w:szCs w:val="22"/>
          <w:rtl/>
        </w:rPr>
        <w:tab/>
      </w:r>
      <w:r>
        <w:rPr>
          <w:rFonts w:cs="FrankRuehl" w:hint="cs"/>
          <w:sz w:val="22"/>
          <w:szCs w:val="22"/>
          <w:rtl/>
        </w:rPr>
        <w:t>משרד הכלכלה והתעשייה</w:t>
      </w:r>
    </w:p>
    <w:p w14:paraId="504030C8" w14:textId="77777777" w:rsidR="005B6529" w:rsidRDefault="005B6529">
      <w:pPr>
        <w:pStyle w:val="sig-0"/>
        <w:tabs>
          <w:tab w:val="clear" w:pos="4820"/>
          <w:tab w:val="center" w:pos="5670"/>
        </w:tabs>
        <w:ind w:left="0" w:right="1134"/>
        <w:rPr>
          <w:rFonts w:cs="FrankRuehl" w:hint="cs"/>
          <w:sz w:val="26"/>
          <w:rtl/>
        </w:rPr>
      </w:pPr>
    </w:p>
    <w:p w14:paraId="499C56E0" w14:textId="77777777" w:rsidR="00E05365" w:rsidRDefault="00E05365">
      <w:pPr>
        <w:pStyle w:val="sig-0"/>
        <w:tabs>
          <w:tab w:val="clear" w:pos="4820"/>
          <w:tab w:val="center" w:pos="5670"/>
        </w:tabs>
        <w:ind w:left="0" w:right="1134"/>
        <w:rPr>
          <w:rFonts w:cs="FrankRuehl" w:hint="cs"/>
          <w:sz w:val="26"/>
          <w:rtl/>
        </w:rPr>
      </w:pPr>
    </w:p>
    <w:p w14:paraId="0DBDB0A3" w14:textId="77777777" w:rsidR="00176A59" w:rsidRDefault="00176A59">
      <w:pPr>
        <w:pStyle w:val="sig-0"/>
        <w:ind w:left="0" w:right="1134"/>
        <w:rPr>
          <w:rFonts w:cs="FrankRuehl"/>
          <w:sz w:val="26"/>
          <w:rtl/>
        </w:rPr>
      </w:pPr>
    </w:p>
    <w:p w14:paraId="412E07D9" w14:textId="77777777" w:rsidR="00176A59" w:rsidRDefault="00176A59">
      <w:pPr>
        <w:pStyle w:val="sig-0"/>
        <w:ind w:left="0" w:right="1134"/>
        <w:rPr>
          <w:rFonts w:cs="FrankRuehl"/>
          <w:sz w:val="26"/>
          <w:rtl/>
        </w:rPr>
      </w:pPr>
    </w:p>
    <w:p w14:paraId="1DEFF73C" w14:textId="77777777" w:rsidR="00176A59" w:rsidRDefault="00176A59" w:rsidP="00176A59">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19EC85C0" w14:textId="77777777" w:rsidR="00221D08" w:rsidRPr="00176A59" w:rsidRDefault="00221D08" w:rsidP="00176A59">
      <w:pPr>
        <w:pStyle w:val="sig-0"/>
        <w:ind w:left="0" w:right="1134"/>
        <w:jc w:val="center"/>
        <w:rPr>
          <w:rFonts w:cs="David"/>
          <w:color w:val="0000FF"/>
          <w:sz w:val="26"/>
          <w:szCs w:val="24"/>
          <w:u w:val="single"/>
          <w:rtl/>
        </w:rPr>
      </w:pPr>
    </w:p>
    <w:sectPr w:rsidR="00221D08" w:rsidRPr="00176A5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B7CA6" w14:textId="77777777" w:rsidR="00EE731E" w:rsidRDefault="00EE731E">
      <w:r>
        <w:separator/>
      </w:r>
    </w:p>
  </w:endnote>
  <w:endnote w:type="continuationSeparator" w:id="0">
    <w:p w14:paraId="7B881C7F" w14:textId="77777777" w:rsidR="00EE731E" w:rsidRDefault="00EE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625" w14:textId="77777777" w:rsidR="00E05365" w:rsidRDefault="00E0536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19F2AFF" w14:textId="77777777" w:rsidR="00E05365" w:rsidRDefault="00E0536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2416583" w14:textId="77777777" w:rsidR="00E05365" w:rsidRDefault="00E0536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2661">
      <w:rPr>
        <w:rFonts w:cs="TopType Jerushalmi"/>
        <w:noProof/>
        <w:color w:val="000000"/>
        <w:sz w:val="14"/>
        <w:szCs w:val="14"/>
      </w:rPr>
      <w:t>D:\Yael\hakika\011209\999_815.doc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850C4" w14:textId="77777777" w:rsidR="00E05365" w:rsidRDefault="00E0536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76A59">
      <w:rPr>
        <w:rFonts w:hAnsi="FrankRuehl" w:cs="FrankRuehl"/>
        <w:noProof/>
        <w:sz w:val="24"/>
        <w:szCs w:val="24"/>
        <w:rtl/>
      </w:rPr>
      <w:t>3</w:t>
    </w:r>
    <w:r>
      <w:rPr>
        <w:rFonts w:hAnsi="FrankRuehl" w:cs="FrankRuehl"/>
        <w:sz w:val="24"/>
        <w:szCs w:val="24"/>
        <w:rtl/>
      </w:rPr>
      <w:fldChar w:fldCharType="end"/>
    </w:r>
  </w:p>
  <w:p w14:paraId="506F3C61" w14:textId="77777777" w:rsidR="00E05365" w:rsidRDefault="00E0536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66C3286" w14:textId="77777777" w:rsidR="00E05365" w:rsidRDefault="00E0536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2661">
      <w:rPr>
        <w:rFonts w:cs="TopType Jerushalmi"/>
        <w:noProof/>
        <w:color w:val="000000"/>
        <w:sz w:val="14"/>
        <w:szCs w:val="14"/>
      </w:rPr>
      <w:t>D:\Yael\hakika\011209\999_815.doc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99CC4" w14:textId="77777777" w:rsidR="00EE731E" w:rsidRDefault="00EE731E" w:rsidP="00782661">
      <w:pPr>
        <w:pStyle w:val="a5"/>
        <w:spacing w:before="60"/>
        <w:ind w:right="1134"/>
        <w:rPr>
          <w:rFonts w:cs="David"/>
          <w:sz w:val="24"/>
          <w:szCs w:val="24"/>
        </w:rPr>
      </w:pPr>
      <w:r>
        <w:separator/>
      </w:r>
    </w:p>
  </w:footnote>
  <w:footnote w:type="continuationSeparator" w:id="0">
    <w:p w14:paraId="55A5F45D" w14:textId="77777777" w:rsidR="00EE731E" w:rsidRDefault="00EE731E">
      <w:r>
        <w:continuationSeparator/>
      </w:r>
    </w:p>
  </w:footnote>
  <w:footnote w:id="1">
    <w:p w14:paraId="60443051" w14:textId="77777777" w:rsidR="008A0DA8" w:rsidRDefault="00E05365" w:rsidP="008A0D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8A0DA8">
          <w:rPr>
            <w:rStyle w:val="Hyperlink"/>
            <w:rFonts w:cs="FrankRuehl" w:hint="cs"/>
            <w:rtl/>
          </w:rPr>
          <w:t>ק"ת תש</w:t>
        </w:r>
        <w:r w:rsidR="00D566AF" w:rsidRPr="008A0DA8">
          <w:rPr>
            <w:rStyle w:val="Hyperlink"/>
            <w:rFonts w:cs="FrankRuehl" w:hint="cs"/>
            <w:rtl/>
          </w:rPr>
          <w:t>ע</w:t>
        </w:r>
        <w:r w:rsidRPr="008A0DA8">
          <w:rPr>
            <w:rStyle w:val="Hyperlink"/>
            <w:rFonts w:cs="FrankRuehl" w:hint="cs"/>
            <w:rtl/>
          </w:rPr>
          <w:t>"</w:t>
        </w:r>
        <w:r w:rsidR="005B6529" w:rsidRPr="008A0DA8">
          <w:rPr>
            <w:rStyle w:val="Hyperlink"/>
            <w:rFonts w:cs="FrankRuehl" w:hint="cs"/>
            <w:rtl/>
          </w:rPr>
          <w:t>ט</w:t>
        </w:r>
        <w:r w:rsidRPr="008A0DA8">
          <w:rPr>
            <w:rStyle w:val="Hyperlink"/>
            <w:rFonts w:cs="FrankRuehl" w:hint="cs"/>
            <w:rtl/>
          </w:rPr>
          <w:t xml:space="preserve"> מס' </w:t>
        </w:r>
        <w:r w:rsidR="005B6529" w:rsidRPr="008A0DA8">
          <w:rPr>
            <w:rStyle w:val="Hyperlink"/>
            <w:rFonts w:cs="FrankRuehl" w:hint="cs"/>
            <w:rtl/>
          </w:rPr>
          <w:t>8221</w:t>
        </w:r>
      </w:hyperlink>
      <w:r>
        <w:rPr>
          <w:rFonts w:cs="FrankRuehl" w:hint="cs"/>
          <w:rtl/>
        </w:rPr>
        <w:t xml:space="preserve"> מיום </w:t>
      </w:r>
      <w:r w:rsidR="005B6529">
        <w:rPr>
          <w:rFonts w:cs="FrankRuehl" w:hint="cs"/>
          <w:rtl/>
        </w:rPr>
        <w:t>20.5.2019</w:t>
      </w:r>
      <w:r>
        <w:rPr>
          <w:rFonts w:cs="FrankRuehl" w:hint="cs"/>
          <w:rtl/>
        </w:rPr>
        <w:t xml:space="preserve"> עמ' </w:t>
      </w:r>
      <w:r w:rsidR="005B6529">
        <w:rPr>
          <w:rFonts w:cs="FrankRuehl" w:hint="cs"/>
          <w:rtl/>
        </w:rPr>
        <w:t>3241</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96963" w14:textId="77777777" w:rsidR="00E05365" w:rsidRDefault="00E0536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C6CC657" w14:textId="77777777" w:rsidR="00E05365" w:rsidRDefault="00E0536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01ED77" w14:textId="77777777" w:rsidR="00E05365" w:rsidRDefault="00E0536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DC7E" w14:textId="77777777" w:rsidR="00E05365" w:rsidRDefault="005B6529" w:rsidP="00D566A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הוראות</w:t>
    </w:r>
    <w:r w:rsidR="00E05365">
      <w:rPr>
        <w:rFonts w:hAnsi="FrankRuehl" w:cs="FrankRuehl" w:hint="cs"/>
        <w:color w:val="000000"/>
        <w:sz w:val="28"/>
        <w:szCs w:val="28"/>
        <w:rtl/>
      </w:rPr>
      <w:t xml:space="preserve"> לעידוד השקעות הון (</w:t>
    </w:r>
    <w:r>
      <w:rPr>
        <w:rFonts w:hAnsi="FrankRuehl" w:cs="FrankRuehl" w:hint="cs"/>
        <w:color w:val="000000"/>
        <w:sz w:val="28"/>
        <w:szCs w:val="28"/>
        <w:rtl/>
      </w:rPr>
      <w:t>תנאים המעידים על היות מפעל מקדם חדשנות לצורך הגדרתו כמפעל טכנולוגי מועדף</w:t>
    </w:r>
    <w:r w:rsidR="00D566AF">
      <w:rPr>
        <w:rFonts w:hAnsi="FrankRuehl" w:cs="FrankRuehl" w:hint="cs"/>
        <w:color w:val="000000"/>
        <w:sz w:val="28"/>
        <w:szCs w:val="28"/>
        <w:rtl/>
      </w:rPr>
      <w:t>), תשע"</w:t>
    </w:r>
    <w:r>
      <w:rPr>
        <w:rFonts w:hAnsi="FrankRuehl" w:cs="FrankRuehl" w:hint="cs"/>
        <w:color w:val="000000"/>
        <w:sz w:val="28"/>
        <w:szCs w:val="28"/>
        <w:rtl/>
      </w:rPr>
      <w:t>ט</w:t>
    </w:r>
    <w:r w:rsidR="00D566AF">
      <w:rPr>
        <w:rFonts w:hAnsi="FrankRuehl" w:cs="FrankRuehl" w:hint="cs"/>
        <w:color w:val="000000"/>
        <w:sz w:val="28"/>
        <w:szCs w:val="28"/>
        <w:rtl/>
      </w:rPr>
      <w:t>-201</w:t>
    </w:r>
    <w:r>
      <w:rPr>
        <w:rFonts w:hAnsi="FrankRuehl" w:cs="FrankRuehl" w:hint="cs"/>
        <w:color w:val="000000"/>
        <w:sz w:val="28"/>
        <w:szCs w:val="28"/>
        <w:rtl/>
      </w:rPr>
      <w:t>9</w:t>
    </w:r>
  </w:p>
  <w:p w14:paraId="304A8EAA" w14:textId="77777777" w:rsidR="00E05365" w:rsidRDefault="00E0536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4FCEC6" w14:textId="77777777" w:rsidR="00E05365" w:rsidRDefault="00E0536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7218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2661"/>
    <w:rsid w:val="000426F2"/>
    <w:rsid w:val="000B71E5"/>
    <w:rsid w:val="00176A59"/>
    <w:rsid w:val="00191736"/>
    <w:rsid w:val="002074C0"/>
    <w:rsid w:val="00221D08"/>
    <w:rsid w:val="00240FF4"/>
    <w:rsid w:val="00283B3D"/>
    <w:rsid w:val="00330CCF"/>
    <w:rsid w:val="00377350"/>
    <w:rsid w:val="003C4F1C"/>
    <w:rsid w:val="00441CE2"/>
    <w:rsid w:val="00455106"/>
    <w:rsid w:val="004F3BB0"/>
    <w:rsid w:val="00537F84"/>
    <w:rsid w:val="005B6529"/>
    <w:rsid w:val="006C50D1"/>
    <w:rsid w:val="00782661"/>
    <w:rsid w:val="007C700E"/>
    <w:rsid w:val="007F5F38"/>
    <w:rsid w:val="008637FA"/>
    <w:rsid w:val="008A0DA8"/>
    <w:rsid w:val="008E2A95"/>
    <w:rsid w:val="008F18A0"/>
    <w:rsid w:val="00905FA2"/>
    <w:rsid w:val="009A266F"/>
    <w:rsid w:val="009E6168"/>
    <w:rsid w:val="00A62F0B"/>
    <w:rsid w:val="00A7484B"/>
    <w:rsid w:val="00AB109B"/>
    <w:rsid w:val="00B53975"/>
    <w:rsid w:val="00B57461"/>
    <w:rsid w:val="00C91A4B"/>
    <w:rsid w:val="00D523DE"/>
    <w:rsid w:val="00D566AF"/>
    <w:rsid w:val="00D9192E"/>
    <w:rsid w:val="00DA7686"/>
    <w:rsid w:val="00DA787D"/>
    <w:rsid w:val="00E05365"/>
    <w:rsid w:val="00E216A2"/>
    <w:rsid w:val="00E90B5B"/>
    <w:rsid w:val="00E94BC3"/>
    <w:rsid w:val="00EE731E"/>
    <w:rsid w:val="00F24277"/>
    <w:rsid w:val="00F43C87"/>
    <w:rsid w:val="00F729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16E09F6"/>
  <w15:chartTrackingRefBased/>
  <w15:docId w15:val="{67399242-10EB-43A7-9D5B-69EA0855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4134</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7536651</vt:i4>
      </vt:variant>
      <vt:variant>
        <vt:i4>0</vt:i4>
      </vt:variant>
      <vt:variant>
        <vt:i4>0</vt:i4>
      </vt:variant>
      <vt:variant>
        <vt:i4>5</vt:i4>
      </vt:variant>
      <vt:variant>
        <vt:lpwstr>http://www.nevo.co.il/Law_word/law06/tak-8221.pdf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הוראות לעידוד השקעות הון (תנאים המעידים על היות מפעל מקדם חדשנות לצורך הגדרתו כמפעל טכנולוגי מועדף), תשע"ט-2019</vt:lpwstr>
  </property>
  <property fmtid="{D5CDD505-2E9C-101B-9397-08002B2CF9AE}" pid="4" name="LAWNUMBER">
    <vt:lpwstr>0126</vt:lpwstr>
  </property>
  <property fmtid="{D5CDD505-2E9C-101B-9397-08002B2CF9AE}" pid="5" name="TYPE">
    <vt:lpwstr>01</vt:lpwstr>
  </property>
  <property fmtid="{D5CDD505-2E9C-101B-9397-08002B2CF9AE}" pid="6" name="CHNAME">
    <vt:lpwstr>השקעות הון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השקעות </vt:lpwstr>
  </property>
  <property fmtid="{D5CDD505-2E9C-101B-9397-08002B2CF9AE}" pid="25" name="NOSE41">
    <vt:lpwstr>השקעות הון ועידודן</vt:lpwstr>
  </property>
  <property fmtid="{D5CDD505-2E9C-101B-9397-08002B2CF9AE}" pid="26" name="NOSE12">
    <vt:lpwstr>מסים</vt:lpwstr>
  </property>
  <property fmtid="{D5CDD505-2E9C-101B-9397-08002B2CF9AE}" pid="27" name="NOSE22">
    <vt:lpwstr>מס הכנסה</vt:lpwstr>
  </property>
  <property fmtid="{D5CDD505-2E9C-101B-9397-08002B2CF9AE}" pid="28" name="NOSE32">
    <vt:lpwstr>השקעות הון ועידודן</vt:lpwstr>
  </property>
  <property fmtid="{D5CDD505-2E9C-101B-9397-08002B2CF9AE}" pid="29" name="NOSE42">
    <vt:lpwstr/>
  </property>
  <property fmtid="{D5CDD505-2E9C-101B-9397-08002B2CF9AE}" pid="30" name="NOSE13">
    <vt:lpwstr>משפט פרטי וכלכלה</vt:lpwstr>
  </property>
  <property fmtid="{D5CDD505-2E9C-101B-9397-08002B2CF9AE}" pid="31" name="NOSE23">
    <vt:lpwstr>תעשיה</vt:lpwstr>
  </property>
  <property fmtid="{D5CDD505-2E9C-101B-9397-08002B2CF9AE}" pid="32" name="NOSE33">
    <vt:lpwstr>עידוד התעשיה (מסים)</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לעידוד השקעות הון, תשי"ט-1959</vt:lpwstr>
  </property>
  <property fmtid="{D5CDD505-2E9C-101B-9397-08002B2CF9AE}" pid="63" name="MEKOR_SAIF1">
    <vt:lpwstr>51כדX</vt:lpwstr>
  </property>
  <property fmtid="{D5CDD505-2E9C-101B-9397-08002B2CF9AE}" pid="64" name="MEKOR_LAWID1">
    <vt:lpwstr>4480</vt:lpwstr>
  </property>
  <property fmtid="{D5CDD505-2E9C-101B-9397-08002B2CF9AE}" pid="65" name="LINKK1">
    <vt:lpwstr>http://www.nevo.co.il/Law_word/law06/tak-8221.pdf;‎רשומות - תקנות כלליות#פורסמו ק"ת ‏תשע"ט מס' 8221 #מיום 20.5.2019 עמ' 3241‏</vt:lpwstr>
  </property>
</Properties>
</file>