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6ADE" w14:textId="77777777" w:rsidR="00094E8D" w:rsidRDefault="00094E8D" w:rsidP="0021384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הנחיות מימון מפלגות (קווים מנחים לרואה חשבון), תשנ"ה</w:t>
      </w:r>
      <w:r w:rsidR="0021384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14:paraId="1CEB70FC" w14:textId="77777777" w:rsidR="004B21A8" w:rsidRPr="004B21A8" w:rsidRDefault="004B21A8" w:rsidP="004B21A8">
      <w:pPr>
        <w:spacing w:line="320" w:lineRule="auto"/>
        <w:jc w:val="left"/>
        <w:rPr>
          <w:rFonts w:cs="FrankRuehl"/>
          <w:szCs w:val="26"/>
          <w:rtl/>
        </w:rPr>
      </w:pPr>
    </w:p>
    <w:p w14:paraId="0F5A3F14" w14:textId="77777777" w:rsidR="004B21A8" w:rsidRDefault="004B21A8" w:rsidP="004B21A8">
      <w:pPr>
        <w:spacing w:line="320" w:lineRule="auto"/>
        <w:jc w:val="left"/>
        <w:rPr>
          <w:rtl/>
        </w:rPr>
      </w:pPr>
    </w:p>
    <w:p w14:paraId="14329957" w14:textId="77777777" w:rsidR="004B21A8" w:rsidRDefault="004B21A8" w:rsidP="004B21A8">
      <w:pPr>
        <w:spacing w:line="320" w:lineRule="auto"/>
        <w:jc w:val="left"/>
        <w:rPr>
          <w:rFonts w:cs="FrankRuehl"/>
          <w:szCs w:val="26"/>
          <w:rtl/>
        </w:rPr>
      </w:pPr>
      <w:r w:rsidRPr="004B21A8">
        <w:rPr>
          <w:rFonts w:cs="Miriam"/>
          <w:szCs w:val="22"/>
          <w:rtl/>
        </w:rPr>
        <w:t xml:space="preserve">דיני חוקה </w:t>
      </w:r>
      <w:r w:rsidRPr="004B21A8">
        <w:rPr>
          <w:rFonts w:cs="FrankRuehl"/>
          <w:szCs w:val="26"/>
          <w:rtl/>
        </w:rPr>
        <w:t xml:space="preserve"> – כנסת – מפלגות – מימון</w:t>
      </w:r>
    </w:p>
    <w:p w14:paraId="7431657C" w14:textId="77777777" w:rsidR="004B21A8" w:rsidRDefault="004B21A8" w:rsidP="004B21A8">
      <w:pPr>
        <w:spacing w:line="320" w:lineRule="auto"/>
        <w:jc w:val="left"/>
        <w:rPr>
          <w:rFonts w:cs="FrankRuehl"/>
          <w:szCs w:val="26"/>
          <w:rtl/>
        </w:rPr>
      </w:pPr>
      <w:r w:rsidRPr="004B21A8">
        <w:rPr>
          <w:rFonts w:cs="Miriam"/>
          <w:szCs w:val="22"/>
          <w:rtl/>
        </w:rPr>
        <w:t>משפט פרטי וכלכלה</w:t>
      </w:r>
      <w:r w:rsidRPr="004B21A8">
        <w:rPr>
          <w:rFonts w:cs="FrankRuehl"/>
          <w:szCs w:val="26"/>
          <w:rtl/>
        </w:rPr>
        <w:t xml:space="preserve"> – הסדרת עיסוק – רואי חשבון</w:t>
      </w:r>
    </w:p>
    <w:p w14:paraId="260F3FCF" w14:textId="77777777" w:rsidR="00C52B6B" w:rsidRPr="004B21A8" w:rsidRDefault="004B21A8" w:rsidP="004B21A8">
      <w:pPr>
        <w:spacing w:line="320" w:lineRule="auto"/>
        <w:jc w:val="left"/>
        <w:rPr>
          <w:rFonts w:cs="Miriam"/>
          <w:szCs w:val="22"/>
          <w:rtl/>
        </w:rPr>
      </w:pPr>
      <w:r w:rsidRPr="004B21A8">
        <w:rPr>
          <w:rFonts w:cs="Miriam"/>
          <w:szCs w:val="22"/>
          <w:rtl/>
        </w:rPr>
        <w:t>רשויות ומשפט מנהלי</w:t>
      </w:r>
      <w:r w:rsidRPr="004B21A8">
        <w:rPr>
          <w:rFonts w:cs="FrankRuehl"/>
          <w:szCs w:val="26"/>
          <w:rtl/>
        </w:rPr>
        <w:t xml:space="preserve"> – הסדרת עיסוק – רואי חשבון</w:t>
      </w:r>
    </w:p>
    <w:p w14:paraId="320FA21F" w14:textId="77777777" w:rsidR="00094E8D" w:rsidRDefault="00094E8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94E8D" w14:paraId="3B129A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CB4266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38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BF134E" w14:textId="77777777" w:rsidR="00094E8D" w:rsidRDefault="00094E8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545F6C" w14:textId="77777777" w:rsidR="00094E8D" w:rsidRDefault="00094E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4DD5BAC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94E8D" w14:paraId="7AC742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AF596C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38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066CFD" w14:textId="77777777" w:rsidR="00094E8D" w:rsidRDefault="00094E8D">
            <w:pPr>
              <w:spacing w:line="240" w:lineRule="auto"/>
              <w:rPr>
                <w:sz w:val="24"/>
              </w:rPr>
            </w:pPr>
            <w:hyperlink w:anchor="Seif1" w:tooltip="פעולות רואה הח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8FD6D6" w14:textId="77777777" w:rsidR="00094E8D" w:rsidRDefault="00094E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רואה החשבון</w:t>
            </w:r>
          </w:p>
        </w:tc>
        <w:tc>
          <w:tcPr>
            <w:tcW w:w="1247" w:type="dxa"/>
          </w:tcPr>
          <w:p w14:paraId="6731C108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94E8D" w14:paraId="72DBF8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482BA4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38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BF0320" w14:textId="77777777" w:rsidR="00094E8D" w:rsidRDefault="00094E8D">
            <w:pPr>
              <w:spacing w:line="240" w:lineRule="auto"/>
              <w:rPr>
                <w:sz w:val="24"/>
              </w:rPr>
            </w:pPr>
            <w:hyperlink w:anchor="Seif2" w:tooltip="מסירת מידע למבקר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E7C694" w14:textId="77777777" w:rsidR="00094E8D" w:rsidRDefault="00094E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מידע למבקר המדינה</w:t>
            </w:r>
          </w:p>
        </w:tc>
        <w:tc>
          <w:tcPr>
            <w:tcW w:w="1247" w:type="dxa"/>
          </w:tcPr>
          <w:p w14:paraId="58BA0198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94E8D" w14:paraId="354E5A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D3E0F2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38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69AA1D" w14:textId="77777777" w:rsidR="00094E8D" w:rsidRDefault="00094E8D">
            <w:pPr>
              <w:spacing w:line="240" w:lineRule="auto"/>
              <w:rPr>
                <w:sz w:val="24"/>
              </w:rPr>
            </w:pPr>
            <w:hyperlink w:anchor="Seif3" w:tooltip="ביצוע בדיק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AFDA4D" w14:textId="77777777" w:rsidR="00094E8D" w:rsidRDefault="00094E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בדיקות</w:t>
            </w:r>
          </w:p>
        </w:tc>
        <w:tc>
          <w:tcPr>
            <w:tcW w:w="1247" w:type="dxa"/>
          </w:tcPr>
          <w:p w14:paraId="7F56858C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94E8D" w14:paraId="3C1A9F6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EAFAFD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38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AB8C88" w14:textId="77777777" w:rsidR="00094E8D" w:rsidRDefault="00094E8D">
            <w:pPr>
              <w:spacing w:line="240" w:lineRule="auto"/>
              <w:rPr>
                <w:sz w:val="24"/>
              </w:rPr>
            </w:pPr>
            <w:hyperlink w:anchor="Seif4" w:tooltip="אי יכולת להשלים בדיק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3B2854" w14:textId="77777777" w:rsidR="00094E8D" w:rsidRDefault="00094E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יכולת להשלים בדיקות</w:t>
            </w:r>
          </w:p>
        </w:tc>
        <w:tc>
          <w:tcPr>
            <w:tcW w:w="1247" w:type="dxa"/>
          </w:tcPr>
          <w:p w14:paraId="1E870013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94E8D" w14:paraId="616B89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62560F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38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8C7244" w14:textId="77777777" w:rsidR="00094E8D" w:rsidRDefault="00094E8D">
            <w:pPr>
              <w:spacing w:line="240" w:lineRule="auto"/>
              <w:rPr>
                <w:sz w:val="24"/>
              </w:rPr>
            </w:pPr>
            <w:hyperlink w:anchor="Seif5" w:tooltip="חוות דעת של רואה הח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0854FF" w14:textId="77777777" w:rsidR="00094E8D" w:rsidRDefault="00094E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חוות דעת של רואה החשבון</w:t>
            </w:r>
          </w:p>
        </w:tc>
        <w:tc>
          <w:tcPr>
            <w:tcW w:w="1247" w:type="dxa"/>
          </w:tcPr>
          <w:p w14:paraId="48B1A09D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94E8D" w14:paraId="28DE14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7534F3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38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7D32D5" w14:textId="77777777" w:rsidR="00094E8D" w:rsidRDefault="00094E8D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13E63A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8741889" w14:textId="77777777" w:rsidR="00094E8D" w:rsidRDefault="00094E8D">
            <w:pPr>
              <w:spacing w:line="240" w:lineRule="auto"/>
              <w:rPr>
                <w:sz w:val="24"/>
              </w:rPr>
            </w:pPr>
          </w:p>
        </w:tc>
      </w:tr>
      <w:tr w:rsidR="00094E8D" w14:paraId="3752701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D70F5C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38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752F23" w14:textId="77777777" w:rsidR="00094E8D" w:rsidRDefault="00094E8D">
            <w:pPr>
              <w:spacing w:line="240" w:lineRule="auto"/>
              <w:rPr>
                <w:sz w:val="24"/>
              </w:rPr>
            </w:pPr>
            <w:hyperlink w:anchor="med1" w:tooltip="הודעת רואה ח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9E2F27" w14:textId="77777777" w:rsidR="00094E8D" w:rsidRDefault="00094E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הודעת רואה חשבון</w:t>
            </w:r>
          </w:p>
        </w:tc>
        <w:tc>
          <w:tcPr>
            <w:tcW w:w="1247" w:type="dxa"/>
          </w:tcPr>
          <w:p w14:paraId="6083B20C" w14:textId="77777777" w:rsidR="00094E8D" w:rsidRDefault="00094E8D">
            <w:pPr>
              <w:spacing w:line="240" w:lineRule="auto"/>
              <w:rPr>
                <w:sz w:val="24"/>
              </w:rPr>
            </w:pPr>
          </w:p>
        </w:tc>
      </w:tr>
    </w:tbl>
    <w:p w14:paraId="70A40F1B" w14:textId="77777777" w:rsidR="00094E8D" w:rsidRDefault="00094E8D">
      <w:pPr>
        <w:pStyle w:val="big-header"/>
        <w:ind w:left="0" w:right="1134"/>
        <w:rPr>
          <w:rFonts w:cs="FrankRuehl"/>
          <w:sz w:val="32"/>
          <w:rtl/>
        </w:rPr>
      </w:pPr>
    </w:p>
    <w:p w14:paraId="60E46156" w14:textId="77777777" w:rsidR="00094E8D" w:rsidRDefault="00094E8D" w:rsidP="0021384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הנ</w:t>
      </w:r>
      <w:r>
        <w:rPr>
          <w:rFonts w:cs="FrankRuehl" w:hint="cs"/>
          <w:sz w:val="32"/>
          <w:rtl/>
        </w:rPr>
        <w:t>חיות מימון מפלגות (קווים מנחים לרואה חשבון), תשנ"ה</w:t>
      </w:r>
      <w:r w:rsidR="0021384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  <w:r w:rsidR="0021384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4771B0D" w14:textId="77777777" w:rsidR="00094E8D" w:rsidRDefault="00094E8D" w:rsidP="00134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5א(ד) לחוק מימון מפלגות, תשל"ג</w:t>
      </w:r>
      <w:r w:rsidR="00134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 (</w:t>
      </w:r>
      <w:r>
        <w:rPr>
          <w:rStyle w:val="default"/>
          <w:rFonts w:cs="FrankRuehl" w:hint="cs"/>
          <w:rtl/>
        </w:rPr>
        <w:t xml:space="preserve">להלן </w:t>
      </w:r>
      <w:r w:rsidR="00134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ושאר סמכויות המוקנות לי לפי חוק, אני קובעת קווים מנחים אלה:</w:t>
      </w:r>
    </w:p>
    <w:p w14:paraId="58559065" w14:textId="77777777" w:rsidR="00094E8D" w:rsidRDefault="00094E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DFD1F2C">
          <v:rect id="_x0000_s1026" style="position:absolute;left:0;text-align:left;margin-left:464.5pt;margin-top:8.05pt;width:75.05pt;height:13.85pt;z-index:251655168" o:allowincell="f" filled="f" stroked="f" strokecolor="lime" strokeweight=".25pt">
            <v:textbox inset="0,0,0,0">
              <w:txbxContent>
                <w:p w14:paraId="3F5E30D9" w14:textId="77777777" w:rsidR="00094E8D" w:rsidRDefault="00094E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ווים מנחים אלה </w:t>
      </w:r>
      <w:r w:rsidR="00134FA4">
        <w:rPr>
          <w:rStyle w:val="default"/>
          <w:rFonts w:cs="FrankRuehl"/>
          <w:rtl/>
        </w:rPr>
        <w:t>–</w:t>
      </w:r>
    </w:p>
    <w:p w14:paraId="65916840" w14:textId="77777777" w:rsidR="00094E8D" w:rsidRDefault="00094E8D" w:rsidP="00134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>שבונות הסיעה</w:t>
      </w:r>
      <w:r>
        <w:rPr>
          <w:rStyle w:val="default"/>
          <w:rFonts w:cs="FrankRuehl"/>
          <w:rtl/>
        </w:rPr>
        <w:t xml:space="preserve">" </w:t>
      </w:r>
      <w:r w:rsidR="00134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דין וחשבון כספי המוגש על פי סעיף 10(א) או (ג) לחוק;</w:t>
      </w:r>
    </w:p>
    <w:p w14:paraId="16595F3B" w14:textId="77777777" w:rsidR="00094E8D" w:rsidRDefault="00094E8D" w:rsidP="00134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ואה חשבון" </w:t>
      </w:r>
      <w:r w:rsidR="00134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שנתמנה לפי סעיף 5א(א) לחוק;</w:t>
      </w:r>
    </w:p>
    <w:p w14:paraId="7DA71732" w14:textId="77777777" w:rsidR="00094E8D" w:rsidRDefault="00094E8D" w:rsidP="00134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יעה" </w:t>
      </w:r>
      <w:r w:rsidR="00134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רשימת מועמדים.</w:t>
      </w:r>
    </w:p>
    <w:p w14:paraId="0E31E549" w14:textId="77777777" w:rsidR="00094E8D" w:rsidRDefault="00094E8D" w:rsidP="00134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2A1C4B5">
          <v:rect id="_x0000_s1027" style="position:absolute;left:0;text-align:left;margin-left:468.45pt;margin-top:8.05pt;width:71.1pt;height:27.35pt;z-index:251656192" o:allowincell="f" filled="f" stroked="f" strokecolor="lime" strokeweight=".25pt">
            <v:textbox inset="0,0,0,0">
              <w:txbxContent>
                <w:p w14:paraId="509A926C" w14:textId="77777777" w:rsidR="00094E8D" w:rsidRDefault="00094E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ולות רואה החשבון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פעולות רואה חשבון בביקורת חשבונות סיעה ובמתן חוות דעתו לפי סעיף 10(ד1) לחוק יחולו תקנות רואי חשבון (דרך פעולת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של רואה חשבון), תשל"ג</w:t>
      </w:r>
      <w:r w:rsidR="00134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>והוא יודרך בעבודתו על-ידי הכללים, התקנים והנהלים המקובלים במקצוע.</w:t>
      </w:r>
    </w:p>
    <w:p w14:paraId="2B35C869" w14:textId="77777777" w:rsidR="00094E8D" w:rsidRDefault="00094E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30438FB">
          <v:rect id="_x0000_s1028" style="position:absolute;left:0;text-align:left;margin-left:464.5pt;margin-top:8.05pt;width:75.05pt;height:21.2pt;z-index:251657216" o:allowincell="f" filled="f" stroked="f" strokecolor="lime" strokeweight=".25pt">
            <v:textbox inset="0,0,0,0">
              <w:txbxContent>
                <w:p w14:paraId="1C294E45" w14:textId="77777777" w:rsidR="00094E8D" w:rsidRDefault="00094E8D" w:rsidP="00134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  <w:r w:rsidR="00134FA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בקר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אה החשבון ימציא למבקר המדינה, בכל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עת שיידרש לכך, פרטים על היקף הבדיקות שעשה.</w:t>
      </w:r>
    </w:p>
    <w:p w14:paraId="49562209" w14:textId="77777777" w:rsidR="00094E8D" w:rsidRDefault="00094E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40ADE50">
          <v:rect id="_x0000_s1029" style="position:absolute;left:0;text-align:left;margin-left:464.5pt;margin-top:8.05pt;width:75.05pt;height:10.7pt;z-index:251658240" o:allowincell="f" filled="f" stroked="f" strokecolor="lime" strokeweight=".25pt">
            <v:textbox inset="0,0,0,0">
              <w:txbxContent>
                <w:p w14:paraId="2ECEFA54" w14:textId="77777777" w:rsidR="00094E8D" w:rsidRDefault="00094E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בדיקות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ואה החשבון ינקוט את כל האמצעים הסבירים כדי להבטיח ביצוע בדיקותיו בזמ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הקבוע ובהיקף הנראה לו דרוש.</w:t>
      </w:r>
    </w:p>
    <w:p w14:paraId="08648E76" w14:textId="77777777" w:rsidR="00094E8D" w:rsidRDefault="00094E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ואה החשבון יבדוק את שלמות הרישומים של התקבולים ושל ההוצאות והתאמתם לתיעוד המשמש אסמכתה לרישום.</w:t>
      </w:r>
    </w:p>
    <w:p w14:paraId="14B9FA85" w14:textId="77777777" w:rsidR="00094E8D" w:rsidRDefault="00094E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ואה החשבון ירחיב את היקף בדיקותיו או יערוך בדיקות בנושאים נוספים, אם מבקר המדינה דרש זאת ממנו בכתב.</w:t>
      </w:r>
    </w:p>
    <w:p w14:paraId="3DCC75E4" w14:textId="77777777" w:rsidR="00094E8D" w:rsidRDefault="00094E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FFF5077">
          <v:rect id="_x0000_s1030" style="position:absolute;left:0;text-align:left;margin-left:464.5pt;margin-top:8.05pt;width:75.05pt;height:19.35pt;z-index:251659264" o:allowincell="f" filled="f" stroked="f" strokecolor="lime" strokeweight=".25pt">
            <v:textbox inset="0,0,0,0">
              <w:txbxContent>
                <w:p w14:paraId="4C99CAEC" w14:textId="77777777" w:rsidR="00094E8D" w:rsidRDefault="00094E8D" w:rsidP="00134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יכולת</w:t>
                  </w:r>
                  <w:r w:rsidR="00134FA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שלים בדיקות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נמ</w:t>
      </w:r>
      <w:r>
        <w:rPr>
          <w:rStyle w:val="default"/>
          <w:rFonts w:cs="FrankRuehl" w:hint="cs"/>
          <w:rtl/>
        </w:rPr>
        <w:t>נע מרואה החשב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>, אם בשל ליקויים בניהול מערכת החשבונות של סיעה ואם משום שלא נמסרו לו ידיעות שביקש ממנה, להשלי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את בדיקותיו או לתת חוות דעתו על חשבונות הסיעה ועל הדין וחשבון הכספי שלה, כאמור בסעיף 10(ד1) לחוק, יודיע על כך בכתב לסיעה וישלח העתק מההודעה למבקר המדינה.</w:t>
      </w:r>
    </w:p>
    <w:p w14:paraId="67D380CB" w14:textId="77777777" w:rsidR="00094E8D" w:rsidRDefault="00094E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0BEE849">
          <v:rect id="_x0000_s1031" style="position:absolute;left:0;text-align:left;margin-left:464.5pt;margin-top:8.05pt;width:75.05pt;height:22.05pt;z-index:251660288" o:allowincell="f" filled="f" stroked="f" strokecolor="lime" strokeweight=".25pt">
            <v:textbox inset="0,0,0,0">
              <w:txbxContent>
                <w:p w14:paraId="0B08532E" w14:textId="77777777" w:rsidR="00094E8D" w:rsidRDefault="00094E8D" w:rsidP="00134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של</w:t>
                  </w:r>
                  <w:r w:rsidR="00134FA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אה החשבון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חוות הדעת שיגיש רואה החשבון לפי סעיף 10(ד1) לחוק יפרט:</w:t>
      </w:r>
    </w:p>
    <w:p w14:paraId="3800EB33" w14:textId="77777777" w:rsidR="00094E8D" w:rsidRDefault="00094E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הבדיקות שערך לגבי כל אחד מסעיפי הדין וחשבון הכספי של הסיעה;</w:t>
      </w:r>
    </w:p>
    <w:p w14:paraId="164BDC3F" w14:textId="77777777" w:rsidR="00094E8D" w:rsidRDefault="00094E8D" w:rsidP="00134F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הסטיות המהותיות מהוראות החו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הנוגעות לניהול חשבונות או מהנחיות מימון מפלגות (ניהול חשבונות סיעה), תשל"ח</w:t>
      </w:r>
      <w:r w:rsidR="00134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1978, </w:t>
      </w:r>
      <w:r>
        <w:rPr>
          <w:rStyle w:val="default"/>
          <w:rFonts w:cs="FrankRuehl" w:hint="cs"/>
          <w:rtl/>
        </w:rPr>
        <w:t>שמצא;</w:t>
      </w:r>
    </w:p>
    <w:p w14:paraId="774D12C2" w14:textId="77777777" w:rsidR="00094E8D" w:rsidRDefault="00094E8D" w:rsidP="00134F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הערותיו בדבר תקינותם ושלמותם של החשבונות ובדבר ניהול מערכת החשבונות בהתאם להנחיות מבקר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מדינה.</w:t>
      </w:r>
    </w:p>
    <w:p w14:paraId="62D58D51" w14:textId="77777777" w:rsidR="00094E8D" w:rsidRDefault="00094E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וות הדעת תכלול הודעה של רואה החשבון שתיערך בהתאם לתוספת.</w:t>
      </w:r>
    </w:p>
    <w:p w14:paraId="359B4B8C" w14:textId="77777777" w:rsidR="00134FA4" w:rsidRDefault="00134F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ADFBA6" w14:textId="77777777" w:rsidR="00094E8D" w:rsidRPr="00134FA4" w:rsidRDefault="00094E8D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6" w:name="med0"/>
      <w:bookmarkEnd w:id="6"/>
      <w:r w:rsidRPr="00134FA4">
        <w:rPr>
          <w:rFonts w:cs="FrankRuehl"/>
          <w:noProof/>
          <w:sz w:val="26"/>
          <w:szCs w:val="26"/>
          <w:rtl/>
        </w:rPr>
        <w:t>ת</w:t>
      </w:r>
      <w:r w:rsidRPr="00134FA4">
        <w:rPr>
          <w:rFonts w:cs="FrankRuehl" w:hint="cs"/>
          <w:noProof/>
          <w:sz w:val="26"/>
          <w:szCs w:val="26"/>
          <w:rtl/>
        </w:rPr>
        <w:t>ו</w:t>
      </w:r>
      <w:r w:rsidRPr="00134FA4">
        <w:rPr>
          <w:rFonts w:cs="FrankRuehl"/>
          <w:noProof/>
          <w:sz w:val="26"/>
          <w:szCs w:val="26"/>
          <w:rtl/>
        </w:rPr>
        <w:t>ס</w:t>
      </w:r>
      <w:r w:rsidRPr="00134FA4">
        <w:rPr>
          <w:rFonts w:cs="FrankRuehl" w:hint="cs"/>
          <w:noProof/>
          <w:sz w:val="26"/>
          <w:szCs w:val="26"/>
          <w:rtl/>
        </w:rPr>
        <w:t>פת</w:t>
      </w:r>
    </w:p>
    <w:p w14:paraId="2A9BD537" w14:textId="77777777" w:rsidR="009B4E1B" w:rsidRPr="002D01A7" w:rsidRDefault="009B4E1B" w:rsidP="009B4E1B">
      <w:pPr>
        <w:pStyle w:val="medium-header"/>
        <w:keepNext w:val="0"/>
        <w:keepLines w:val="0"/>
        <w:ind w:left="0" w:right="1134"/>
        <w:jc w:val="left"/>
        <w:rPr>
          <w:rFonts w:cs="FrankRuehl"/>
          <w:sz w:val="24"/>
          <w:szCs w:val="24"/>
          <w:rtl/>
        </w:rPr>
      </w:pPr>
      <w:r w:rsidRPr="002D01A7">
        <w:rPr>
          <w:rFonts w:cs="FrankRuehl"/>
          <w:sz w:val="24"/>
          <w:szCs w:val="24"/>
          <w:rtl/>
        </w:rPr>
        <w:t>(ס</w:t>
      </w:r>
      <w:r w:rsidRPr="002D01A7">
        <w:rPr>
          <w:rFonts w:cs="FrankRuehl" w:hint="cs"/>
          <w:sz w:val="24"/>
          <w:szCs w:val="24"/>
          <w:rtl/>
        </w:rPr>
        <w:t>עיף 6(ב))</w:t>
      </w:r>
    </w:p>
    <w:p w14:paraId="374F6484" w14:textId="77777777" w:rsidR="009B4E1B" w:rsidRPr="009B4E1B" w:rsidRDefault="009B4E1B" w:rsidP="009B4E1B">
      <w:pPr>
        <w:pStyle w:val="medium2-header"/>
        <w:keepLines w:val="0"/>
        <w:spacing w:before="72"/>
        <w:ind w:left="0" w:right="1134"/>
        <w:jc w:val="left"/>
        <w:rPr>
          <w:rFonts w:cs="FrankRuehl"/>
          <w:b/>
          <w:bCs w:val="0"/>
          <w:noProof/>
          <w:sz w:val="22"/>
          <w:szCs w:val="22"/>
          <w:rtl/>
        </w:rPr>
      </w:pPr>
      <w:bookmarkStart w:id="7" w:name="med1"/>
      <w:bookmarkEnd w:id="7"/>
      <w:r w:rsidRPr="009B4E1B">
        <w:rPr>
          <w:rFonts w:cs="FrankRuehl"/>
          <w:b/>
          <w:bCs w:val="0"/>
          <w:noProof/>
        </w:rPr>
        <w:t>]</w:t>
      </w:r>
      <w:hyperlink r:id="rId6" w:history="1">
        <w:r w:rsidRPr="009B4E1B">
          <w:rPr>
            <w:rStyle w:val="Hyperlink"/>
            <w:rFonts w:cs="FrankRuehl"/>
            <w:b/>
            <w:bCs w:val="0"/>
            <w:noProof/>
            <w:rtl/>
          </w:rPr>
          <w:t>הו</w:t>
        </w:r>
        <w:r w:rsidRPr="009B4E1B">
          <w:rPr>
            <w:rStyle w:val="Hyperlink"/>
            <w:rFonts w:cs="FrankRuehl" w:hint="cs"/>
            <w:b/>
            <w:bCs w:val="0"/>
            <w:noProof/>
            <w:rtl/>
          </w:rPr>
          <w:t>דעת רואה חשבון</w:t>
        </w:r>
      </w:hyperlink>
      <w:r w:rsidRPr="009B4E1B">
        <w:rPr>
          <w:rFonts w:cs="FrankRuehl"/>
          <w:b/>
          <w:bCs w:val="0"/>
          <w:noProof/>
        </w:rPr>
        <w:t>[</w:t>
      </w:r>
    </w:p>
    <w:p w14:paraId="7BCFE501" w14:textId="77777777" w:rsidR="00134FA4" w:rsidRPr="00134FA4" w:rsidRDefault="00134F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915B62" w14:textId="77777777" w:rsidR="00094E8D" w:rsidRDefault="00094E8D" w:rsidP="00134FA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ט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ז בטבת תשנ"ה (19 בדצמבר 1994)</w:t>
      </w:r>
      <w:r w:rsidR="00134FA4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מר</w:t>
      </w:r>
      <w:r>
        <w:rPr>
          <w:rFonts w:cs="FrankRuehl" w:hint="cs"/>
          <w:sz w:val="26"/>
          <w:rtl/>
        </w:rPr>
        <w:t>ים בן-פורת</w:t>
      </w:r>
    </w:p>
    <w:p w14:paraId="706BC0E6" w14:textId="77777777" w:rsidR="00094E8D" w:rsidRDefault="00094E8D" w:rsidP="00134FA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בקר המדינה</w:t>
      </w:r>
    </w:p>
    <w:p w14:paraId="70D432F5" w14:textId="77777777" w:rsidR="00134FA4" w:rsidRPr="00134FA4" w:rsidRDefault="00134FA4" w:rsidP="00134F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B3E781" w14:textId="77777777" w:rsidR="00094E8D" w:rsidRPr="00134FA4" w:rsidRDefault="00094E8D" w:rsidP="00134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6BC4F523" w14:textId="77777777" w:rsidR="00094E8D" w:rsidRPr="00134FA4" w:rsidRDefault="00094E8D" w:rsidP="00134F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94E8D" w:rsidRPr="00134FA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EFDB" w14:textId="77777777" w:rsidR="00D56672" w:rsidRDefault="00D56672">
      <w:r>
        <w:separator/>
      </w:r>
    </w:p>
  </w:endnote>
  <w:endnote w:type="continuationSeparator" w:id="0">
    <w:p w14:paraId="666F6333" w14:textId="77777777" w:rsidR="00D56672" w:rsidRDefault="00D5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8517" w14:textId="77777777" w:rsidR="00094E8D" w:rsidRDefault="00094E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EFB0E8" w14:textId="77777777" w:rsidR="00094E8D" w:rsidRDefault="00094E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6256D2" w14:textId="77777777" w:rsidR="00094E8D" w:rsidRDefault="00094E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3845">
      <w:rPr>
        <w:rFonts w:cs="TopType Jerushalmi"/>
        <w:noProof/>
        <w:color w:val="000000"/>
        <w:sz w:val="14"/>
        <w:szCs w:val="14"/>
      </w:rPr>
      <w:t>D:\Yael\hakika\Revadim</w:t>
    </w:r>
    <w:r w:rsidR="00213845">
      <w:rPr>
        <w:rFonts w:cs="TopType Jerushalmi"/>
        <w:noProof/>
        <w:color w:val="000000"/>
        <w:sz w:val="14"/>
        <w:szCs w:val="14"/>
        <w:rtl/>
      </w:rPr>
      <w:t>\קישורים1907\236_020.</w:t>
    </w:r>
    <w:r w:rsidR="0021384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6C2E7" w14:textId="77777777" w:rsidR="00094E8D" w:rsidRDefault="00094E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B4E1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B00490" w14:textId="77777777" w:rsidR="00094E8D" w:rsidRDefault="00094E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ABF0D6" w14:textId="77777777" w:rsidR="00094E8D" w:rsidRDefault="00094E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3845">
      <w:rPr>
        <w:rFonts w:cs="TopType Jerushalmi"/>
        <w:noProof/>
        <w:color w:val="000000"/>
        <w:sz w:val="14"/>
        <w:szCs w:val="14"/>
      </w:rPr>
      <w:t>D:\Yael\hakika\Revadim</w:t>
    </w:r>
    <w:r w:rsidR="00213845">
      <w:rPr>
        <w:rFonts w:cs="TopType Jerushalmi"/>
        <w:noProof/>
        <w:color w:val="000000"/>
        <w:sz w:val="14"/>
        <w:szCs w:val="14"/>
        <w:rtl/>
      </w:rPr>
      <w:t>\קישורים1907\236_020.</w:t>
    </w:r>
    <w:r w:rsidR="0021384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E028" w14:textId="77777777" w:rsidR="00D56672" w:rsidRDefault="00D56672" w:rsidP="0021384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3DCBD4" w14:textId="77777777" w:rsidR="00D56672" w:rsidRDefault="00D56672">
      <w:r>
        <w:continuationSeparator/>
      </w:r>
    </w:p>
  </w:footnote>
  <w:footnote w:id="1">
    <w:p w14:paraId="77C9861A" w14:textId="77777777" w:rsidR="00213845" w:rsidRPr="00213845" w:rsidRDefault="00213845" w:rsidP="002138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1384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E7293">
          <w:rPr>
            <w:rStyle w:val="Hyperlink"/>
            <w:rFonts w:cs="FrankRuehl" w:hint="cs"/>
            <w:rtl/>
          </w:rPr>
          <w:t>ק"ת תשנ"ה מס' 5647</w:t>
        </w:r>
      </w:hyperlink>
      <w:r>
        <w:rPr>
          <w:rFonts w:cs="FrankRuehl" w:hint="cs"/>
          <w:rtl/>
        </w:rPr>
        <w:t xml:space="preserve"> מיום 29.12.1994 עמ' 462.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5B60" w14:textId="77777777" w:rsidR="00094E8D" w:rsidRDefault="00094E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הנחיות מימון מפלגות (קווים מנחים לרואה חשבון), תשנ"ה–1994</w:t>
    </w:r>
  </w:p>
  <w:p w14:paraId="43791E4F" w14:textId="77777777" w:rsidR="00094E8D" w:rsidRDefault="00094E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8C8B87" w14:textId="77777777" w:rsidR="00094E8D" w:rsidRDefault="00094E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D34D" w14:textId="77777777" w:rsidR="00094E8D" w:rsidRDefault="00094E8D" w:rsidP="0021384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הנחיות מימון מפלגות (קווים מנחים לרואה חשבון), תשנ"ה</w:t>
    </w:r>
    <w:r w:rsidR="0021384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4D73EE7D" w14:textId="77777777" w:rsidR="00094E8D" w:rsidRDefault="00094E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91101E" w14:textId="77777777" w:rsidR="00094E8D" w:rsidRDefault="00094E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2B6B"/>
    <w:rsid w:val="00094E8D"/>
    <w:rsid w:val="000E0C87"/>
    <w:rsid w:val="00134FA4"/>
    <w:rsid w:val="001D5D11"/>
    <w:rsid w:val="00213845"/>
    <w:rsid w:val="002E7293"/>
    <w:rsid w:val="004734F3"/>
    <w:rsid w:val="004B21A8"/>
    <w:rsid w:val="006A7699"/>
    <w:rsid w:val="00816F89"/>
    <w:rsid w:val="00902876"/>
    <w:rsid w:val="009B4E1B"/>
    <w:rsid w:val="00C52B6B"/>
    <w:rsid w:val="00D56672"/>
    <w:rsid w:val="00DD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F472A2"/>
  <w15:chartTrackingRefBased/>
  <w15:docId w15:val="{D91CFC41-98F5-41AC-836F-6B351F4A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13845"/>
    <w:rPr>
      <w:sz w:val="20"/>
      <w:szCs w:val="20"/>
    </w:rPr>
  </w:style>
  <w:style w:type="character" w:styleId="a6">
    <w:name w:val="footnote reference"/>
    <w:basedOn w:val="a0"/>
    <w:semiHidden/>
    <w:rsid w:val="002138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513;&#1493;&#1504;&#1493;&#1514;/&#1489;&#1495;&#1497;&#1512;&#1493;&#1514;/&#1512;&#1513;&#1493;&#1497;&#1493;&#1514;%20&#1502;&#1511;&#1493;&#1502;&#1497;&#1493;&#1514;/&#1492;&#1493;&#1491;&#1506;&#1514;%20&#1512;&#1493;&#1488;&#1492;%20&#1495;&#1513;&#1489;&#1493;&#1503;%20&#1500;&#1508;&#1497;%20&#1511;&#1493;&#1493;&#1497;&#1501;%20&#1502;&#1504;&#1495;&#1497;&#1501;%20&#1500;&#1512;&#1493;&#1488;&#1492;%20&#1495;&#1513;&#1489;&#1493;&#1503;%20(&#1502;&#1497;&#1502;&#1493;&#1503;%20&#1492;&#1489;&#1495;&#1497;&#1512;&#1493;&#1514;%20&#1489;&#1512;&#1513;&#1493;&#1497;&#1493;&#1514;%20&#1492;&#1502;&#1511;&#1493;&#1502;&#1497;&#1493;&#1514;)%20&#1492;&#1514;&#1513;&#1505;&#1495;-2008&#8207;%20-%20&#1500;&#1508;&#1497;%20&#1505;&#1506;&#1497;&#1507;%206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236</vt:lpstr>
    </vt:vector>
  </TitlesOfParts>
  <Company/>
  <LinksUpToDate>false</LinksUpToDate>
  <CharactersWithSpaces>2954</CharactersWithSpaces>
  <SharedDoc>false</SharedDoc>
  <HLinks>
    <vt:vector size="60" baseType="variant">
      <vt:variant>
        <vt:i4>539689062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http://www.nevo.co.il/TFASIM/טפסים משפטיים/שונות/בחירות/רשויות מקומיות/הודעת רואה חשבון לפי קווים מנחים לרואה חשבון (מימון הבחירות ברשויות המקומיות) התשסח-2008‏ - לפי סעיף 6.DOC</vt:lpwstr>
      </vt:variant>
      <vt:variant>
        <vt:lpwstr/>
      </vt:variant>
      <vt:variant>
        <vt:i4>5505033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236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0236</vt:lpwstr>
  </property>
  <property fmtid="{D5CDD505-2E9C-101B-9397-08002B2CF9AE}" pid="3" name="CHNAME">
    <vt:lpwstr>מימון מפלגות</vt:lpwstr>
  </property>
  <property fmtid="{D5CDD505-2E9C-101B-9397-08002B2CF9AE}" pid="4" name="LAWNAME">
    <vt:lpwstr>הנחיות מימון מפלגות (קווים מנחים לרואה חשבון), תשנ"ה-1994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מפלגות</vt:lpwstr>
  </property>
  <property fmtid="{D5CDD505-2E9C-101B-9397-08002B2CF9AE}" pid="10" name="NOSE41">
    <vt:lpwstr>מימון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רואי חשבון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הסדרת עיסוק</vt:lpwstr>
  </property>
  <property fmtid="{D5CDD505-2E9C-101B-9397-08002B2CF9AE}" pid="17" name="NOSE33">
    <vt:lpwstr>רואי חשבון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מימון מפלגות</vt:lpwstr>
  </property>
  <property fmtid="{D5CDD505-2E9C-101B-9397-08002B2CF9AE}" pid="48" name="MEKOR_SAIF1">
    <vt:lpwstr>5אXדX</vt:lpwstr>
  </property>
</Properties>
</file>