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96D3" w14:textId="77777777" w:rsidR="00096FE3" w:rsidRDefault="00096FE3" w:rsidP="00BA722A">
      <w:pPr>
        <w:pStyle w:val="big-header"/>
        <w:ind w:left="0" w:right="1134"/>
        <w:rPr>
          <w:rFonts w:cs="FrankRuehl"/>
          <w:sz w:val="32"/>
          <w:rtl/>
        </w:rPr>
      </w:pPr>
      <w:r>
        <w:rPr>
          <w:rFonts w:cs="FrankRuehl"/>
          <w:sz w:val="32"/>
          <w:rtl/>
        </w:rPr>
        <w:t>חוק איגרות מדינת ישראל (הנפק שני להשקעת פיתוח), תשכ"ח</w:t>
      </w:r>
      <w:r w:rsidR="00BA722A">
        <w:rPr>
          <w:rFonts w:cs="FrankRuehl" w:hint="cs"/>
          <w:sz w:val="32"/>
          <w:rtl/>
        </w:rPr>
        <w:t>-</w:t>
      </w:r>
      <w:r>
        <w:rPr>
          <w:rFonts w:cs="FrankRuehl"/>
          <w:sz w:val="32"/>
          <w:rtl/>
        </w:rPr>
        <w:t>1968</w:t>
      </w:r>
    </w:p>
    <w:p w14:paraId="3A4FF1D9" w14:textId="77777777" w:rsidR="00815EBB" w:rsidRPr="00815EBB" w:rsidRDefault="00815EBB" w:rsidP="00815EBB">
      <w:pPr>
        <w:spacing w:line="320" w:lineRule="auto"/>
        <w:jc w:val="left"/>
        <w:rPr>
          <w:rFonts w:cs="FrankRuehl"/>
          <w:szCs w:val="26"/>
          <w:rtl/>
        </w:rPr>
      </w:pPr>
    </w:p>
    <w:p w14:paraId="27FDD977" w14:textId="77777777" w:rsidR="00815EBB" w:rsidRDefault="00815EBB" w:rsidP="00815EBB">
      <w:pPr>
        <w:spacing w:line="320" w:lineRule="auto"/>
        <w:jc w:val="left"/>
        <w:rPr>
          <w:rtl/>
        </w:rPr>
      </w:pPr>
    </w:p>
    <w:p w14:paraId="508C7695" w14:textId="77777777" w:rsidR="00815EBB" w:rsidRDefault="00815EBB" w:rsidP="00815EBB">
      <w:pPr>
        <w:spacing w:line="320" w:lineRule="auto"/>
        <w:jc w:val="left"/>
        <w:rPr>
          <w:rFonts w:cs="FrankRuehl"/>
          <w:szCs w:val="26"/>
          <w:rtl/>
        </w:rPr>
      </w:pPr>
      <w:r w:rsidRPr="00815EBB">
        <w:rPr>
          <w:rFonts w:cs="Miriam"/>
          <w:szCs w:val="22"/>
          <w:rtl/>
        </w:rPr>
        <w:t>משפט פרטי וכלכלה</w:t>
      </w:r>
      <w:r w:rsidRPr="00815EBB">
        <w:rPr>
          <w:rFonts w:cs="FrankRuehl"/>
          <w:szCs w:val="26"/>
          <w:rtl/>
        </w:rPr>
        <w:t xml:space="preserve"> – כספים – מילווים</w:t>
      </w:r>
    </w:p>
    <w:p w14:paraId="37AE0F7E" w14:textId="77777777" w:rsidR="00815EBB" w:rsidRDefault="00815EBB" w:rsidP="00815EBB">
      <w:pPr>
        <w:spacing w:line="320" w:lineRule="auto"/>
        <w:jc w:val="left"/>
        <w:rPr>
          <w:rFonts w:cs="FrankRuehl"/>
          <w:szCs w:val="26"/>
          <w:rtl/>
        </w:rPr>
      </w:pPr>
      <w:r w:rsidRPr="00815EBB">
        <w:rPr>
          <w:rFonts w:cs="Miriam"/>
          <w:szCs w:val="22"/>
          <w:rtl/>
        </w:rPr>
        <w:t>מסים</w:t>
      </w:r>
      <w:r w:rsidRPr="00815EBB">
        <w:rPr>
          <w:rFonts w:cs="FrankRuehl"/>
          <w:szCs w:val="26"/>
          <w:rtl/>
        </w:rPr>
        <w:t xml:space="preserve"> – מילווים</w:t>
      </w:r>
    </w:p>
    <w:p w14:paraId="2B9514B0" w14:textId="77777777" w:rsidR="00D01359" w:rsidRPr="00815EBB" w:rsidRDefault="00815EBB" w:rsidP="00815EBB">
      <w:pPr>
        <w:spacing w:line="320" w:lineRule="auto"/>
        <w:jc w:val="left"/>
        <w:rPr>
          <w:rFonts w:cs="Miriam"/>
          <w:szCs w:val="22"/>
          <w:rtl/>
        </w:rPr>
      </w:pPr>
      <w:r w:rsidRPr="00815EBB">
        <w:rPr>
          <w:rFonts w:cs="Miriam"/>
          <w:szCs w:val="22"/>
          <w:rtl/>
        </w:rPr>
        <w:t>משפט פרטי וכלכלה</w:t>
      </w:r>
      <w:r w:rsidRPr="00815EBB">
        <w:rPr>
          <w:rFonts w:cs="FrankRuehl"/>
          <w:szCs w:val="26"/>
          <w:rtl/>
        </w:rPr>
        <w:t xml:space="preserve"> – כספים – אגרות חוב</w:t>
      </w:r>
    </w:p>
    <w:p w14:paraId="11477B75" w14:textId="77777777" w:rsidR="00096FE3" w:rsidRDefault="00096FE3">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96FE3" w14:paraId="795643EA" w14:textId="77777777">
        <w:tblPrEx>
          <w:tblCellMar>
            <w:top w:w="0" w:type="dxa"/>
            <w:bottom w:w="0" w:type="dxa"/>
          </w:tblCellMar>
        </w:tblPrEx>
        <w:tc>
          <w:tcPr>
            <w:tcW w:w="850" w:type="dxa"/>
          </w:tcPr>
          <w:p w14:paraId="7E57F0F8" w14:textId="77777777" w:rsidR="00096FE3" w:rsidRDefault="00096FE3">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BA722A">
              <w:rPr>
                <w:noProof/>
                <w:sz w:val="24"/>
                <w:rtl/>
              </w:rPr>
              <w:t>2</w:t>
            </w:r>
            <w:r>
              <w:rPr>
                <w:sz w:val="24"/>
                <w:rtl/>
              </w:rPr>
              <w:fldChar w:fldCharType="end"/>
            </w:r>
          </w:p>
        </w:tc>
        <w:tc>
          <w:tcPr>
            <w:tcW w:w="567" w:type="dxa"/>
          </w:tcPr>
          <w:p w14:paraId="0EC46683" w14:textId="77777777" w:rsidR="00096FE3" w:rsidRDefault="00096FE3">
            <w:pPr>
              <w:spacing w:line="240" w:lineRule="auto"/>
              <w:rPr>
                <w:sz w:val="24"/>
              </w:rPr>
            </w:pPr>
            <w:hyperlink w:anchor="Seif0" w:tooltip="הרשאה לקבלת מילווה" w:history="1">
              <w:r>
                <w:rPr>
                  <w:rStyle w:val="Hyperlink"/>
                </w:rPr>
                <w:t>Go</w:t>
              </w:r>
            </w:hyperlink>
          </w:p>
        </w:tc>
        <w:tc>
          <w:tcPr>
            <w:tcW w:w="5669" w:type="dxa"/>
          </w:tcPr>
          <w:p w14:paraId="1F9D725A" w14:textId="77777777" w:rsidR="00096FE3" w:rsidRDefault="00096FE3">
            <w:pPr>
              <w:spacing w:line="240" w:lineRule="auto"/>
              <w:rPr>
                <w:sz w:val="24"/>
                <w:rtl/>
              </w:rPr>
            </w:pPr>
            <w:r>
              <w:rPr>
                <w:sz w:val="24"/>
                <w:rtl/>
              </w:rPr>
              <w:t>הרשאה לקבלת מילווה</w:t>
            </w:r>
          </w:p>
        </w:tc>
        <w:tc>
          <w:tcPr>
            <w:tcW w:w="1247" w:type="dxa"/>
          </w:tcPr>
          <w:p w14:paraId="7638BA76" w14:textId="77777777" w:rsidR="00096FE3" w:rsidRDefault="00096FE3">
            <w:pPr>
              <w:spacing w:line="240" w:lineRule="auto"/>
              <w:rPr>
                <w:sz w:val="24"/>
              </w:rPr>
            </w:pPr>
            <w:r>
              <w:rPr>
                <w:sz w:val="24"/>
                <w:rtl/>
              </w:rPr>
              <w:t xml:space="preserve">סעיף 1 </w:t>
            </w:r>
          </w:p>
        </w:tc>
      </w:tr>
      <w:tr w:rsidR="00096FE3" w14:paraId="0D9CEA94" w14:textId="77777777">
        <w:tblPrEx>
          <w:tblCellMar>
            <w:top w:w="0" w:type="dxa"/>
            <w:bottom w:w="0" w:type="dxa"/>
          </w:tblCellMar>
        </w:tblPrEx>
        <w:tc>
          <w:tcPr>
            <w:tcW w:w="850" w:type="dxa"/>
          </w:tcPr>
          <w:p w14:paraId="7D785C5E" w14:textId="77777777" w:rsidR="00096FE3" w:rsidRDefault="00096FE3">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BA722A">
              <w:rPr>
                <w:noProof/>
                <w:sz w:val="24"/>
                <w:rtl/>
              </w:rPr>
              <w:t>2</w:t>
            </w:r>
            <w:r>
              <w:rPr>
                <w:sz w:val="24"/>
                <w:rtl/>
              </w:rPr>
              <w:fldChar w:fldCharType="end"/>
            </w:r>
          </w:p>
        </w:tc>
        <w:tc>
          <w:tcPr>
            <w:tcW w:w="567" w:type="dxa"/>
          </w:tcPr>
          <w:p w14:paraId="0D7C85CD" w14:textId="77777777" w:rsidR="00096FE3" w:rsidRDefault="00096FE3">
            <w:pPr>
              <w:spacing w:line="240" w:lineRule="auto"/>
              <w:rPr>
                <w:sz w:val="24"/>
              </w:rPr>
            </w:pPr>
            <w:hyperlink w:anchor="Seif1" w:tooltip="שם איגרות החוב וסימונן" w:history="1">
              <w:r>
                <w:rPr>
                  <w:rStyle w:val="Hyperlink"/>
                </w:rPr>
                <w:t>Go</w:t>
              </w:r>
            </w:hyperlink>
          </w:p>
        </w:tc>
        <w:tc>
          <w:tcPr>
            <w:tcW w:w="5669" w:type="dxa"/>
          </w:tcPr>
          <w:p w14:paraId="7D25C27D" w14:textId="77777777" w:rsidR="00096FE3" w:rsidRDefault="00096FE3">
            <w:pPr>
              <w:spacing w:line="240" w:lineRule="auto"/>
              <w:rPr>
                <w:sz w:val="24"/>
                <w:rtl/>
              </w:rPr>
            </w:pPr>
            <w:r>
              <w:rPr>
                <w:sz w:val="24"/>
                <w:rtl/>
              </w:rPr>
              <w:t>שם איגרות החוב וסימונן</w:t>
            </w:r>
          </w:p>
        </w:tc>
        <w:tc>
          <w:tcPr>
            <w:tcW w:w="1247" w:type="dxa"/>
          </w:tcPr>
          <w:p w14:paraId="2CA33E61" w14:textId="77777777" w:rsidR="00096FE3" w:rsidRDefault="00096FE3">
            <w:pPr>
              <w:spacing w:line="240" w:lineRule="auto"/>
              <w:rPr>
                <w:sz w:val="24"/>
              </w:rPr>
            </w:pPr>
            <w:r>
              <w:rPr>
                <w:sz w:val="24"/>
                <w:rtl/>
              </w:rPr>
              <w:t xml:space="preserve">סעיף 2 </w:t>
            </w:r>
          </w:p>
        </w:tc>
      </w:tr>
      <w:tr w:rsidR="00096FE3" w14:paraId="5A5FA6B9" w14:textId="77777777">
        <w:tblPrEx>
          <w:tblCellMar>
            <w:top w:w="0" w:type="dxa"/>
            <w:bottom w:w="0" w:type="dxa"/>
          </w:tblCellMar>
        </w:tblPrEx>
        <w:tc>
          <w:tcPr>
            <w:tcW w:w="850" w:type="dxa"/>
          </w:tcPr>
          <w:p w14:paraId="57DFF35A" w14:textId="77777777" w:rsidR="00096FE3" w:rsidRDefault="00096FE3">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BA722A">
              <w:rPr>
                <w:noProof/>
                <w:sz w:val="24"/>
                <w:rtl/>
              </w:rPr>
              <w:t>2</w:t>
            </w:r>
            <w:r>
              <w:rPr>
                <w:sz w:val="24"/>
                <w:rtl/>
              </w:rPr>
              <w:fldChar w:fldCharType="end"/>
            </w:r>
          </w:p>
        </w:tc>
        <w:tc>
          <w:tcPr>
            <w:tcW w:w="567" w:type="dxa"/>
          </w:tcPr>
          <w:p w14:paraId="45879764" w14:textId="77777777" w:rsidR="00096FE3" w:rsidRDefault="00096FE3">
            <w:pPr>
              <w:spacing w:line="240" w:lineRule="auto"/>
              <w:rPr>
                <w:sz w:val="24"/>
              </w:rPr>
            </w:pPr>
            <w:hyperlink w:anchor="Seif2" w:tooltip="סמכות לשר האוצר" w:history="1">
              <w:r>
                <w:rPr>
                  <w:rStyle w:val="Hyperlink"/>
                </w:rPr>
                <w:t>Go</w:t>
              </w:r>
            </w:hyperlink>
          </w:p>
        </w:tc>
        <w:tc>
          <w:tcPr>
            <w:tcW w:w="5669" w:type="dxa"/>
          </w:tcPr>
          <w:p w14:paraId="7DC7AD0B" w14:textId="77777777" w:rsidR="00096FE3" w:rsidRDefault="00096FE3">
            <w:pPr>
              <w:spacing w:line="240" w:lineRule="auto"/>
              <w:rPr>
                <w:sz w:val="24"/>
                <w:rtl/>
              </w:rPr>
            </w:pPr>
            <w:r>
              <w:rPr>
                <w:sz w:val="24"/>
                <w:rtl/>
              </w:rPr>
              <w:t>סמכות לשר האוצר</w:t>
            </w:r>
          </w:p>
        </w:tc>
        <w:tc>
          <w:tcPr>
            <w:tcW w:w="1247" w:type="dxa"/>
          </w:tcPr>
          <w:p w14:paraId="70467767" w14:textId="77777777" w:rsidR="00096FE3" w:rsidRDefault="00096FE3">
            <w:pPr>
              <w:spacing w:line="240" w:lineRule="auto"/>
              <w:rPr>
                <w:sz w:val="24"/>
              </w:rPr>
            </w:pPr>
            <w:r>
              <w:rPr>
                <w:sz w:val="24"/>
                <w:rtl/>
              </w:rPr>
              <w:t xml:space="preserve">סעיף 3 </w:t>
            </w:r>
          </w:p>
        </w:tc>
      </w:tr>
      <w:tr w:rsidR="00096FE3" w14:paraId="7229CE4E" w14:textId="77777777">
        <w:tblPrEx>
          <w:tblCellMar>
            <w:top w:w="0" w:type="dxa"/>
            <w:bottom w:w="0" w:type="dxa"/>
          </w:tblCellMar>
        </w:tblPrEx>
        <w:tc>
          <w:tcPr>
            <w:tcW w:w="850" w:type="dxa"/>
          </w:tcPr>
          <w:p w14:paraId="228BEE3C" w14:textId="77777777" w:rsidR="00096FE3" w:rsidRDefault="00096FE3">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BA722A">
              <w:rPr>
                <w:noProof/>
                <w:sz w:val="24"/>
                <w:rtl/>
              </w:rPr>
              <w:t>2</w:t>
            </w:r>
            <w:r>
              <w:rPr>
                <w:sz w:val="24"/>
                <w:rtl/>
              </w:rPr>
              <w:fldChar w:fldCharType="end"/>
            </w:r>
          </w:p>
        </w:tc>
        <w:tc>
          <w:tcPr>
            <w:tcW w:w="567" w:type="dxa"/>
          </w:tcPr>
          <w:p w14:paraId="6D3F4444" w14:textId="77777777" w:rsidR="00096FE3" w:rsidRDefault="00096FE3">
            <w:pPr>
              <w:spacing w:line="240" w:lineRule="auto"/>
              <w:rPr>
                <w:sz w:val="24"/>
              </w:rPr>
            </w:pPr>
            <w:hyperlink w:anchor="Seif3" w:tooltip="ערכן הנקוב של איגרות החוב, סוגן וטבען" w:history="1">
              <w:r>
                <w:rPr>
                  <w:rStyle w:val="Hyperlink"/>
                </w:rPr>
                <w:t>Go</w:t>
              </w:r>
            </w:hyperlink>
          </w:p>
        </w:tc>
        <w:tc>
          <w:tcPr>
            <w:tcW w:w="5669" w:type="dxa"/>
          </w:tcPr>
          <w:p w14:paraId="2F2AE80E" w14:textId="77777777" w:rsidR="00096FE3" w:rsidRDefault="00096FE3">
            <w:pPr>
              <w:spacing w:line="240" w:lineRule="auto"/>
              <w:rPr>
                <w:sz w:val="24"/>
                <w:rtl/>
              </w:rPr>
            </w:pPr>
            <w:r>
              <w:rPr>
                <w:sz w:val="24"/>
                <w:rtl/>
              </w:rPr>
              <w:t>ערכן הנקוב של איגרות החוב, סוגן וטבען</w:t>
            </w:r>
          </w:p>
        </w:tc>
        <w:tc>
          <w:tcPr>
            <w:tcW w:w="1247" w:type="dxa"/>
          </w:tcPr>
          <w:p w14:paraId="1C152499" w14:textId="77777777" w:rsidR="00096FE3" w:rsidRDefault="00096FE3">
            <w:pPr>
              <w:spacing w:line="240" w:lineRule="auto"/>
              <w:rPr>
                <w:sz w:val="24"/>
              </w:rPr>
            </w:pPr>
            <w:r>
              <w:rPr>
                <w:sz w:val="24"/>
                <w:rtl/>
              </w:rPr>
              <w:t xml:space="preserve">סעיף 4 </w:t>
            </w:r>
          </w:p>
        </w:tc>
      </w:tr>
      <w:tr w:rsidR="00096FE3" w14:paraId="600BFBA3" w14:textId="77777777">
        <w:tblPrEx>
          <w:tblCellMar>
            <w:top w:w="0" w:type="dxa"/>
            <w:bottom w:w="0" w:type="dxa"/>
          </w:tblCellMar>
        </w:tblPrEx>
        <w:tc>
          <w:tcPr>
            <w:tcW w:w="850" w:type="dxa"/>
          </w:tcPr>
          <w:p w14:paraId="48DC868A" w14:textId="77777777" w:rsidR="00096FE3" w:rsidRDefault="00096FE3">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BA722A">
              <w:rPr>
                <w:noProof/>
                <w:sz w:val="24"/>
                <w:rtl/>
              </w:rPr>
              <w:t>2</w:t>
            </w:r>
            <w:r>
              <w:rPr>
                <w:sz w:val="24"/>
                <w:rtl/>
              </w:rPr>
              <w:fldChar w:fldCharType="end"/>
            </w:r>
          </w:p>
        </w:tc>
        <w:tc>
          <w:tcPr>
            <w:tcW w:w="567" w:type="dxa"/>
          </w:tcPr>
          <w:p w14:paraId="4F222DE1" w14:textId="77777777" w:rsidR="00096FE3" w:rsidRDefault="00096FE3">
            <w:pPr>
              <w:spacing w:line="240" w:lineRule="auto"/>
              <w:rPr>
                <w:sz w:val="24"/>
              </w:rPr>
            </w:pPr>
            <w:hyperlink w:anchor="Seif4" w:tooltip="חתימת איגרות חוב" w:history="1">
              <w:r>
                <w:rPr>
                  <w:rStyle w:val="Hyperlink"/>
                </w:rPr>
                <w:t>Go</w:t>
              </w:r>
            </w:hyperlink>
          </w:p>
        </w:tc>
        <w:tc>
          <w:tcPr>
            <w:tcW w:w="5669" w:type="dxa"/>
          </w:tcPr>
          <w:p w14:paraId="6D46F118" w14:textId="77777777" w:rsidR="00096FE3" w:rsidRDefault="00096FE3">
            <w:pPr>
              <w:spacing w:line="240" w:lineRule="auto"/>
              <w:rPr>
                <w:sz w:val="24"/>
                <w:rtl/>
              </w:rPr>
            </w:pPr>
            <w:r>
              <w:rPr>
                <w:sz w:val="24"/>
                <w:rtl/>
              </w:rPr>
              <w:t>חתימת איגרות חוב</w:t>
            </w:r>
          </w:p>
        </w:tc>
        <w:tc>
          <w:tcPr>
            <w:tcW w:w="1247" w:type="dxa"/>
          </w:tcPr>
          <w:p w14:paraId="559C162F" w14:textId="77777777" w:rsidR="00096FE3" w:rsidRDefault="00096FE3">
            <w:pPr>
              <w:spacing w:line="240" w:lineRule="auto"/>
              <w:rPr>
                <w:sz w:val="24"/>
              </w:rPr>
            </w:pPr>
            <w:r>
              <w:rPr>
                <w:sz w:val="24"/>
                <w:rtl/>
              </w:rPr>
              <w:t xml:space="preserve">סעיף 5 </w:t>
            </w:r>
          </w:p>
        </w:tc>
      </w:tr>
      <w:tr w:rsidR="00096FE3" w14:paraId="7BDF1EC2" w14:textId="77777777">
        <w:tblPrEx>
          <w:tblCellMar>
            <w:top w:w="0" w:type="dxa"/>
            <w:bottom w:w="0" w:type="dxa"/>
          </w:tblCellMar>
        </w:tblPrEx>
        <w:tc>
          <w:tcPr>
            <w:tcW w:w="850" w:type="dxa"/>
          </w:tcPr>
          <w:p w14:paraId="46C19201" w14:textId="77777777" w:rsidR="00096FE3" w:rsidRDefault="00096FE3">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BA722A">
              <w:rPr>
                <w:noProof/>
                <w:sz w:val="24"/>
                <w:rtl/>
              </w:rPr>
              <w:t>2</w:t>
            </w:r>
            <w:r>
              <w:rPr>
                <w:sz w:val="24"/>
                <w:rtl/>
              </w:rPr>
              <w:fldChar w:fldCharType="end"/>
            </w:r>
          </w:p>
        </w:tc>
        <w:tc>
          <w:tcPr>
            <w:tcW w:w="567" w:type="dxa"/>
          </w:tcPr>
          <w:p w14:paraId="0B0AF886" w14:textId="77777777" w:rsidR="00096FE3" w:rsidRDefault="00096FE3">
            <w:pPr>
              <w:spacing w:line="240" w:lineRule="auto"/>
              <w:rPr>
                <w:sz w:val="24"/>
              </w:rPr>
            </w:pPr>
            <w:hyperlink w:anchor="Seif5" w:tooltip="התשלום במועד הפדיון" w:history="1">
              <w:r>
                <w:rPr>
                  <w:rStyle w:val="Hyperlink"/>
                </w:rPr>
                <w:t>Go</w:t>
              </w:r>
            </w:hyperlink>
          </w:p>
        </w:tc>
        <w:tc>
          <w:tcPr>
            <w:tcW w:w="5669" w:type="dxa"/>
          </w:tcPr>
          <w:p w14:paraId="3EECDD15" w14:textId="77777777" w:rsidR="00096FE3" w:rsidRDefault="00096FE3">
            <w:pPr>
              <w:spacing w:line="240" w:lineRule="auto"/>
              <w:rPr>
                <w:sz w:val="24"/>
                <w:rtl/>
              </w:rPr>
            </w:pPr>
            <w:r>
              <w:rPr>
                <w:sz w:val="24"/>
                <w:rtl/>
              </w:rPr>
              <w:t>התשלום במועד הפדיון</w:t>
            </w:r>
          </w:p>
        </w:tc>
        <w:tc>
          <w:tcPr>
            <w:tcW w:w="1247" w:type="dxa"/>
          </w:tcPr>
          <w:p w14:paraId="1FEA5582" w14:textId="77777777" w:rsidR="00096FE3" w:rsidRDefault="00096FE3">
            <w:pPr>
              <w:spacing w:line="240" w:lineRule="auto"/>
              <w:rPr>
                <w:sz w:val="24"/>
              </w:rPr>
            </w:pPr>
            <w:r>
              <w:rPr>
                <w:sz w:val="24"/>
                <w:rtl/>
              </w:rPr>
              <w:t xml:space="preserve">סעיף 6 </w:t>
            </w:r>
          </w:p>
        </w:tc>
      </w:tr>
      <w:tr w:rsidR="00096FE3" w14:paraId="1654871F" w14:textId="77777777">
        <w:tblPrEx>
          <w:tblCellMar>
            <w:top w:w="0" w:type="dxa"/>
            <w:bottom w:w="0" w:type="dxa"/>
          </w:tblCellMar>
        </w:tblPrEx>
        <w:tc>
          <w:tcPr>
            <w:tcW w:w="850" w:type="dxa"/>
          </w:tcPr>
          <w:p w14:paraId="39AC0412" w14:textId="77777777" w:rsidR="00096FE3" w:rsidRDefault="00096FE3">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BA722A">
              <w:rPr>
                <w:noProof/>
                <w:sz w:val="24"/>
                <w:rtl/>
              </w:rPr>
              <w:t>3</w:t>
            </w:r>
            <w:r>
              <w:rPr>
                <w:sz w:val="24"/>
                <w:rtl/>
              </w:rPr>
              <w:fldChar w:fldCharType="end"/>
            </w:r>
          </w:p>
        </w:tc>
        <w:tc>
          <w:tcPr>
            <w:tcW w:w="567" w:type="dxa"/>
          </w:tcPr>
          <w:p w14:paraId="1724E94E" w14:textId="77777777" w:rsidR="00096FE3" w:rsidRDefault="00096FE3">
            <w:pPr>
              <w:spacing w:line="240" w:lineRule="auto"/>
              <w:rPr>
                <w:sz w:val="24"/>
              </w:rPr>
            </w:pPr>
            <w:hyperlink w:anchor="Seif6" w:tooltip="פדיון לפני המועד" w:history="1">
              <w:r>
                <w:rPr>
                  <w:rStyle w:val="Hyperlink"/>
                </w:rPr>
                <w:t>Go</w:t>
              </w:r>
            </w:hyperlink>
          </w:p>
        </w:tc>
        <w:tc>
          <w:tcPr>
            <w:tcW w:w="5669" w:type="dxa"/>
          </w:tcPr>
          <w:p w14:paraId="7E1702BD" w14:textId="77777777" w:rsidR="00096FE3" w:rsidRDefault="00096FE3">
            <w:pPr>
              <w:spacing w:line="240" w:lineRule="auto"/>
              <w:rPr>
                <w:sz w:val="24"/>
                <w:rtl/>
              </w:rPr>
            </w:pPr>
            <w:r>
              <w:rPr>
                <w:sz w:val="24"/>
                <w:rtl/>
              </w:rPr>
              <w:t>פדיון לפני המועד</w:t>
            </w:r>
          </w:p>
        </w:tc>
        <w:tc>
          <w:tcPr>
            <w:tcW w:w="1247" w:type="dxa"/>
          </w:tcPr>
          <w:p w14:paraId="53D10FB5" w14:textId="77777777" w:rsidR="00096FE3" w:rsidRDefault="00096FE3">
            <w:pPr>
              <w:spacing w:line="240" w:lineRule="auto"/>
              <w:rPr>
                <w:sz w:val="24"/>
              </w:rPr>
            </w:pPr>
            <w:r>
              <w:rPr>
                <w:sz w:val="24"/>
                <w:rtl/>
              </w:rPr>
              <w:t xml:space="preserve">סעיף 7 </w:t>
            </w:r>
          </w:p>
        </w:tc>
      </w:tr>
      <w:tr w:rsidR="00096FE3" w14:paraId="0DFCA2AF" w14:textId="77777777">
        <w:tblPrEx>
          <w:tblCellMar>
            <w:top w:w="0" w:type="dxa"/>
            <w:bottom w:w="0" w:type="dxa"/>
          </w:tblCellMar>
        </w:tblPrEx>
        <w:tc>
          <w:tcPr>
            <w:tcW w:w="850" w:type="dxa"/>
          </w:tcPr>
          <w:p w14:paraId="43D0671C" w14:textId="77777777" w:rsidR="00096FE3" w:rsidRDefault="00096FE3">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BA722A">
              <w:rPr>
                <w:noProof/>
                <w:sz w:val="24"/>
                <w:rtl/>
              </w:rPr>
              <w:t>3</w:t>
            </w:r>
            <w:r>
              <w:rPr>
                <w:sz w:val="24"/>
                <w:rtl/>
              </w:rPr>
              <w:fldChar w:fldCharType="end"/>
            </w:r>
          </w:p>
        </w:tc>
        <w:tc>
          <w:tcPr>
            <w:tcW w:w="567" w:type="dxa"/>
          </w:tcPr>
          <w:p w14:paraId="2D107584" w14:textId="77777777" w:rsidR="00096FE3" w:rsidRDefault="00096FE3">
            <w:pPr>
              <w:spacing w:line="240" w:lineRule="auto"/>
              <w:rPr>
                <w:sz w:val="24"/>
              </w:rPr>
            </w:pPr>
            <w:hyperlink w:anchor="Seif7" w:tooltip="קרן שמורה ופדיון במטבע ישראלי" w:history="1">
              <w:r>
                <w:rPr>
                  <w:rStyle w:val="Hyperlink"/>
                </w:rPr>
                <w:t>Go</w:t>
              </w:r>
            </w:hyperlink>
          </w:p>
        </w:tc>
        <w:tc>
          <w:tcPr>
            <w:tcW w:w="5669" w:type="dxa"/>
          </w:tcPr>
          <w:p w14:paraId="6B790259" w14:textId="77777777" w:rsidR="00096FE3" w:rsidRDefault="00096FE3">
            <w:pPr>
              <w:spacing w:line="240" w:lineRule="auto"/>
              <w:rPr>
                <w:sz w:val="24"/>
                <w:rtl/>
              </w:rPr>
            </w:pPr>
            <w:r>
              <w:rPr>
                <w:sz w:val="24"/>
                <w:rtl/>
              </w:rPr>
              <w:t>קרן שמורה ופדיון במטבע ישראלי</w:t>
            </w:r>
          </w:p>
        </w:tc>
        <w:tc>
          <w:tcPr>
            <w:tcW w:w="1247" w:type="dxa"/>
          </w:tcPr>
          <w:p w14:paraId="1C5BEF6B" w14:textId="77777777" w:rsidR="00096FE3" w:rsidRDefault="00096FE3">
            <w:pPr>
              <w:spacing w:line="240" w:lineRule="auto"/>
              <w:rPr>
                <w:sz w:val="24"/>
              </w:rPr>
            </w:pPr>
            <w:r>
              <w:rPr>
                <w:sz w:val="24"/>
                <w:rtl/>
              </w:rPr>
              <w:t xml:space="preserve">סעיף 8 </w:t>
            </w:r>
          </w:p>
        </w:tc>
      </w:tr>
      <w:tr w:rsidR="00096FE3" w14:paraId="47FF7443" w14:textId="77777777">
        <w:tblPrEx>
          <w:tblCellMar>
            <w:top w:w="0" w:type="dxa"/>
            <w:bottom w:w="0" w:type="dxa"/>
          </w:tblCellMar>
        </w:tblPrEx>
        <w:tc>
          <w:tcPr>
            <w:tcW w:w="850" w:type="dxa"/>
          </w:tcPr>
          <w:p w14:paraId="2FF9B9A4" w14:textId="77777777" w:rsidR="00096FE3" w:rsidRDefault="00096FE3">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BA722A">
              <w:rPr>
                <w:noProof/>
                <w:sz w:val="24"/>
                <w:rtl/>
              </w:rPr>
              <w:t>3</w:t>
            </w:r>
            <w:r>
              <w:rPr>
                <w:sz w:val="24"/>
                <w:rtl/>
              </w:rPr>
              <w:fldChar w:fldCharType="end"/>
            </w:r>
          </w:p>
        </w:tc>
        <w:tc>
          <w:tcPr>
            <w:tcW w:w="567" w:type="dxa"/>
          </w:tcPr>
          <w:p w14:paraId="1A53868C" w14:textId="77777777" w:rsidR="00096FE3" w:rsidRDefault="00096FE3">
            <w:pPr>
              <w:spacing w:line="240" w:lineRule="auto"/>
              <w:rPr>
                <w:sz w:val="24"/>
              </w:rPr>
            </w:pPr>
            <w:hyperlink w:anchor="Seif8" w:tooltip="פטור ממסים" w:history="1">
              <w:r>
                <w:rPr>
                  <w:rStyle w:val="Hyperlink"/>
                </w:rPr>
                <w:t>Go</w:t>
              </w:r>
            </w:hyperlink>
          </w:p>
        </w:tc>
        <w:tc>
          <w:tcPr>
            <w:tcW w:w="5669" w:type="dxa"/>
          </w:tcPr>
          <w:p w14:paraId="115D64A8" w14:textId="77777777" w:rsidR="00096FE3" w:rsidRDefault="00096FE3">
            <w:pPr>
              <w:spacing w:line="240" w:lineRule="auto"/>
              <w:rPr>
                <w:sz w:val="24"/>
                <w:rtl/>
              </w:rPr>
            </w:pPr>
            <w:r>
              <w:rPr>
                <w:sz w:val="24"/>
                <w:rtl/>
              </w:rPr>
              <w:t>פטור ממסים</w:t>
            </w:r>
          </w:p>
        </w:tc>
        <w:tc>
          <w:tcPr>
            <w:tcW w:w="1247" w:type="dxa"/>
          </w:tcPr>
          <w:p w14:paraId="46EB328F" w14:textId="77777777" w:rsidR="00096FE3" w:rsidRDefault="00096FE3">
            <w:pPr>
              <w:spacing w:line="240" w:lineRule="auto"/>
              <w:rPr>
                <w:sz w:val="24"/>
              </w:rPr>
            </w:pPr>
            <w:r>
              <w:rPr>
                <w:sz w:val="24"/>
                <w:rtl/>
              </w:rPr>
              <w:t xml:space="preserve">סעיף 9 </w:t>
            </w:r>
          </w:p>
        </w:tc>
      </w:tr>
      <w:tr w:rsidR="00096FE3" w14:paraId="12E35C02" w14:textId="77777777">
        <w:tblPrEx>
          <w:tblCellMar>
            <w:top w:w="0" w:type="dxa"/>
            <w:bottom w:w="0" w:type="dxa"/>
          </w:tblCellMar>
        </w:tblPrEx>
        <w:tc>
          <w:tcPr>
            <w:tcW w:w="850" w:type="dxa"/>
          </w:tcPr>
          <w:p w14:paraId="2E1BFFCA" w14:textId="77777777" w:rsidR="00096FE3" w:rsidRDefault="00096FE3">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BA722A">
              <w:rPr>
                <w:noProof/>
                <w:sz w:val="24"/>
                <w:rtl/>
              </w:rPr>
              <w:t>3</w:t>
            </w:r>
            <w:r>
              <w:rPr>
                <w:sz w:val="24"/>
                <w:rtl/>
              </w:rPr>
              <w:fldChar w:fldCharType="end"/>
            </w:r>
          </w:p>
        </w:tc>
        <w:tc>
          <w:tcPr>
            <w:tcW w:w="567" w:type="dxa"/>
          </w:tcPr>
          <w:p w14:paraId="0330ACDF" w14:textId="77777777" w:rsidR="00096FE3" w:rsidRDefault="00096FE3">
            <w:pPr>
              <w:spacing w:line="240" w:lineRule="auto"/>
              <w:rPr>
                <w:sz w:val="24"/>
              </w:rPr>
            </w:pPr>
            <w:hyperlink w:anchor="Seif9" w:tooltip="מינהל" w:history="1">
              <w:r>
                <w:rPr>
                  <w:rStyle w:val="Hyperlink"/>
                </w:rPr>
                <w:t>Go</w:t>
              </w:r>
            </w:hyperlink>
          </w:p>
        </w:tc>
        <w:tc>
          <w:tcPr>
            <w:tcW w:w="5669" w:type="dxa"/>
          </w:tcPr>
          <w:p w14:paraId="7D649B3C" w14:textId="77777777" w:rsidR="00096FE3" w:rsidRDefault="00096FE3">
            <w:pPr>
              <w:spacing w:line="240" w:lineRule="auto"/>
              <w:rPr>
                <w:sz w:val="24"/>
                <w:rtl/>
              </w:rPr>
            </w:pPr>
            <w:r>
              <w:rPr>
                <w:sz w:val="24"/>
                <w:rtl/>
              </w:rPr>
              <w:t>מינהל</w:t>
            </w:r>
          </w:p>
        </w:tc>
        <w:tc>
          <w:tcPr>
            <w:tcW w:w="1247" w:type="dxa"/>
          </w:tcPr>
          <w:p w14:paraId="17A43DCB" w14:textId="77777777" w:rsidR="00096FE3" w:rsidRDefault="00096FE3">
            <w:pPr>
              <w:spacing w:line="240" w:lineRule="auto"/>
              <w:rPr>
                <w:sz w:val="24"/>
              </w:rPr>
            </w:pPr>
            <w:r>
              <w:rPr>
                <w:sz w:val="24"/>
                <w:rtl/>
              </w:rPr>
              <w:t xml:space="preserve">סעיף 10 </w:t>
            </w:r>
          </w:p>
        </w:tc>
      </w:tr>
      <w:tr w:rsidR="00096FE3" w14:paraId="7C02AD12" w14:textId="77777777">
        <w:tblPrEx>
          <w:tblCellMar>
            <w:top w:w="0" w:type="dxa"/>
            <w:bottom w:w="0" w:type="dxa"/>
          </w:tblCellMar>
        </w:tblPrEx>
        <w:tc>
          <w:tcPr>
            <w:tcW w:w="850" w:type="dxa"/>
          </w:tcPr>
          <w:p w14:paraId="374D623D" w14:textId="77777777" w:rsidR="00096FE3" w:rsidRDefault="00096FE3">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BA722A">
              <w:rPr>
                <w:noProof/>
                <w:sz w:val="24"/>
                <w:rtl/>
              </w:rPr>
              <w:t>3</w:t>
            </w:r>
            <w:r>
              <w:rPr>
                <w:sz w:val="24"/>
                <w:rtl/>
              </w:rPr>
              <w:fldChar w:fldCharType="end"/>
            </w:r>
          </w:p>
        </w:tc>
        <w:tc>
          <w:tcPr>
            <w:tcW w:w="567" w:type="dxa"/>
          </w:tcPr>
          <w:p w14:paraId="2EBE89C4" w14:textId="77777777" w:rsidR="00096FE3" w:rsidRDefault="00096FE3">
            <w:pPr>
              <w:spacing w:line="240" w:lineRule="auto"/>
              <w:rPr>
                <w:sz w:val="24"/>
              </w:rPr>
            </w:pPr>
            <w:hyperlink w:anchor="Seif10" w:tooltip="ביצוע ותקנות" w:history="1">
              <w:r>
                <w:rPr>
                  <w:rStyle w:val="Hyperlink"/>
                </w:rPr>
                <w:t>Go</w:t>
              </w:r>
            </w:hyperlink>
          </w:p>
        </w:tc>
        <w:tc>
          <w:tcPr>
            <w:tcW w:w="5669" w:type="dxa"/>
          </w:tcPr>
          <w:p w14:paraId="5EB7E23E" w14:textId="77777777" w:rsidR="00096FE3" w:rsidRDefault="00096FE3">
            <w:pPr>
              <w:spacing w:line="240" w:lineRule="auto"/>
              <w:rPr>
                <w:sz w:val="24"/>
                <w:rtl/>
              </w:rPr>
            </w:pPr>
            <w:r>
              <w:rPr>
                <w:sz w:val="24"/>
                <w:rtl/>
              </w:rPr>
              <w:t>ביצוע ותקנות</w:t>
            </w:r>
          </w:p>
        </w:tc>
        <w:tc>
          <w:tcPr>
            <w:tcW w:w="1247" w:type="dxa"/>
          </w:tcPr>
          <w:p w14:paraId="4F6F4DA6" w14:textId="77777777" w:rsidR="00096FE3" w:rsidRDefault="00096FE3">
            <w:pPr>
              <w:spacing w:line="240" w:lineRule="auto"/>
              <w:rPr>
                <w:sz w:val="24"/>
              </w:rPr>
            </w:pPr>
            <w:r>
              <w:rPr>
                <w:sz w:val="24"/>
                <w:rtl/>
              </w:rPr>
              <w:t xml:space="preserve">סעיף 11 </w:t>
            </w:r>
          </w:p>
        </w:tc>
      </w:tr>
    </w:tbl>
    <w:p w14:paraId="0DB68E98" w14:textId="77777777" w:rsidR="00096FE3" w:rsidRDefault="00096FE3">
      <w:pPr>
        <w:pStyle w:val="big-header"/>
        <w:ind w:left="0" w:right="1134"/>
        <w:rPr>
          <w:rFonts w:cs="FrankRuehl"/>
          <w:sz w:val="32"/>
          <w:rtl/>
        </w:rPr>
      </w:pPr>
    </w:p>
    <w:p w14:paraId="2F8904DB" w14:textId="77777777" w:rsidR="00096FE3" w:rsidRDefault="00096FE3" w:rsidP="00D01359">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איגרות מדינת ישראל (הנפק שני להשקעת פיתוח), תשכ"ח</w:t>
      </w:r>
      <w:r w:rsidR="00BA722A">
        <w:rPr>
          <w:rFonts w:cs="FrankRuehl" w:hint="cs"/>
          <w:sz w:val="32"/>
          <w:rtl/>
        </w:rPr>
        <w:t>-</w:t>
      </w:r>
      <w:r>
        <w:rPr>
          <w:rFonts w:cs="FrankRuehl"/>
          <w:sz w:val="32"/>
          <w:rtl/>
        </w:rPr>
        <w:t>1968</w:t>
      </w:r>
      <w:r w:rsidR="00BA722A">
        <w:rPr>
          <w:rStyle w:val="a6"/>
          <w:rFonts w:cs="FrankRuehl"/>
          <w:sz w:val="32"/>
          <w:rtl/>
        </w:rPr>
        <w:footnoteReference w:customMarkFollows="1" w:id="1"/>
        <w:t>*</w:t>
      </w:r>
    </w:p>
    <w:p w14:paraId="368C22C5" w14:textId="77777777" w:rsidR="00096FE3" w:rsidRDefault="00096FE3">
      <w:pPr>
        <w:pStyle w:val="P00"/>
        <w:spacing w:before="72"/>
        <w:ind w:left="0" w:right="1134"/>
        <w:rPr>
          <w:rStyle w:val="default"/>
          <w:rFonts w:cs="FrankRuehl"/>
          <w:rtl/>
        </w:rPr>
      </w:pPr>
      <w:bookmarkStart w:id="0" w:name="Seif0"/>
      <w:bookmarkEnd w:id="0"/>
      <w:r>
        <w:rPr>
          <w:lang w:val="he-IL"/>
        </w:rPr>
        <w:pict w14:anchorId="4E916519">
          <v:rect id="_x0000_s1026" style="position:absolute;left:0;text-align:left;margin-left:464.5pt;margin-top:8.05pt;width:75.05pt;height:22.6pt;z-index:251652608" o:allowincell="f" filled="f" stroked="f" strokecolor="lime" strokeweight=".25pt">
            <v:textbox inset="0,0,0,0">
              <w:txbxContent>
                <w:p w14:paraId="493C6643" w14:textId="77777777" w:rsidR="00096FE3" w:rsidRDefault="00096FE3">
                  <w:pPr>
                    <w:spacing w:line="160" w:lineRule="exact"/>
                    <w:jc w:val="left"/>
                    <w:rPr>
                      <w:rFonts w:cs="Miriam"/>
                      <w:noProof/>
                      <w:sz w:val="18"/>
                      <w:szCs w:val="18"/>
                      <w:rtl/>
                    </w:rPr>
                  </w:pPr>
                  <w:r>
                    <w:rPr>
                      <w:rFonts w:cs="Miriam"/>
                      <w:sz w:val="18"/>
                      <w:szCs w:val="18"/>
                      <w:rtl/>
                    </w:rPr>
                    <w:t>הר</w:t>
                  </w:r>
                  <w:r>
                    <w:rPr>
                      <w:rFonts w:cs="Miriam" w:hint="cs"/>
                      <w:sz w:val="18"/>
                      <w:szCs w:val="18"/>
                      <w:rtl/>
                    </w:rPr>
                    <w:t>שאה לקבלת מילווה</w:t>
                  </w:r>
                </w:p>
              </w:txbxContent>
            </v:textbox>
            <w10:anchorlock/>
          </v:rect>
        </w:pict>
      </w:r>
      <w:r>
        <w:rPr>
          <w:rStyle w:val="big-number"/>
          <w:rFonts w:cs="Miriam"/>
          <w:rtl/>
        </w:rPr>
        <w:t>1.</w:t>
      </w:r>
      <w:r>
        <w:rPr>
          <w:rStyle w:val="big-number"/>
          <w:rFonts w:cs="Miriam"/>
          <w:rtl/>
        </w:rPr>
        <w:tab/>
      </w:r>
      <w:r>
        <w:rPr>
          <w:rStyle w:val="default"/>
          <w:rFonts w:cs="FrankRuehl"/>
          <w:rtl/>
        </w:rPr>
        <w:t>שר</w:t>
      </w:r>
      <w:r>
        <w:rPr>
          <w:rStyle w:val="default"/>
          <w:rFonts w:cs="FrankRuehl" w:hint="cs"/>
          <w:rtl/>
        </w:rPr>
        <w:t xml:space="preserve"> האוצר מורשה ללוות, בשם מדינת ישראל, סכום שלא יעלה על מאתיים מיליון דולר (מעה או מטבע של ארצות הברית של אמריקה, או שוויו במטבע של ארצות אחרות), ול</w:t>
      </w:r>
      <w:r>
        <w:rPr>
          <w:rStyle w:val="default"/>
          <w:rFonts w:cs="FrankRuehl"/>
          <w:rtl/>
        </w:rPr>
        <w:t>הו</w:t>
      </w:r>
      <w:r>
        <w:rPr>
          <w:rStyle w:val="default"/>
          <w:rFonts w:cs="FrankRuehl" w:hint="cs"/>
          <w:rtl/>
        </w:rPr>
        <w:t>ציא ולמכור למטרה זו, מזמן לזמן, איגרות חוב בארצות הברית של אמריקה ובארצות אחרות.</w:t>
      </w:r>
    </w:p>
    <w:p w14:paraId="391EB7E8" w14:textId="77777777" w:rsidR="00096FE3" w:rsidRDefault="00096FE3" w:rsidP="00E4628B">
      <w:pPr>
        <w:pStyle w:val="P00"/>
        <w:spacing w:before="72"/>
        <w:ind w:left="0" w:right="1134"/>
        <w:rPr>
          <w:rStyle w:val="default"/>
          <w:rFonts w:cs="FrankRuehl"/>
          <w:rtl/>
        </w:rPr>
      </w:pPr>
      <w:bookmarkStart w:id="1" w:name="Seif1"/>
      <w:bookmarkEnd w:id="1"/>
      <w:r>
        <w:rPr>
          <w:lang w:val="he-IL"/>
        </w:rPr>
        <w:pict w14:anchorId="3AE04EF1">
          <v:rect id="_x0000_s1027" style="position:absolute;left:0;text-align:left;margin-left:464.5pt;margin-top:8.05pt;width:75.05pt;height:21.45pt;z-index:251653632" o:allowincell="f" filled="f" stroked="f" strokecolor="lime" strokeweight=".25pt">
            <v:textbox inset="0,0,0,0">
              <w:txbxContent>
                <w:p w14:paraId="087571B7" w14:textId="77777777" w:rsidR="00096FE3" w:rsidRDefault="00096FE3">
                  <w:pPr>
                    <w:spacing w:line="160" w:lineRule="exact"/>
                    <w:jc w:val="left"/>
                    <w:rPr>
                      <w:rFonts w:cs="Miriam"/>
                      <w:noProof/>
                      <w:sz w:val="18"/>
                      <w:szCs w:val="18"/>
                      <w:rtl/>
                    </w:rPr>
                  </w:pPr>
                  <w:r>
                    <w:rPr>
                      <w:rFonts w:cs="Miriam"/>
                      <w:sz w:val="18"/>
                      <w:szCs w:val="18"/>
                      <w:rtl/>
                    </w:rPr>
                    <w:t>שם</w:t>
                  </w:r>
                  <w:r>
                    <w:rPr>
                      <w:rFonts w:cs="Miriam" w:hint="cs"/>
                      <w:sz w:val="18"/>
                      <w:szCs w:val="18"/>
                      <w:rtl/>
                    </w:rPr>
                    <w:t xml:space="preserve"> איגר</w:t>
                  </w:r>
                  <w:r>
                    <w:rPr>
                      <w:rFonts w:cs="Miriam"/>
                      <w:sz w:val="18"/>
                      <w:szCs w:val="18"/>
                      <w:rtl/>
                    </w:rPr>
                    <w:t>ות</w:t>
                  </w:r>
                  <w:r>
                    <w:rPr>
                      <w:rFonts w:cs="Miriam" w:hint="cs"/>
                      <w:sz w:val="18"/>
                      <w:szCs w:val="18"/>
                      <w:rtl/>
                    </w:rPr>
                    <w:t xml:space="preserve"> החוב וסימ</w:t>
                  </w:r>
                  <w:r>
                    <w:rPr>
                      <w:rFonts w:cs="Miriam"/>
                      <w:sz w:val="18"/>
                      <w:szCs w:val="18"/>
                      <w:rtl/>
                    </w:rPr>
                    <w:t>ו</w:t>
                  </w:r>
                  <w:r>
                    <w:rPr>
                      <w:rFonts w:cs="Miriam" w:hint="cs"/>
                      <w:sz w:val="18"/>
                      <w:szCs w:val="18"/>
                      <w:rtl/>
                    </w:rPr>
                    <w:t>נן</w:t>
                  </w:r>
                </w:p>
              </w:txbxContent>
            </v:textbox>
            <w10:anchorlock/>
          </v:rect>
        </w:pict>
      </w:r>
      <w:r>
        <w:rPr>
          <w:rStyle w:val="big-number"/>
          <w:rFonts w:cs="Miriam"/>
          <w:rtl/>
        </w:rPr>
        <w:t>2.</w:t>
      </w:r>
      <w:r>
        <w:rPr>
          <w:rStyle w:val="big-number"/>
          <w:rFonts w:cs="Miriam"/>
          <w:rtl/>
        </w:rPr>
        <w:tab/>
      </w:r>
      <w:r>
        <w:rPr>
          <w:rStyle w:val="default"/>
          <w:rFonts w:cs="FrankRuehl"/>
          <w:rtl/>
        </w:rPr>
        <w:t>אי</w:t>
      </w:r>
      <w:r>
        <w:rPr>
          <w:rStyle w:val="default"/>
          <w:rFonts w:cs="FrankRuehl" w:hint="cs"/>
          <w:rtl/>
        </w:rPr>
        <w:t xml:space="preserve">גרות החוב המוצאות לפי חוק זה (להלן </w:t>
      </w:r>
      <w:r w:rsidR="00E4628B">
        <w:rPr>
          <w:rStyle w:val="default"/>
          <w:rFonts w:cs="FrankRuehl" w:hint="cs"/>
          <w:rtl/>
        </w:rPr>
        <w:t>-</w:t>
      </w:r>
      <w:r>
        <w:rPr>
          <w:rStyle w:val="default"/>
          <w:rFonts w:cs="FrankRuehl"/>
          <w:rtl/>
        </w:rPr>
        <w:t xml:space="preserve"> </w:t>
      </w:r>
      <w:r>
        <w:rPr>
          <w:rStyle w:val="default"/>
          <w:rFonts w:cs="FrankRuehl" w:hint="cs"/>
          <w:rtl/>
        </w:rPr>
        <w:t xml:space="preserve">איגרות חוב) ייקראו "איגרות מדינת ישראל (הנפק שני להשקעת פיתוח)" </w:t>
      </w:r>
      <w:r>
        <w:rPr>
          <w:rStyle w:val="default"/>
          <w:rFonts w:cs="FrankRuehl"/>
          <w:sz w:val="20"/>
        </w:rPr>
        <w:t>State of Israel Bonds (Second Development Investment Issue)</w:t>
      </w:r>
      <w:r>
        <w:rPr>
          <w:rStyle w:val="default"/>
          <w:rFonts w:cs="FrankRuehl"/>
          <w:rtl/>
        </w:rPr>
        <w:t xml:space="preserve"> א</w:t>
      </w:r>
      <w:r>
        <w:rPr>
          <w:rStyle w:val="default"/>
          <w:rFonts w:cs="FrankRuehl" w:hint="cs"/>
          <w:rtl/>
        </w:rPr>
        <w:t>ו בשי</w:t>
      </w:r>
      <w:r>
        <w:rPr>
          <w:rStyle w:val="default"/>
          <w:rFonts w:cs="FrankRuehl"/>
          <w:rtl/>
        </w:rPr>
        <w:t>נו</w:t>
      </w:r>
      <w:r>
        <w:rPr>
          <w:rStyle w:val="default"/>
          <w:rFonts w:cs="FrankRuehl" w:hint="cs"/>
          <w:rtl/>
        </w:rPr>
        <w:t>י שם ובסימוני סדרות, כפי שיקבע שר האוצר.</w:t>
      </w:r>
    </w:p>
    <w:p w14:paraId="6A821F0A" w14:textId="77777777" w:rsidR="00096FE3" w:rsidRDefault="00096FE3">
      <w:pPr>
        <w:pStyle w:val="P00"/>
        <w:spacing w:before="72"/>
        <w:ind w:left="0" w:right="1134"/>
        <w:rPr>
          <w:rStyle w:val="default"/>
          <w:rFonts w:cs="FrankRuehl"/>
          <w:rtl/>
        </w:rPr>
      </w:pPr>
      <w:bookmarkStart w:id="2" w:name="Seif2"/>
      <w:bookmarkEnd w:id="2"/>
      <w:r>
        <w:rPr>
          <w:lang w:val="he-IL"/>
        </w:rPr>
        <w:pict w14:anchorId="4A414BBE">
          <v:rect id="_x0000_s1028" style="position:absolute;left:0;text-align:left;margin-left:464.5pt;margin-top:8.05pt;width:75.05pt;height:14.75pt;z-index:251654656" o:allowincell="f" filled="f" stroked="f" strokecolor="lime" strokeweight=".25pt">
            <v:textbox inset="0,0,0,0">
              <w:txbxContent>
                <w:p w14:paraId="1734EB55" w14:textId="77777777" w:rsidR="00096FE3" w:rsidRDefault="00096FE3">
                  <w:pPr>
                    <w:spacing w:line="160" w:lineRule="exact"/>
                    <w:jc w:val="left"/>
                    <w:rPr>
                      <w:rFonts w:cs="Miriam"/>
                      <w:noProof/>
                      <w:sz w:val="18"/>
                      <w:szCs w:val="18"/>
                      <w:rtl/>
                    </w:rPr>
                  </w:pPr>
                  <w:r>
                    <w:rPr>
                      <w:rFonts w:cs="Miriam"/>
                      <w:sz w:val="18"/>
                      <w:szCs w:val="18"/>
                      <w:rtl/>
                    </w:rPr>
                    <w:t>סמ</w:t>
                  </w:r>
                  <w:r>
                    <w:rPr>
                      <w:rFonts w:cs="Miriam" w:hint="cs"/>
                      <w:sz w:val="18"/>
                      <w:szCs w:val="18"/>
                      <w:rtl/>
                    </w:rPr>
                    <w:t>כות לשר האוצר</w:t>
                  </w:r>
                </w:p>
              </w:txbxContent>
            </v:textbox>
            <w10:anchorlock/>
          </v:rect>
        </w:pict>
      </w:r>
      <w:r>
        <w:rPr>
          <w:rStyle w:val="big-number"/>
          <w:rFonts w:cs="Miriam"/>
          <w:rtl/>
        </w:rPr>
        <w:t>3.</w:t>
      </w:r>
      <w:r>
        <w:rPr>
          <w:rStyle w:val="big-number"/>
          <w:rFonts w:cs="Miriam"/>
          <w:rtl/>
        </w:rPr>
        <w:tab/>
      </w:r>
      <w:r>
        <w:rPr>
          <w:rStyle w:val="default"/>
          <w:rFonts w:cs="FrankRuehl"/>
          <w:rtl/>
        </w:rPr>
        <w:t>אי</w:t>
      </w:r>
      <w:r>
        <w:rPr>
          <w:rStyle w:val="default"/>
          <w:rFonts w:cs="FrankRuehl" w:hint="cs"/>
          <w:rtl/>
        </w:rPr>
        <w:t xml:space="preserve">גרות החוב </w:t>
      </w:r>
      <w:r>
        <w:rPr>
          <w:rStyle w:val="default"/>
          <w:rFonts w:cs="FrankRuehl"/>
          <w:rtl/>
        </w:rPr>
        <w:t>י</w:t>
      </w:r>
      <w:r>
        <w:rPr>
          <w:rStyle w:val="default"/>
          <w:rFonts w:cs="FrankRuehl" w:hint="cs"/>
          <w:rtl/>
        </w:rPr>
        <w:t>היו ניתנות להוצאה בסדרות שנתיות או בסדרות אחרות ושר האוצר יהא רשאי לקבוע, מזמן לזמן, את צורתן של איגרות החוב ושל כל סדרה שלהן, את הסכומים שבהם יוצאו, שלא יפחתו מ-2,500 דולר של ארצות הברית של אמריק</w:t>
      </w:r>
      <w:r>
        <w:rPr>
          <w:rStyle w:val="default"/>
          <w:rFonts w:cs="FrankRuehl"/>
          <w:rtl/>
        </w:rPr>
        <w:t xml:space="preserve">ה </w:t>
      </w:r>
      <w:r>
        <w:rPr>
          <w:rStyle w:val="default"/>
          <w:rFonts w:cs="FrankRuehl" w:hint="cs"/>
          <w:rtl/>
        </w:rPr>
        <w:t>או שוויים במטבע של ארצות אחרות, הכל בכפוף להגבלה שבסעיף 1</w:t>
      </w:r>
      <w:r>
        <w:rPr>
          <w:rStyle w:val="default"/>
          <w:rFonts w:cs="FrankRuehl"/>
          <w:rtl/>
        </w:rPr>
        <w:t xml:space="preserve">, </w:t>
      </w:r>
      <w:r>
        <w:rPr>
          <w:rStyle w:val="default"/>
          <w:rFonts w:cs="FrankRuehl" w:hint="cs"/>
          <w:rtl/>
        </w:rPr>
        <w:t>את דרכי הוצאתן, את הכללים והתנאים שיחולו עליהן, לרבות הגבלות על העברתן; אין חובה שהכללים והתנאים יהיו אחידים לכל הסדרות, אלא אפשר שיהיו שונים מסדרה לסדרה.</w:t>
      </w:r>
    </w:p>
    <w:p w14:paraId="1CEDA1B8" w14:textId="77777777" w:rsidR="00096FE3" w:rsidRDefault="00096FE3" w:rsidP="00E4628B">
      <w:pPr>
        <w:pStyle w:val="P00"/>
        <w:spacing w:before="72"/>
        <w:ind w:left="0" w:right="1134"/>
        <w:rPr>
          <w:rStyle w:val="default"/>
          <w:rFonts w:cs="FrankRuehl"/>
          <w:rtl/>
        </w:rPr>
      </w:pPr>
      <w:bookmarkStart w:id="3" w:name="Seif3"/>
      <w:bookmarkEnd w:id="3"/>
      <w:r>
        <w:rPr>
          <w:lang w:val="he-IL"/>
        </w:rPr>
        <w:pict w14:anchorId="460389D8">
          <v:rect id="_x0000_s1029" style="position:absolute;left:0;text-align:left;margin-left:464.5pt;margin-top:8.05pt;width:75.05pt;height:30.65pt;z-index:251655680" o:allowincell="f" filled="f" stroked="f" strokecolor="lime" strokeweight=".25pt">
            <v:textbox inset="0,0,0,0">
              <w:txbxContent>
                <w:p w14:paraId="58A1EC20" w14:textId="77777777" w:rsidR="00096FE3" w:rsidRDefault="00096FE3">
                  <w:pPr>
                    <w:spacing w:line="160" w:lineRule="exact"/>
                    <w:jc w:val="left"/>
                    <w:rPr>
                      <w:rFonts w:cs="Miriam"/>
                      <w:noProof/>
                      <w:sz w:val="18"/>
                      <w:szCs w:val="18"/>
                      <w:rtl/>
                    </w:rPr>
                  </w:pPr>
                  <w:r>
                    <w:rPr>
                      <w:rFonts w:cs="Miriam"/>
                      <w:sz w:val="18"/>
                      <w:szCs w:val="18"/>
                      <w:rtl/>
                    </w:rPr>
                    <w:t>ער</w:t>
                  </w:r>
                  <w:r>
                    <w:rPr>
                      <w:rFonts w:cs="Miriam" w:hint="cs"/>
                      <w:sz w:val="18"/>
                      <w:szCs w:val="18"/>
                      <w:rtl/>
                    </w:rPr>
                    <w:t>כן הנקוב של איגרות החוב, סוגן וטבען</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יגרות החוב יוצאו רק על בסיס של נשיאת ריבית, ומועד פדיונן יהיה בזמן או בזמנים שיקבע שר האוצר, ובלבד ששום איגרת המוצאת על פי חוק זה, לא יהא מועד פדיונה מאוחר מעשרים שנים מיום תאריך ההוצא</w:t>
      </w:r>
      <w:r>
        <w:rPr>
          <w:rStyle w:val="default"/>
          <w:rFonts w:cs="FrankRuehl"/>
          <w:rtl/>
        </w:rPr>
        <w:t xml:space="preserve">ה. </w:t>
      </w:r>
      <w:r>
        <w:rPr>
          <w:rStyle w:val="default"/>
          <w:rFonts w:cs="FrankRuehl" w:hint="cs"/>
          <w:rtl/>
        </w:rPr>
        <w:t xml:space="preserve">שיעור הריבית שישאו האיגרות יהיה כפי שיקבע שר האוצר, ובלבד ששום איגרת המוצאת על פי חוק זה לא תביא פרי השקעה העולה על חמישה אחוזים וחצי האחוז לשנה </w:t>
      </w:r>
      <w:r w:rsidR="00E4628B">
        <w:rPr>
          <w:rStyle w:val="default"/>
          <w:rFonts w:cs="FrankRuehl" w:hint="cs"/>
          <w:rtl/>
        </w:rPr>
        <w:t>-</w:t>
      </w:r>
      <w:r>
        <w:rPr>
          <w:rStyle w:val="default"/>
          <w:rFonts w:cs="FrankRuehl"/>
          <w:rtl/>
        </w:rPr>
        <w:t xml:space="preserve"> </w:t>
      </w:r>
      <w:r>
        <w:rPr>
          <w:rStyle w:val="default"/>
          <w:rFonts w:cs="FrankRuehl" w:hint="cs"/>
          <w:rtl/>
        </w:rPr>
        <w:t xml:space="preserve">לאחר שיובאו בחשבון שיעור הריבית או כל נכיון או פרמיה שיחולו עליה </w:t>
      </w:r>
      <w:r w:rsidR="00E4628B">
        <w:rPr>
          <w:rStyle w:val="default"/>
          <w:rFonts w:cs="FrankRuehl" w:hint="cs"/>
          <w:rtl/>
        </w:rPr>
        <w:t>-</w:t>
      </w:r>
      <w:r>
        <w:rPr>
          <w:rStyle w:val="default"/>
          <w:rFonts w:cs="FrankRuehl"/>
          <w:rtl/>
        </w:rPr>
        <w:t xml:space="preserve"> </w:t>
      </w:r>
      <w:r>
        <w:rPr>
          <w:rStyle w:val="default"/>
          <w:rFonts w:cs="FrankRuehl" w:hint="cs"/>
          <w:rtl/>
        </w:rPr>
        <w:t>והמשתלם כל חצי שנה. ערכה הנקוב של כל א</w:t>
      </w:r>
      <w:r>
        <w:rPr>
          <w:rStyle w:val="default"/>
          <w:rFonts w:cs="FrankRuehl"/>
          <w:rtl/>
        </w:rPr>
        <w:t>י</w:t>
      </w:r>
      <w:r>
        <w:rPr>
          <w:rStyle w:val="default"/>
          <w:rFonts w:cs="FrankRuehl" w:hint="cs"/>
          <w:rtl/>
        </w:rPr>
        <w:t>ג</w:t>
      </w:r>
      <w:r>
        <w:rPr>
          <w:rStyle w:val="default"/>
          <w:rFonts w:cs="FrankRuehl"/>
          <w:rtl/>
        </w:rPr>
        <w:t>ר</w:t>
      </w:r>
      <w:r>
        <w:rPr>
          <w:rStyle w:val="default"/>
          <w:rFonts w:cs="FrankRuehl" w:hint="cs"/>
          <w:rtl/>
        </w:rPr>
        <w:t xml:space="preserve">ת חוב </w:t>
      </w:r>
      <w:r w:rsidR="00E4628B">
        <w:rPr>
          <w:rStyle w:val="default"/>
          <w:rFonts w:cs="FrankRuehl" w:hint="cs"/>
          <w:rtl/>
        </w:rPr>
        <w:t>-</w:t>
      </w:r>
      <w:r>
        <w:rPr>
          <w:rStyle w:val="default"/>
          <w:rFonts w:cs="FrankRuehl"/>
          <w:rtl/>
        </w:rPr>
        <w:t xml:space="preserve"> </w:t>
      </w:r>
      <w:r>
        <w:rPr>
          <w:rStyle w:val="default"/>
          <w:rFonts w:cs="FrankRuehl" w:hint="cs"/>
          <w:rtl/>
        </w:rPr>
        <w:t>שלא יפ</w:t>
      </w:r>
      <w:r>
        <w:rPr>
          <w:rStyle w:val="default"/>
          <w:rFonts w:cs="FrankRuehl"/>
          <w:rtl/>
        </w:rPr>
        <w:t>ח</w:t>
      </w:r>
      <w:r>
        <w:rPr>
          <w:rStyle w:val="default"/>
          <w:rFonts w:cs="FrankRuehl" w:hint="cs"/>
          <w:rtl/>
        </w:rPr>
        <w:t xml:space="preserve">ת מ-2,500 דולר של ארצות הברית של אמריקה או שוויים במטבע של ארצות אחרות </w:t>
      </w:r>
      <w:r w:rsidR="00E4628B">
        <w:rPr>
          <w:rStyle w:val="default"/>
          <w:rFonts w:cs="FrankRuehl" w:hint="cs"/>
          <w:rtl/>
        </w:rPr>
        <w:t>-</w:t>
      </w:r>
      <w:r>
        <w:rPr>
          <w:rStyle w:val="default"/>
          <w:rFonts w:cs="FrankRuehl"/>
          <w:rtl/>
        </w:rPr>
        <w:t xml:space="preserve"> </w:t>
      </w:r>
      <w:r>
        <w:rPr>
          <w:rStyle w:val="default"/>
          <w:rFonts w:cs="FrankRuehl" w:hint="cs"/>
          <w:rtl/>
        </w:rPr>
        <w:t>המחיר או המחירים שבהם ניתן למכרן, הכללים והתנאים שבהם ניתן לפדותן לפני מועד פדיונן ובבוא המועד, בהתאם להוראות חוק זה, יהיו כפי שיקבע שר האוצר מזמן לזמן.</w:t>
      </w:r>
    </w:p>
    <w:p w14:paraId="6361D693" w14:textId="77777777" w:rsidR="00096FE3" w:rsidRDefault="00096F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w:t>
      </w:r>
      <w:r>
        <w:rPr>
          <w:rStyle w:val="default"/>
          <w:rFonts w:cs="FrankRuehl"/>
          <w:rtl/>
        </w:rPr>
        <w:t xml:space="preserve"> ר</w:t>
      </w:r>
      <w:r>
        <w:rPr>
          <w:rStyle w:val="default"/>
          <w:rFonts w:cs="FrankRuehl" w:hint="cs"/>
          <w:rtl/>
        </w:rPr>
        <w:t xml:space="preserve">שאי להגביל את </w:t>
      </w:r>
      <w:r>
        <w:rPr>
          <w:rStyle w:val="default"/>
          <w:rFonts w:cs="FrankRuehl"/>
          <w:rtl/>
        </w:rPr>
        <w:t>ה</w:t>
      </w:r>
      <w:r>
        <w:rPr>
          <w:rStyle w:val="default"/>
          <w:rFonts w:cs="FrankRuehl" w:hint="cs"/>
          <w:rtl/>
        </w:rPr>
        <w:t>יחידים, התאגידים, הארגונים, המוסדות ושאר גופים הרשאים לרכוש את איגרות החוב.</w:t>
      </w:r>
    </w:p>
    <w:p w14:paraId="3B71B13A" w14:textId="77777777" w:rsidR="00096FE3" w:rsidRDefault="00096FE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רשאי להתיר, ששטרי התחייבות של מדינת ישראל שזמן פרעונם עדיין לא הגיע, יקובלו כתשלום לאיגרות, והוא רשאי לציין את שטרי ההתחייבות של מדינת ישראל שיותר לק</w:t>
      </w:r>
      <w:r>
        <w:rPr>
          <w:rStyle w:val="default"/>
          <w:rFonts w:cs="FrankRuehl"/>
          <w:rtl/>
        </w:rPr>
        <w:t>בל</w:t>
      </w:r>
      <w:r>
        <w:rPr>
          <w:rStyle w:val="default"/>
          <w:rFonts w:cs="FrankRuehl" w:hint="cs"/>
          <w:rtl/>
        </w:rPr>
        <w:t>ם כאמור ואת הכ</w:t>
      </w:r>
      <w:r>
        <w:rPr>
          <w:rStyle w:val="default"/>
          <w:rFonts w:cs="FrankRuehl"/>
          <w:rtl/>
        </w:rPr>
        <w:t>ל</w:t>
      </w:r>
      <w:r>
        <w:rPr>
          <w:rStyle w:val="default"/>
          <w:rFonts w:cs="FrankRuehl" w:hint="cs"/>
          <w:rtl/>
        </w:rPr>
        <w:t>לים והתנאים לקבלתם.</w:t>
      </w:r>
    </w:p>
    <w:p w14:paraId="13A8C029" w14:textId="77777777" w:rsidR="00096FE3" w:rsidRDefault="00096FE3">
      <w:pPr>
        <w:pStyle w:val="P00"/>
        <w:spacing w:before="72"/>
        <w:ind w:left="0" w:right="1134"/>
        <w:rPr>
          <w:rStyle w:val="default"/>
          <w:rFonts w:cs="FrankRuehl"/>
          <w:rtl/>
        </w:rPr>
      </w:pPr>
      <w:bookmarkStart w:id="4" w:name="Seif4"/>
      <w:bookmarkEnd w:id="4"/>
      <w:r>
        <w:rPr>
          <w:lang w:val="he-IL"/>
        </w:rPr>
        <w:pict w14:anchorId="10CC0ACC">
          <v:rect id="_x0000_s1030" style="position:absolute;left:0;text-align:left;margin-left:464.5pt;margin-top:8.05pt;width:75.05pt;height:13.5pt;z-index:251656704" o:allowincell="f" filled="f" stroked="f" strokecolor="lime" strokeweight=".25pt">
            <v:textbox inset="0,0,0,0">
              <w:txbxContent>
                <w:p w14:paraId="4912B97C" w14:textId="77777777" w:rsidR="00096FE3" w:rsidRDefault="00096FE3">
                  <w:pPr>
                    <w:spacing w:line="160" w:lineRule="exact"/>
                    <w:jc w:val="left"/>
                    <w:rPr>
                      <w:rFonts w:cs="Miriam"/>
                      <w:noProof/>
                      <w:sz w:val="18"/>
                      <w:szCs w:val="18"/>
                      <w:rtl/>
                    </w:rPr>
                  </w:pPr>
                  <w:r>
                    <w:rPr>
                      <w:rFonts w:cs="Miriam"/>
                      <w:sz w:val="18"/>
                      <w:szCs w:val="18"/>
                      <w:rtl/>
                    </w:rPr>
                    <w:t>חת</w:t>
                  </w:r>
                  <w:r>
                    <w:rPr>
                      <w:rFonts w:cs="Miriam" w:hint="cs"/>
                      <w:sz w:val="18"/>
                      <w:szCs w:val="18"/>
                      <w:rtl/>
                    </w:rPr>
                    <w:t>ימת איגרות חוב</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יגרת חוב תישא את חותם המדינה או את סמל המדינה או את דמות אחד מאלה.</w:t>
      </w:r>
    </w:p>
    <w:p w14:paraId="4BE0A050" w14:textId="77777777" w:rsidR="00096FE3" w:rsidRDefault="00096FE3" w:rsidP="00E4628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יגרת חוב תהא חתומה ביד ראש הממשלה וביד שר האוצר או בחותם חקוק של חתימותיהם; התלוש המצורף לאיגרת חוב </w:t>
      </w:r>
      <w:r w:rsidR="00E4628B">
        <w:rPr>
          <w:rStyle w:val="default"/>
          <w:rFonts w:cs="FrankRuehl" w:hint="cs"/>
          <w:rtl/>
        </w:rPr>
        <w:t>-</w:t>
      </w:r>
      <w:r>
        <w:rPr>
          <w:rStyle w:val="default"/>
          <w:rFonts w:cs="FrankRuehl"/>
          <w:rtl/>
        </w:rPr>
        <w:t xml:space="preserve"> </w:t>
      </w:r>
      <w:r>
        <w:rPr>
          <w:rStyle w:val="default"/>
          <w:rFonts w:cs="FrankRuehl" w:hint="cs"/>
          <w:rtl/>
        </w:rPr>
        <w:t xml:space="preserve">דייו שיהא חתום בחותם חקוק של חתימת </w:t>
      </w:r>
      <w:r>
        <w:rPr>
          <w:rStyle w:val="default"/>
          <w:rFonts w:cs="FrankRuehl"/>
          <w:rtl/>
        </w:rPr>
        <w:t>שר</w:t>
      </w:r>
      <w:r>
        <w:rPr>
          <w:rStyle w:val="default"/>
          <w:rFonts w:cs="FrankRuehl" w:hint="cs"/>
          <w:rtl/>
        </w:rPr>
        <w:t xml:space="preserve"> האוצר.</w:t>
      </w:r>
    </w:p>
    <w:p w14:paraId="0372F87B" w14:textId="77777777" w:rsidR="00096FE3" w:rsidRDefault="00096FE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רשאי לקבוע שאיגרת חוב תיחתם בידי אנשים נוספים, שימנה לכך מבין העובדים בשירות מדינת ישראל; הודעה על המינוי תפורסם ברשומות.</w:t>
      </w:r>
    </w:p>
    <w:p w14:paraId="6CB32ADF" w14:textId="77777777" w:rsidR="00096FE3" w:rsidRDefault="00096FE3" w:rsidP="00E4628B">
      <w:pPr>
        <w:pStyle w:val="P00"/>
        <w:spacing w:before="72"/>
        <w:ind w:left="0" w:right="1134"/>
        <w:rPr>
          <w:rStyle w:val="default"/>
          <w:rFonts w:cs="FrankRuehl"/>
          <w:rtl/>
        </w:rPr>
      </w:pPr>
      <w:bookmarkStart w:id="5" w:name="Seif5"/>
      <w:bookmarkEnd w:id="5"/>
      <w:r>
        <w:rPr>
          <w:lang w:val="he-IL"/>
        </w:rPr>
        <w:pict w14:anchorId="7EC6FA17">
          <v:rect id="_x0000_s1031" style="position:absolute;left:0;text-align:left;margin-left:464.5pt;margin-top:8.05pt;width:75.05pt;height:20.25pt;z-index:251657728" o:allowincell="f" filled="f" stroked="f" strokecolor="lime" strokeweight=".25pt">
            <v:textbox inset="0,0,0,0">
              <w:txbxContent>
                <w:p w14:paraId="57CBDD6E" w14:textId="77777777" w:rsidR="00096FE3" w:rsidRDefault="00096FE3">
                  <w:pPr>
                    <w:spacing w:line="160" w:lineRule="exact"/>
                    <w:jc w:val="left"/>
                    <w:rPr>
                      <w:rFonts w:cs="Miriam"/>
                      <w:noProof/>
                      <w:sz w:val="18"/>
                      <w:szCs w:val="18"/>
                      <w:rtl/>
                    </w:rPr>
                  </w:pPr>
                  <w:r>
                    <w:rPr>
                      <w:rFonts w:cs="Miriam"/>
                      <w:sz w:val="18"/>
                      <w:szCs w:val="18"/>
                      <w:rtl/>
                    </w:rPr>
                    <w:t>הת</w:t>
                  </w:r>
                  <w:r>
                    <w:rPr>
                      <w:rFonts w:cs="Miriam" w:hint="cs"/>
                      <w:sz w:val="18"/>
                      <w:szCs w:val="18"/>
                      <w:rtl/>
                    </w:rPr>
                    <w:t>שלום במועד הפדיון</w:t>
                  </w:r>
                </w:p>
              </w:txbxContent>
            </v:textbox>
            <w10:anchorlock/>
          </v:rect>
        </w:pict>
      </w:r>
      <w:r>
        <w:rPr>
          <w:rStyle w:val="big-number"/>
          <w:rFonts w:cs="Miriam"/>
          <w:rtl/>
        </w:rPr>
        <w:t>6.</w:t>
      </w:r>
      <w:r>
        <w:rPr>
          <w:rStyle w:val="big-number"/>
          <w:rFonts w:cs="Miriam"/>
          <w:rtl/>
        </w:rPr>
        <w:tab/>
      </w:r>
      <w:r>
        <w:rPr>
          <w:rStyle w:val="default"/>
          <w:rFonts w:cs="FrankRuehl"/>
          <w:rtl/>
        </w:rPr>
        <w:t>הק</w:t>
      </w:r>
      <w:r>
        <w:rPr>
          <w:rStyle w:val="default"/>
          <w:rFonts w:cs="FrankRuehl" w:hint="cs"/>
          <w:rtl/>
        </w:rPr>
        <w:t xml:space="preserve">רן, הריבית ומחיר הפדיון, המשתלמים לפי איגרות החוב, ישולמו </w:t>
      </w:r>
      <w:r w:rsidR="00E4628B">
        <w:rPr>
          <w:rStyle w:val="default"/>
          <w:rFonts w:cs="FrankRuehl" w:hint="cs"/>
          <w:rtl/>
        </w:rPr>
        <w:t>-</w:t>
      </w:r>
      <w:r>
        <w:rPr>
          <w:rStyle w:val="default"/>
          <w:rFonts w:cs="FrankRuehl"/>
          <w:rtl/>
        </w:rPr>
        <w:t xml:space="preserve"> </w:t>
      </w:r>
      <w:r>
        <w:rPr>
          <w:rStyle w:val="default"/>
          <w:rFonts w:cs="FrankRuehl" w:hint="cs"/>
          <w:rtl/>
        </w:rPr>
        <w:t>בכפוף להוראות שבסעי</w:t>
      </w:r>
      <w:r>
        <w:rPr>
          <w:rStyle w:val="default"/>
          <w:rFonts w:cs="FrankRuehl"/>
          <w:rtl/>
        </w:rPr>
        <w:t>ף</w:t>
      </w:r>
      <w:r>
        <w:rPr>
          <w:rStyle w:val="default"/>
          <w:rFonts w:cs="FrankRuehl" w:hint="cs"/>
          <w:rtl/>
        </w:rPr>
        <w:t xml:space="preserve"> 8 בדבר הפדיון במטבע ישר</w:t>
      </w:r>
      <w:r>
        <w:rPr>
          <w:rStyle w:val="default"/>
          <w:rFonts w:cs="FrankRuehl"/>
          <w:rtl/>
        </w:rPr>
        <w:t>אל</w:t>
      </w:r>
      <w:r>
        <w:rPr>
          <w:rStyle w:val="default"/>
          <w:rFonts w:cs="FrankRuehl" w:hint="cs"/>
          <w:rtl/>
        </w:rPr>
        <w:t xml:space="preserve">י, לפי ברירת מחזיק האיגרת </w:t>
      </w:r>
      <w:r w:rsidR="00E4628B">
        <w:rPr>
          <w:rStyle w:val="default"/>
          <w:rFonts w:cs="FrankRuehl" w:hint="cs"/>
          <w:rtl/>
        </w:rPr>
        <w:t>-</w:t>
      </w:r>
      <w:r>
        <w:rPr>
          <w:rStyle w:val="default"/>
          <w:rFonts w:cs="FrankRuehl"/>
          <w:rtl/>
        </w:rPr>
        <w:t xml:space="preserve"> </w:t>
      </w:r>
      <w:r>
        <w:rPr>
          <w:rStyle w:val="default"/>
          <w:rFonts w:cs="FrankRuehl" w:hint="cs"/>
          <w:rtl/>
        </w:rPr>
        <w:t>במטבע חוקי של ארצות הברית של אמריקה, מתוך הכנסותיה הכלליות של מדינת ישראל ומתוך רכושה, ומדינת ישראל מתחייבת על תשלומים אלה במלוא מהימנותה ואחריותה.</w:t>
      </w:r>
    </w:p>
    <w:p w14:paraId="3080A2F3" w14:textId="77777777" w:rsidR="00096FE3" w:rsidRDefault="00096FE3">
      <w:pPr>
        <w:pStyle w:val="P00"/>
        <w:spacing w:before="72"/>
        <w:ind w:left="0" w:right="1134"/>
        <w:rPr>
          <w:rStyle w:val="default"/>
          <w:rFonts w:cs="FrankRuehl"/>
          <w:rtl/>
        </w:rPr>
      </w:pPr>
      <w:bookmarkStart w:id="6" w:name="Seif6"/>
      <w:bookmarkEnd w:id="6"/>
      <w:r>
        <w:rPr>
          <w:lang w:val="he-IL"/>
        </w:rPr>
        <w:pict w14:anchorId="32753739">
          <v:rect id="_x0000_s1032" style="position:absolute;left:0;text-align:left;margin-left:464.5pt;margin-top:8.05pt;width:75.05pt;height:11pt;z-index:251658752" o:allowincell="f" filled="f" stroked="f" strokecolor="lime" strokeweight=".25pt">
            <v:textbox inset="0,0,0,0">
              <w:txbxContent>
                <w:p w14:paraId="26AD4D7D" w14:textId="77777777" w:rsidR="00096FE3" w:rsidRDefault="00096FE3">
                  <w:pPr>
                    <w:spacing w:line="160" w:lineRule="exact"/>
                    <w:jc w:val="left"/>
                    <w:rPr>
                      <w:rFonts w:cs="Miriam"/>
                      <w:noProof/>
                      <w:sz w:val="18"/>
                      <w:szCs w:val="18"/>
                      <w:rtl/>
                    </w:rPr>
                  </w:pPr>
                  <w:r>
                    <w:rPr>
                      <w:rFonts w:cs="Miriam"/>
                      <w:sz w:val="18"/>
                      <w:szCs w:val="18"/>
                      <w:rtl/>
                    </w:rPr>
                    <w:t>פד</w:t>
                  </w:r>
                  <w:r>
                    <w:rPr>
                      <w:rFonts w:cs="Miriam" w:hint="cs"/>
                      <w:sz w:val="18"/>
                      <w:szCs w:val="18"/>
                      <w:rtl/>
                    </w:rPr>
                    <w:t>יון לפני המועד</w:t>
                  </w:r>
                </w:p>
              </w:txbxContent>
            </v:textbox>
            <w10:anchorlock/>
          </v:rect>
        </w:pict>
      </w:r>
      <w:r>
        <w:rPr>
          <w:rStyle w:val="big-number"/>
          <w:rFonts w:cs="Miriam"/>
          <w:rtl/>
        </w:rPr>
        <w:t>7.</w:t>
      </w:r>
      <w:r>
        <w:rPr>
          <w:rStyle w:val="big-number"/>
          <w:rFonts w:cs="Miriam"/>
          <w:rtl/>
        </w:rPr>
        <w:tab/>
      </w:r>
      <w:r>
        <w:rPr>
          <w:rStyle w:val="default"/>
          <w:rFonts w:cs="FrankRuehl"/>
          <w:rtl/>
        </w:rPr>
        <w:t>שר</w:t>
      </w:r>
      <w:r>
        <w:rPr>
          <w:rStyle w:val="default"/>
          <w:rFonts w:cs="FrankRuehl" w:hint="cs"/>
          <w:rtl/>
        </w:rPr>
        <w:t xml:space="preserve"> הא</w:t>
      </w:r>
      <w:r>
        <w:rPr>
          <w:rStyle w:val="default"/>
          <w:rFonts w:cs="FrankRuehl"/>
          <w:rtl/>
        </w:rPr>
        <w:t>ו</w:t>
      </w:r>
      <w:r>
        <w:rPr>
          <w:rStyle w:val="default"/>
          <w:rFonts w:cs="FrankRuehl" w:hint="cs"/>
          <w:rtl/>
        </w:rPr>
        <w:t>צר מוסמך לקבוע תנאים וכללים שלפיהם אפשר לפד</w:t>
      </w:r>
      <w:r>
        <w:rPr>
          <w:rStyle w:val="default"/>
          <w:rFonts w:cs="FrankRuehl"/>
          <w:rtl/>
        </w:rPr>
        <w:t>ות</w:t>
      </w:r>
      <w:r>
        <w:rPr>
          <w:rStyle w:val="default"/>
          <w:rFonts w:cs="FrankRuehl" w:hint="cs"/>
          <w:rtl/>
        </w:rPr>
        <w:t xml:space="preserve"> איגרות חוב לפני מועד הפדיון, ובלבד שבאיגרות היוצאות בסדרות, לא תיפדה איגרת חוב מכל סדרה שהיא לפני שהוצע לפדות כל איגרות מסדרות קודמות.</w:t>
      </w:r>
    </w:p>
    <w:p w14:paraId="51F81A85" w14:textId="77777777" w:rsidR="00096FE3" w:rsidRDefault="00096FE3">
      <w:pPr>
        <w:pStyle w:val="P00"/>
        <w:spacing w:before="72"/>
        <w:ind w:left="0" w:right="1134"/>
        <w:rPr>
          <w:rStyle w:val="default"/>
          <w:rFonts w:cs="FrankRuehl"/>
          <w:rtl/>
        </w:rPr>
      </w:pPr>
      <w:bookmarkStart w:id="7" w:name="Seif7"/>
      <w:bookmarkEnd w:id="7"/>
      <w:r>
        <w:rPr>
          <w:lang w:val="he-IL"/>
        </w:rPr>
        <w:pict w14:anchorId="55D44AB7">
          <v:rect id="_x0000_s1033" style="position:absolute;left:0;text-align:left;margin-left:464.5pt;margin-top:8.05pt;width:75.05pt;height:19.1pt;z-index:251659776" o:allowincell="f" filled="f" stroked="f" strokecolor="lime" strokeweight=".25pt">
            <v:textbox inset="0,0,0,0">
              <w:txbxContent>
                <w:p w14:paraId="63FD73F2" w14:textId="77777777" w:rsidR="00096FE3" w:rsidRDefault="00096FE3">
                  <w:pPr>
                    <w:spacing w:line="160" w:lineRule="exact"/>
                    <w:jc w:val="left"/>
                    <w:rPr>
                      <w:rFonts w:cs="Miriam"/>
                      <w:noProof/>
                      <w:sz w:val="18"/>
                      <w:szCs w:val="18"/>
                      <w:rtl/>
                    </w:rPr>
                  </w:pPr>
                  <w:r>
                    <w:rPr>
                      <w:rFonts w:cs="Miriam"/>
                      <w:sz w:val="18"/>
                      <w:szCs w:val="18"/>
                      <w:rtl/>
                    </w:rPr>
                    <w:t>קר</w:t>
                  </w:r>
                  <w:r>
                    <w:rPr>
                      <w:rFonts w:cs="Miriam" w:hint="cs"/>
                      <w:sz w:val="18"/>
                      <w:szCs w:val="18"/>
                      <w:rtl/>
                    </w:rPr>
                    <w:t>ן שמורה ופדיון במטבע ישראלי</w:t>
                  </w:r>
                </w:p>
              </w:txbxContent>
            </v:textbox>
            <w10:anchorlock/>
          </v:rect>
        </w:pict>
      </w:r>
      <w:r>
        <w:rPr>
          <w:rStyle w:val="big-number"/>
          <w:rFonts w:cs="Miriam"/>
          <w:rtl/>
        </w:rPr>
        <w:t>8.</w:t>
      </w:r>
      <w:r>
        <w:rPr>
          <w:rStyle w:val="big-number"/>
          <w:rFonts w:cs="Miriam"/>
          <w:rtl/>
        </w:rPr>
        <w:tab/>
      </w:r>
      <w:r>
        <w:rPr>
          <w:rStyle w:val="default"/>
          <w:rFonts w:cs="FrankRuehl"/>
          <w:rtl/>
        </w:rPr>
        <w:t>שר</w:t>
      </w:r>
      <w:r>
        <w:rPr>
          <w:rStyle w:val="default"/>
          <w:rFonts w:cs="FrankRuehl" w:hint="cs"/>
          <w:rtl/>
        </w:rPr>
        <w:t xml:space="preserve"> האוצר רשאי להורות בדבר יצירת קרן שמ</w:t>
      </w:r>
      <w:r>
        <w:rPr>
          <w:rStyle w:val="default"/>
          <w:rFonts w:cs="FrankRuehl"/>
          <w:rtl/>
        </w:rPr>
        <w:t>ו</w:t>
      </w:r>
      <w:r>
        <w:rPr>
          <w:rStyle w:val="default"/>
          <w:rFonts w:cs="FrankRuehl" w:hint="cs"/>
          <w:rtl/>
        </w:rPr>
        <w:t>רה ולקבוע כללים ותנאים שבהם תפדה מדינת ישראל איגרות במטבע ישראלי על פי בקשת</w:t>
      </w:r>
      <w:r>
        <w:rPr>
          <w:rStyle w:val="default"/>
          <w:rFonts w:cs="FrankRuehl"/>
          <w:rtl/>
        </w:rPr>
        <w:t xml:space="preserve">ו </w:t>
      </w:r>
      <w:r>
        <w:rPr>
          <w:rStyle w:val="default"/>
          <w:rFonts w:cs="FrankRuehl" w:hint="cs"/>
          <w:rtl/>
        </w:rPr>
        <w:t>של מחזיק האיגרת.</w:t>
      </w:r>
    </w:p>
    <w:p w14:paraId="361E3CC7" w14:textId="77777777" w:rsidR="00096FE3" w:rsidRDefault="00096FE3">
      <w:pPr>
        <w:pStyle w:val="P00"/>
        <w:spacing w:before="72"/>
        <w:ind w:left="0" w:right="1134"/>
        <w:rPr>
          <w:rStyle w:val="default"/>
          <w:rFonts w:cs="FrankRuehl"/>
          <w:rtl/>
        </w:rPr>
      </w:pPr>
      <w:bookmarkStart w:id="8" w:name="Seif8"/>
      <w:bookmarkEnd w:id="8"/>
      <w:r>
        <w:rPr>
          <w:lang w:val="he-IL"/>
        </w:rPr>
        <w:pict w14:anchorId="4C43337C">
          <v:rect id="_x0000_s1034" style="position:absolute;left:0;text-align:left;margin-left:464.5pt;margin-top:8.05pt;width:75.05pt;height:14.15pt;z-index:251660800" o:allowincell="f" filled="f" stroked="f" strokecolor="lime" strokeweight=".25pt">
            <v:textbox inset="0,0,0,0">
              <w:txbxContent>
                <w:p w14:paraId="33638FB8" w14:textId="77777777" w:rsidR="00096FE3" w:rsidRDefault="00096FE3">
                  <w:pPr>
                    <w:spacing w:line="160" w:lineRule="exact"/>
                    <w:jc w:val="left"/>
                    <w:rPr>
                      <w:rFonts w:cs="Miriam"/>
                      <w:noProof/>
                      <w:sz w:val="18"/>
                      <w:szCs w:val="18"/>
                      <w:rtl/>
                    </w:rPr>
                  </w:pPr>
                  <w:r>
                    <w:rPr>
                      <w:rFonts w:cs="Miriam"/>
                      <w:sz w:val="18"/>
                      <w:szCs w:val="18"/>
                      <w:rtl/>
                    </w:rPr>
                    <w:t>פט</w:t>
                  </w:r>
                  <w:r>
                    <w:rPr>
                      <w:rFonts w:cs="Miriam" w:hint="cs"/>
                      <w:sz w:val="18"/>
                      <w:szCs w:val="18"/>
                      <w:rtl/>
                    </w:rPr>
                    <w:t>ור ממסים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יגרות החוב פטורות ממס בולים.</w:t>
      </w:r>
    </w:p>
    <w:p w14:paraId="410E7DAD" w14:textId="77777777" w:rsidR="00096FE3" w:rsidRDefault="00096FE3">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יגרת חוב שהבעלות למעשה עליה היא בידי תושב-חוץ, יהיו הקרן, הריבית ומחיר הפדיון המשתלמים לפיה, וכל הכנסה או השתכרות שהגיעו מכל עסקה בה, פטורים מכל מס, בין שלפי הערך ובין אחר, בין שתחולתו כללית וב</w:t>
      </w:r>
      <w:r>
        <w:rPr>
          <w:rStyle w:val="default"/>
          <w:rFonts w:cs="FrankRuehl"/>
          <w:rtl/>
        </w:rPr>
        <w:t>ין</w:t>
      </w:r>
      <w:r>
        <w:rPr>
          <w:rStyle w:val="default"/>
          <w:rFonts w:cs="FrankRuehl" w:hint="cs"/>
          <w:rtl/>
        </w:rPr>
        <w:t xml:space="preserve"> שהיא מיוחדת, המוטל או העתיד להיות מוטל בישראל.</w:t>
      </w:r>
    </w:p>
    <w:p w14:paraId="63F83874" w14:textId="77777777" w:rsidR="00096FE3" w:rsidRDefault="00096FE3">
      <w:pPr>
        <w:pStyle w:val="P00"/>
        <w:spacing w:before="72"/>
        <w:ind w:left="0" w:right="1134"/>
        <w:rPr>
          <w:rStyle w:val="default"/>
          <w:rFonts w:cs="FrankRuehl"/>
          <w:rtl/>
        </w:rPr>
      </w:pPr>
      <w:bookmarkStart w:id="9" w:name="Seif9"/>
      <w:bookmarkEnd w:id="9"/>
      <w:r>
        <w:rPr>
          <w:lang w:val="he-IL"/>
        </w:rPr>
        <w:pict w14:anchorId="491AF031">
          <v:rect id="_x0000_s1035" style="position:absolute;left:0;text-align:left;margin-left:464.5pt;margin-top:8.05pt;width:75.05pt;height:11.45pt;z-index:251661824" o:allowincell="f" filled="f" stroked="f" strokecolor="lime" strokeweight=".25pt">
            <v:textbox inset="0,0,0,0">
              <w:txbxContent>
                <w:p w14:paraId="7F697E9C" w14:textId="77777777" w:rsidR="00096FE3" w:rsidRDefault="00096FE3">
                  <w:pPr>
                    <w:spacing w:line="160" w:lineRule="exact"/>
                    <w:jc w:val="left"/>
                    <w:rPr>
                      <w:rFonts w:cs="Miriam"/>
                      <w:noProof/>
                      <w:sz w:val="18"/>
                      <w:szCs w:val="18"/>
                      <w:rtl/>
                    </w:rPr>
                  </w:pPr>
                  <w:r>
                    <w:rPr>
                      <w:rFonts w:cs="Miriam"/>
                      <w:sz w:val="18"/>
                      <w:szCs w:val="18"/>
                      <w:rtl/>
                    </w:rPr>
                    <w:t>מי</w:t>
                  </w:r>
                  <w:r>
                    <w:rPr>
                      <w:rFonts w:cs="Miriam" w:hint="cs"/>
                      <w:sz w:val="18"/>
                      <w:szCs w:val="18"/>
                      <w:rtl/>
                    </w:rPr>
                    <w:t>נהל</w:t>
                  </w:r>
                </w:p>
              </w:txbxContent>
            </v:textbox>
            <w10:anchorlock/>
          </v:rect>
        </w:pict>
      </w:r>
      <w:r>
        <w:rPr>
          <w:rStyle w:val="big-number"/>
          <w:rFonts w:cs="Miriam"/>
          <w:rtl/>
        </w:rPr>
        <w:t>10.</w:t>
      </w:r>
      <w:r>
        <w:rPr>
          <w:rStyle w:val="big-number"/>
          <w:rFonts w:cs="Miriam"/>
          <w:rtl/>
        </w:rPr>
        <w:tab/>
      </w:r>
      <w:r>
        <w:rPr>
          <w:rStyle w:val="default"/>
          <w:rFonts w:cs="FrankRuehl"/>
          <w:rtl/>
        </w:rPr>
        <w:t>שר</w:t>
      </w:r>
      <w:r>
        <w:rPr>
          <w:rStyle w:val="default"/>
          <w:rFonts w:cs="FrankRuehl" w:hint="cs"/>
          <w:rtl/>
        </w:rPr>
        <w:t xml:space="preserve"> האוצר רשאי למנות, בארצות הברית של אמריקה ובארצות אחרות, סוכני האוצר לצרכי חוק זה, והוא רשאי להתקשר בח</w:t>
      </w:r>
      <w:r>
        <w:rPr>
          <w:rStyle w:val="default"/>
          <w:rFonts w:cs="FrankRuehl"/>
          <w:rtl/>
        </w:rPr>
        <w:t>ו</w:t>
      </w:r>
      <w:r>
        <w:rPr>
          <w:rStyle w:val="default"/>
          <w:rFonts w:cs="FrankRuehl" w:hint="cs"/>
          <w:rtl/>
        </w:rPr>
        <w:t>זים בשם מדינת ישראל עם כל אדם לשם ביצוע כל פעולה הכרוכה בהוצאתן, בהפצתן, ברישומן ובהעברתן של איג</w:t>
      </w:r>
      <w:r>
        <w:rPr>
          <w:rStyle w:val="default"/>
          <w:rFonts w:cs="FrankRuehl"/>
          <w:rtl/>
        </w:rPr>
        <w:t>רו</w:t>
      </w:r>
      <w:r>
        <w:rPr>
          <w:rStyle w:val="default"/>
          <w:rFonts w:cs="FrankRuehl" w:hint="cs"/>
          <w:rtl/>
        </w:rPr>
        <w:t>ת החוב.</w:t>
      </w:r>
    </w:p>
    <w:p w14:paraId="449A957A" w14:textId="77777777" w:rsidR="00096FE3" w:rsidRDefault="00096FE3">
      <w:pPr>
        <w:pStyle w:val="P00"/>
        <w:spacing w:before="72"/>
        <w:ind w:left="0" w:right="1134"/>
        <w:rPr>
          <w:rStyle w:val="default"/>
          <w:rFonts w:cs="FrankRuehl" w:hint="cs"/>
          <w:rtl/>
        </w:rPr>
      </w:pPr>
      <w:bookmarkStart w:id="10" w:name="Seif10"/>
      <w:bookmarkEnd w:id="10"/>
      <w:r>
        <w:rPr>
          <w:lang w:val="he-IL"/>
        </w:rPr>
        <w:pict w14:anchorId="297D60F8">
          <v:rect id="_x0000_s1036" style="position:absolute;left:0;text-align:left;margin-left:464.5pt;margin-top:8.05pt;width:75.05pt;height:15.9pt;z-index:251662848" o:allowincell="f" filled="f" stroked="f" strokecolor="lime" strokeweight=".25pt">
            <v:textbox inset="0,0,0,0">
              <w:txbxContent>
                <w:p w14:paraId="4C70A642" w14:textId="77777777" w:rsidR="00096FE3" w:rsidRDefault="00096FE3">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האוצר ממונה על ביצוע חוק זה והוא רשאי </w:t>
      </w:r>
      <w:r w:rsidR="00E4628B">
        <w:rPr>
          <w:rStyle w:val="default"/>
          <w:rFonts w:cs="FrankRuehl"/>
          <w:rtl/>
        </w:rPr>
        <w:t>–</w:t>
      </w:r>
    </w:p>
    <w:p w14:paraId="79655344" w14:textId="77777777" w:rsidR="00096FE3" w:rsidRDefault="00096FE3" w:rsidP="00E4628B">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חתום, בין בעצמו ובין בידי אדם שימנה לכך בכתב, על כל מסמך שייראה לו דרוש או רצ</w:t>
      </w:r>
      <w:r>
        <w:rPr>
          <w:rStyle w:val="default"/>
          <w:rFonts w:cs="FrankRuehl"/>
          <w:rtl/>
        </w:rPr>
        <w:t>ו</w:t>
      </w:r>
      <w:r>
        <w:rPr>
          <w:rStyle w:val="default"/>
          <w:rFonts w:cs="FrankRuehl" w:hint="cs"/>
          <w:rtl/>
        </w:rPr>
        <w:t xml:space="preserve">י לביצוע חוק זה, ובכלל זה </w:t>
      </w:r>
      <w:r w:rsidR="00E4628B">
        <w:rPr>
          <w:rStyle w:val="default"/>
          <w:rFonts w:cs="FrankRuehl" w:hint="cs"/>
          <w:rtl/>
        </w:rPr>
        <w:t>-</w:t>
      </w:r>
      <w:r>
        <w:rPr>
          <w:rStyle w:val="default"/>
          <w:rFonts w:cs="FrankRuehl"/>
          <w:rtl/>
        </w:rPr>
        <w:t xml:space="preserve"> </w:t>
      </w:r>
      <w:r>
        <w:rPr>
          <w:rStyle w:val="default"/>
          <w:rFonts w:cs="FrankRuehl" w:hint="cs"/>
          <w:rtl/>
        </w:rPr>
        <w:t>כל התקשרות מן הסוג הנזכר בסעיף 10;</w:t>
      </w:r>
    </w:p>
    <w:p w14:paraId="3F3851C3" w14:textId="77777777" w:rsidR="00096FE3" w:rsidRDefault="00096FE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מנות סוכנים בחוץ לארץ על מנת לעסוק בשמו במכ</w:t>
      </w:r>
      <w:r>
        <w:rPr>
          <w:rStyle w:val="default"/>
          <w:rFonts w:cs="FrankRuehl"/>
          <w:rtl/>
        </w:rPr>
        <w:t>יר</w:t>
      </w:r>
      <w:r>
        <w:rPr>
          <w:rStyle w:val="default"/>
          <w:rFonts w:cs="FrankRuehl" w:hint="cs"/>
          <w:rtl/>
        </w:rPr>
        <w:t>ת איגרות החוב ובשאר שירותים הכרוכים בהן;</w:t>
      </w:r>
    </w:p>
    <w:p w14:paraId="6EA57BA1" w14:textId="77777777" w:rsidR="00096FE3" w:rsidRDefault="00096FE3">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מנות רשמים וסוכני העברה ולהקים משרדים לניהול פנקסים של רישום האיגרות והעברתן.</w:t>
      </w:r>
    </w:p>
    <w:p w14:paraId="5D84CEDD" w14:textId="77777777" w:rsidR="00096FE3" w:rsidRDefault="00096F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הוצאות הכרוכ</w:t>
      </w:r>
      <w:r>
        <w:rPr>
          <w:rStyle w:val="default"/>
          <w:rFonts w:cs="FrankRuehl"/>
          <w:rtl/>
        </w:rPr>
        <w:t>ו</w:t>
      </w:r>
      <w:r>
        <w:rPr>
          <w:rStyle w:val="default"/>
          <w:rFonts w:cs="FrankRuehl" w:hint="cs"/>
          <w:rtl/>
        </w:rPr>
        <w:t>ת בביצוע חוק זה ישולמו מתוך הכנסותיה הכלליות של מדינת ישראל ומתוך רכושה.</w:t>
      </w:r>
    </w:p>
    <w:p w14:paraId="4B00EC65" w14:textId="77777777" w:rsidR="00096FE3" w:rsidRDefault="00096FE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רשאי להתקין תקנות בכל ענ</w:t>
      </w:r>
      <w:r>
        <w:rPr>
          <w:rStyle w:val="default"/>
          <w:rFonts w:cs="FrankRuehl"/>
          <w:rtl/>
        </w:rPr>
        <w:t>ין</w:t>
      </w:r>
      <w:r>
        <w:rPr>
          <w:rStyle w:val="default"/>
          <w:rFonts w:cs="FrankRuehl" w:hint="cs"/>
          <w:rtl/>
        </w:rPr>
        <w:t xml:space="preserve"> הנוגע לביצוע חוק זה.</w:t>
      </w:r>
    </w:p>
    <w:p w14:paraId="7D79BF0C" w14:textId="77777777" w:rsidR="00096FE3" w:rsidRDefault="00096FE3">
      <w:pPr>
        <w:pStyle w:val="P00"/>
        <w:spacing w:before="72"/>
        <w:ind w:left="0" w:right="1134"/>
        <w:rPr>
          <w:rStyle w:val="default"/>
          <w:rFonts w:cs="FrankRuehl" w:hint="cs"/>
          <w:rtl/>
        </w:rPr>
      </w:pPr>
    </w:p>
    <w:p w14:paraId="42A31FD4" w14:textId="77777777" w:rsidR="00E4628B" w:rsidRDefault="00E4628B">
      <w:pPr>
        <w:pStyle w:val="P00"/>
        <w:spacing w:before="72"/>
        <w:ind w:left="0" w:right="1134"/>
        <w:rPr>
          <w:rStyle w:val="default"/>
          <w:rFonts w:cs="FrankRuehl" w:hint="cs"/>
          <w:rtl/>
        </w:rPr>
      </w:pPr>
    </w:p>
    <w:p w14:paraId="0708D439" w14:textId="77777777" w:rsidR="00096FE3" w:rsidRPr="00E4628B" w:rsidRDefault="00096FE3" w:rsidP="00E4628B">
      <w:pPr>
        <w:pStyle w:val="sig-1"/>
        <w:widowControl/>
        <w:spacing w:before="72"/>
        <w:ind w:left="0" w:right="1134"/>
        <w:rPr>
          <w:rFonts w:cs="FrankRuehl"/>
          <w:sz w:val="26"/>
          <w:szCs w:val="26"/>
          <w:rtl/>
        </w:rPr>
      </w:pPr>
      <w:r w:rsidRPr="00E4628B">
        <w:rPr>
          <w:rFonts w:cs="FrankRuehl"/>
          <w:sz w:val="26"/>
          <w:szCs w:val="26"/>
          <w:rtl/>
        </w:rPr>
        <w:tab/>
      </w:r>
      <w:r w:rsidR="00E4628B" w:rsidRPr="00E4628B">
        <w:rPr>
          <w:rFonts w:cs="FrankRuehl" w:hint="cs"/>
          <w:sz w:val="26"/>
          <w:szCs w:val="26"/>
          <w:rtl/>
        </w:rPr>
        <w:tab/>
      </w:r>
      <w:r w:rsidRPr="00E4628B">
        <w:rPr>
          <w:rFonts w:cs="FrankRuehl"/>
          <w:sz w:val="26"/>
          <w:szCs w:val="26"/>
          <w:rtl/>
        </w:rPr>
        <w:t>לו</w:t>
      </w:r>
      <w:r w:rsidRPr="00E4628B">
        <w:rPr>
          <w:rFonts w:cs="FrankRuehl" w:hint="cs"/>
          <w:sz w:val="26"/>
          <w:szCs w:val="26"/>
          <w:rtl/>
        </w:rPr>
        <w:t>י אשכול</w:t>
      </w:r>
      <w:r w:rsidRPr="00E4628B">
        <w:rPr>
          <w:rFonts w:cs="FrankRuehl"/>
          <w:sz w:val="26"/>
          <w:szCs w:val="26"/>
          <w:rtl/>
        </w:rPr>
        <w:tab/>
        <w:t>פ</w:t>
      </w:r>
      <w:r w:rsidRPr="00E4628B">
        <w:rPr>
          <w:rFonts w:cs="FrankRuehl" w:hint="cs"/>
          <w:sz w:val="26"/>
          <w:szCs w:val="26"/>
          <w:rtl/>
        </w:rPr>
        <w:t>נחס ספיר</w:t>
      </w:r>
    </w:p>
    <w:p w14:paraId="78C237C4" w14:textId="77777777" w:rsidR="00096FE3" w:rsidRDefault="00096FE3" w:rsidP="00E4628B">
      <w:pPr>
        <w:pStyle w:val="sig-1"/>
        <w:widowControl/>
        <w:ind w:left="0" w:right="1134"/>
        <w:rPr>
          <w:rFonts w:cs="FrankRuehl" w:hint="cs"/>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14:paraId="4DE248B9" w14:textId="77777777" w:rsidR="00E4628B" w:rsidRPr="00E4628B" w:rsidRDefault="00E4628B" w:rsidP="00E4628B">
      <w:pPr>
        <w:pStyle w:val="sig-1"/>
        <w:widowControl/>
        <w:spacing w:before="72"/>
        <w:ind w:left="0" w:right="1134"/>
        <w:rPr>
          <w:rFonts w:cs="FrankRuehl"/>
          <w:sz w:val="26"/>
          <w:szCs w:val="26"/>
          <w:rtl/>
        </w:rPr>
      </w:pPr>
      <w:r w:rsidRPr="00E4628B">
        <w:rPr>
          <w:rFonts w:cs="FrankRuehl"/>
          <w:sz w:val="26"/>
          <w:szCs w:val="26"/>
          <w:rtl/>
        </w:rPr>
        <w:tab/>
        <w:t>ש</w:t>
      </w:r>
      <w:r w:rsidRPr="00E4628B">
        <w:rPr>
          <w:rFonts w:cs="FrankRuehl" w:hint="cs"/>
          <w:sz w:val="26"/>
          <w:szCs w:val="26"/>
          <w:rtl/>
        </w:rPr>
        <w:t>ניאור זלמן שזר</w:t>
      </w:r>
    </w:p>
    <w:p w14:paraId="7D0CB80C" w14:textId="77777777" w:rsidR="00E4628B" w:rsidRDefault="00E4628B" w:rsidP="00E4628B">
      <w:pPr>
        <w:pStyle w:val="sig-1"/>
        <w:widowControl/>
        <w:ind w:left="0" w:right="1134"/>
        <w:rPr>
          <w:rFonts w:cs="FrankRuehl" w:hint="cs"/>
          <w:sz w:val="22"/>
          <w:rtl/>
        </w:rPr>
      </w:pPr>
      <w:r>
        <w:rPr>
          <w:rFonts w:cs="FrankRuehl"/>
          <w:sz w:val="22"/>
          <w:rtl/>
        </w:rPr>
        <w:tab/>
        <w:t>נ</w:t>
      </w:r>
      <w:r>
        <w:rPr>
          <w:rFonts w:cs="FrankRuehl" w:hint="cs"/>
          <w:sz w:val="22"/>
          <w:rtl/>
        </w:rPr>
        <w:t>שיא המדינה</w:t>
      </w:r>
    </w:p>
    <w:p w14:paraId="6BFD9234" w14:textId="77777777" w:rsidR="00E4628B" w:rsidRPr="00E4628B" w:rsidRDefault="00E4628B" w:rsidP="00E4628B">
      <w:pPr>
        <w:pStyle w:val="P00"/>
        <w:spacing w:before="72"/>
        <w:ind w:left="0" w:right="1134"/>
        <w:rPr>
          <w:rStyle w:val="default"/>
          <w:rFonts w:cs="FrankRuehl" w:hint="cs"/>
          <w:rtl/>
        </w:rPr>
      </w:pPr>
    </w:p>
    <w:p w14:paraId="79DEB9D1" w14:textId="77777777" w:rsidR="00E4628B" w:rsidRPr="00E4628B" w:rsidRDefault="00E4628B" w:rsidP="00E4628B">
      <w:pPr>
        <w:pStyle w:val="P00"/>
        <w:spacing w:before="72"/>
        <w:ind w:left="0" w:right="1134"/>
        <w:rPr>
          <w:rStyle w:val="default"/>
          <w:rFonts w:cs="FrankRuehl"/>
          <w:rtl/>
        </w:rPr>
      </w:pPr>
    </w:p>
    <w:p w14:paraId="708B7A8A" w14:textId="77777777" w:rsidR="00096FE3" w:rsidRPr="00E4628B" w:rsidRDefault="00096FE3" w:rsidP="00E4628B">
      <w:pPr>
        <w:pStyle w:val="P00"/>
        <w:spacing w:before="72"/>
        <w:ind w:left="0" w:right="1134"/>
        <w:rPr>
          <w:rStyle w:val="default"/>
          <w:rFonts w:cs="FrankRuehl"/>
          <w:rtl/>
        </w:rPr>
      </w:pPr>
      <w:bookmarkStart w:id="11" w:name="LawPartEnd"/>
    </w:p>
    <w:bookmarkEnd w:id="11"/>
    <w:p w14:paraId="31E8E477" w14:textId="77777777" w:rsidR="00096FE3" w:rsidRPr="00E4628B" w:rsidRDefault="00096FE3" w:rsidP="00E4628B">
      <w:pPr>
        <w:pStyle w:val="P00"/>
        <w:spacing w:before="72"/>
        <w:ind w:left="0" w:right="1134"/>
        <w:rPr>
          <w:rStyle w:val="default"/>
          <w:rFonts w:cs="FrankRuehl"/>
          <w:rtl/>
        </w:rPr>
      </w:pPr>
    </w:p>
    <w:sectPr w:rsidR="00096FE3" w:rsidRPr="00E4628B">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36FAD" w14:textId="77777777" w:rsidR="00C04FD9" w:rsidRDefault="00C04FD9">
      <w:pPr>
        <w:spacing w:line="240" w:lineRule="auto"/>
      </w:pPr>
      <w:r>
        <w:separator/>
      </w:r>
    </w:p>
  </w:endnote>
  <w:endnote w:type="continuationSeparator" w:id="0">
    <w:p w14:paraId="64CDB78D" w14:textId="77777777" w:rsidR="00C04FD9" w:rsidRDefault="00C04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EA60E" w14:textId="77777777" w:rsidR="00096FE3" w:rsidRDefault="00096FE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3355BF9" w14:textId="77777777" w:rsidR="00096FE3" w:rsidRDefault="00096FE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1164715" w14:textId="77777777" w:rsidR="00096FE3" w:rsidRDefault="00096FE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722A">
      <w:rPr>
        <w:rFonts w:cs="TopType Jerushalmi"/>
        <w:noProof/>
        <w:color w:val="000000"/>
        <w:sz w:val="14"/>
        <w:szCs w:val="14"/>
      </w:rPr>
      <w:t>C:\Yael\hakika\Revadim\006_012.doc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4C16D" w14:textId="77777777" w:rsidR="00096FE3" w:rsidRDefault="00096FE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15EBB">
      <w:rPr>
        <w:rFonts w:hAnsi="FrankRuehl" w:cs="FrankRuehl"/>
        <w:noProof/>
        <w:sz w:val="24"/>
        <w:szCs w:val="24"/>
        <w:rtl/>
      </w:rPr>
      <w:t>2</w:t>
    </w:r>
    <w:r>
      <w:rPr>
        <w:rFonts w:hAnsi="FrankRuehl" w:cs="FrankRuehl"/>
        <w:sz w:val="24"/>
        <w:szCs w:val="24"/>
        <w:rtl/>
      </w:rPr>
      <w:fldChar w:fldCharType="end"/>
    </w:r>
  </w:p>
  <w:p w14:paraId="20DD5F65" w14:textId="77777777" w:rsidR="00096FE3" w:rsidRDefault="00096FE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7A175A3" w14:textId="77777777" w:rsidR="00096FE3" w:rsidRDefault="00096FE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722A">
      <w:rPr>
        <w:rFonts w:cs="TopType Jerushalmi"/>
        <w:noProof/>
        <w:color w:val="000000"/>
        <w:sz w:val="14"/>
        <w:szCs w:val="14"/>
      </w:rPr>
      <w:t>C:\Yael\hakika\Revadim\006_012.doc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DC36A" w14:textId="77777777" w:rsidR="00C04FD9" w:rsidRDefault="00C04FD9" w:rsidP="00BA722A">
      <w:pPr>
        <w:spacing w:before="60" w:line="240" w:lineRule="auto"/>
        <w:ind w:right="1134"/>
      </w:pPr>
      <w:r>
        <w:separator/>
      </w:r>
    </w:p>
  </w:footnote>
  <w:footnote w:type="continuationSeparator" w:id="0">
    <w:p w14:paraId="266571FB" w14:textId="77777777" w:rsidR="00C04FD9" w:rsidRDefault="00C04FD9">
      <w:pPr>
        <w:spacing w:line="240" w:lineRule="auto"/>
      </w:pPr>
      <w:r>
        <w:continuationSeparator/>
      </w:r>
    </w:p>
  </w:footnote>
  <w:footnote w:id="1">
    <w:p w14:paraId="51B59E7E" w14:textId="77777777" w:rsidR="00BA722A" w:rsidRPr="00BA722A" w:rsidRDefault="00BA722A" w:rsidP="00E462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BA722A">
        <w:rPr>
          <w:rFonts w:cs="FrankRuehl"/>
          <w:rtl/>
        </w:rPr>
        <w:t xml:space="preserve">* </w:t>
      </w:r>
      <w:r>
        <w:rPr>
          <w:rFonts w:cs="FrankRuehl"/>
          <w:rtl/>
        </w:rPr>
        <w:t>פו</w:t>
      </w:r>
      <w:r>
        <w:rPr>
          <w:rFonts w:cs="FrankRuehl" w:hint="cs"/>
          <w:rtl/>
        </w:rPr>
        <w:t xml:space="preserve">רסם </w:t>
      </w:r>
      <w:hyperlink r:id="rId1" w:history="1">
        <w:r w:rsidRPr="00A32C20">
          <w:rPr>
            <w:rStyle w:val="Hyperlink"/>
            <w:rFonts w:cs="FrankRuehl" w:hint="cs"/>
            <w:rtl/>
          </w:rPr>
          <w:t>ס"ח תשכ"ה מס' 532</w:t>
        </w:r>
      </w:hyperlink>
      <w:r>
        <w:rPr>
          <w:rFonts w:cs="FrankRuehl" w:hint="cs"/>
          <w:rtl/>
        </w:rPr>
        <w:t xml:space="preserve"> מיום</w:t>
      </w:r>
      <w:r>
        <w:rPr>
          <w:rFonts w:cs="FrankRuehl"/>
          <w:rtl/>
        </w:rPr>
        <w:t xml:space="preserve"> </w:t>
      </w:r>
      <w:r>
        <w:rPr>
          <w:rFonts w:cs="FrankRuehl" w:hint="cs"/>
          <w:rtl/>
        </w:rPr>
        <w:t>16.7.1968 עמ' 160</w:t>
      </w:r>
      <w:r w:rsidR="00E4628B">
        <w:rPr>
          <w:rFonts w:cs="FrankRuehl" w:hint="cs"/>
          <w:rtl/>
        </w:rPr>
        <w:t xml:space="preserve"> (</w:t>
      </w:r>
      <w:hyperlink r:id="rId2" w:history="1">
        <w:r w:rsidR="00E4628B" w:rsidRPr="00E4628B">
          <w:rPr>
            <w:rStyle w:val="Hyperlink"/>
            <w:rFonts w:cs="FrankRuehl" w:hint="cs"/>
            <w:rtl/>
          </w:rPr>
          <w:t>ה"ח תשכ"ח מס' 781</w:t>
        </w:r>
      </w:hyperlink>
      <w:r w:rsidR="00E4628B">
        <w:rPr>
          <w:rFonts w:cs="FrankRuehl" w:hint="cs"/>
          <w:rtl/>
        </w:rPr>
        <w:t xml:space="preserve"> עמ' 328)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2317A" w14:textId="77777777" w:rsidR="00096FE3" w:rsidRDefault="00096FE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איגרות מדינת ישראל (הנפק שני להשקעת פיתוח), תשכ"ח–1968</w:t>
    </w:r>
  </w:p>
  <w:p w14:paraId="3950E20C" w14:textId="77777777" w:rsidR="00096FE3" w:rsidRDefault="00096FE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EFCC032" w14:textId="77777777" w:rsidR="00096FE3" w:rsidRDefault="00096FE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1C10" w14:textId="77777777" w:rsidR="00096FE3" w:rsidRDefault="00096FE3" w:rsidP="00BA722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איגרות מדינת ישראל (הנפק שני להשקעת פיתוח), תשכ"ח</w:t>
    </w:r>
    <w:r w:rsidR="00BA722A">
      <w:rPr>
        <w:rFonts w:hAnsi="FrankRuehl" w:cs="FrankRuehl" w:hint="cs"/>
        <w:color w:val="000000"/>
        <w:sz w:val="28"/>
        <w:szCs w:val="28"/>
        <w:rtl/>
      </w:rPr>
      <w:t>-</w:t>
    </w:r>
    <w:r>
      <w:rPr>
        <w:rFonts w:hAnsi="FrankRuehl" w:cs="FrankRuehl"/>
        <w:color w:val="000000"/>
        <w:sz w:val="28"/>
        <w:szCs w:val="28"/>
        <w:rtl/>
      </w:rPr>
      <w:t>1968</w:t>
    </w:r>
  </w:p>
  <w:p w14:paraId="4553946A" w14:textId="77777777" w:rsidR="00096FE3" w:rsidRDefault="00096FE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2717110" w14:textId="77777777" w:rsidR="00096FE3" w:rsidRDefault="00096FE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2C20"/>
    <w:rsid w:val="00096FE3"/>
    <w:rsid w:val="00171059"/>
    <w:rsid w:val="00292D79"/>
    <w:rsid w:val="00815EBB"/>
    <w:rsid w:val="00A32C20"/>
    <w:rsid w:val="00BA722A"/>
    <w:rsid w:val="00C04FD9"/>
    <w:rsid w:val="00CE412A"/>
    <w:rsid w:val="00D01359"/>
    <w:rsid w:val="00E4628B"/>
    <w:rsid w:val="00ED026D"/>
    <w:rsid w:val="00F0038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34A3DE4"/>
  <w15:chartTrackingRefBased/>
  <w15:docId w15:val="{5D5F848C-7014-4242-AB4A-D83CE33C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BA722A"/>
    <w:rPr>
      <w:sz w:val="20"/>
      <w:szCs w:val="20"/>
    </w:rPr>
  </w:style>
  <w:style w:type="character" w:styleId="a6">
    <w:name w:val="footnote reference"/>
    <w:basedOn w:val="a0"/>
    <w:semiHidden/>
    <w:rsid w:val="00BA72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0781.pdf" TargetMode="External"/><Relationship Id="rId1" Type="http://schemas.openxmlformats.org/officeDocument/2006/relationships/hyperlink" Target="http://www.nevo.co.il/Law_word/law14/LAW-05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פרק 6</vt:lpstr>
    </vt:vector>
  </TitlesOfParts>
  <Company/>
  <LinksUpToDate>false</LinksUpToDate>
  <CharactersWithSpaces>5308</CharactersWithSpaces>
  <SharedDoc>false</SharedDoc>
  <HLinks>
    <vt:vector size="78" baseType="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983157</vt:i4>
      </vt:variant>
      <vt:variant>
        <vt:i4>3</vt:i4>
      </vt:variant>
      <vt:variant>
        <vt:i4>0</vt:i4>
      </vt:variant>
      <vt:variant>
        <vt:i4>5</vt:i4>
      </vt:variant>
      <vt:variant>
        <vt:lpwstr>http://www.nevo.co.il/Law_word/law17/PROP-0781.pdf</vt:lpwstr>
      </vt:variant>
      <vt:variant>
        <vt:lpwstr/>
      </vt:variant>
      <vt:variant>
        <vt:i4>8126478</vt:i4>
      </vt:variant>
      <vt:variant>
        <vt:i4>0</vt:i4>
      </vt:variant>
      <vt:variant>
        <vt:i4>0</vt:i4>
      </vt:variant>
      <vt:variant>
        <vt:i4>5</vt:i4>
      </vt:variant>
      <vt:variant>
        <vt:lpwstr>http://www.nevo.co.il/Law_word/law14/LAW-0532.pdf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dc:title>
  <dc:subject/>
  <dc:creator>Shimon Doodkin</dc:creator>
  <cp:keywords/>
  <dc:description/>
  <cp:lastModifiedBy>Shimon Doodkin</cp:lastModifiedBy>
  <cp:revision>2</cp:revision>
  <dcterms:created xsi:type="dcterms:W3CDTF">2023-06-05T18:50:00Z</dcterms:created>
  <dcterms:modified xsi:type="dcterms:W3CDTF">2023-06-05T18:50:00Z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0006</vt:lpwstr>
  </property>
  <property fmtid="{D5CDD505-2E9C-101B-9397-08002B2CF9AE}" pid="3" name="CHNAME">
    <vt:lpwstr>אגרות מדינת ישראל</vt:lpwstr>
  </property>
  <property fmtid="{D5CDD505-2E9C-101B-9397-08002B2CF9AE}" pid="4" name="LAWNAME">
    <vt:lpwstr>חוק איגרות מדינת ישראל (הנפק שני להשקעת פיתוח), תשכ"ח-1968</vt:lpwstr>
  </property>
  <property fmtid="{D5CDD505-2E9C-101B-9397-08002B2CF9AE}" pid="5" name="LAWNUMBER">
    <vt:lpwstr>0012</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מילווים</vt:lpwstr>
  </property>
  <property fmtid="{D5CDD505-2E9C-101B-9397-08002B2CF9AE}" pid="10" name="NOSE41">
    <vt:lpwstr/>
  </property>
  <property fmtid="{D5CDD505-2E9C-101B-9397-08002B2CF9AE}" pid="11" name="NOSE12">
    <vt:lpwstr>מסים</vt:lpwstr>
  </property>
  <property fmtid="{D5CDD505-2E9C-101B-9397-08002B2CF9AE}" pid="12" name="NOSE22">
    <vt:lpwstr>מילווים</vt:lpwstr>
  </property>
  <property fmtid="{D5CDD505-2E9C-101B-9397-08002B2CF9AE}" pid="13" name="NOSE32">
    <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כספים</vt:lpwstr>
  </property>
  <property fmtid="{D5CDD505-2E9C-101B-9397-08002B2CF9AE}" pid="17" name="NOSE33">
    <vt:lpwstr>אגרות חוב</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