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D9CE" w14:textId="77777777" w:rsidR="00F15264" w:rsidRDefault="00F15264" w:rsidP="00123051">
      <w:pPr>
        <w:pStyle w:val="big-header"/>
        <w:ind w:left="0" w:right="1134"/>
        <w:rPr>
          <w:rFonts w:cs="FrankRuehl"/>
          <w:sz w:val="32"/>
          <w:rtl/>
        </w:rPr>
      </w:pPr>
      <w:r>
        <w:rPr>
          <w:rFonts w:cs="FrankRuehl"/>
          <w:sz w:val="32"/>
          <w:rtl/>
        </w:rPr>
        <w:t xml:space="preserve">חוק איגרות מדינת ישראל (מילווה הפיתוח </w:t>
      </w:r>
      <w:r w:rsidR="00123051">
        <w:rPr>
          <w:rFonts w:cs="FrankRuehl"/>
          <w:sz w:val="32"/>
          <w:rtl/>
        </w:rPr>
        <w:t>–</w:t>
      </w:r>
      <w:r>
        <w:rPr>
          <w:rFonts w:cs="FrankRuehl"/>
          <w:sz w:val="32"/>
          <w:rtl/>
        </w:rPr>
        <w:t xml:space="preserve"> ה</w:t>
      </w:r>
      <w:r w:rsidR="00123051">
        <w:rPr>
          <w:rFonts w:cs="FrankRuehl"/>
          <w:sz w:val="32"/>
          <w:rtl/>
        </w:rPr>
        <w:t>וצאה שביעית), תשמ"ה</w:t>
      </w:r>
      <w:r w:rsidR="00123051">
        <w:rPr>
          <w:rFonts w:cs="FrankRuehl" w:hint="cs"/>
          <w:sz w:val="32"/>
          <w:rtl/>
        </w:rPr>
        <w:t>-</w:t>
      </w:r>
      <w:r>
        <w:rPr>
          <w:rFonts w:cs="FrankRuehl"/>
          <w:sz w:val="32"/>
          <w:rtl/>
        </w:rPr>
        <w:t>1985</w:t>
      </w:r>
    </w:p>
    <w:p w14:paraId="0BEB830A" w14:textId="77777777" w:rsidR="000A2EDF" w:rsidRPr="000A2EDF" w:rsidRDefault="000A2EDF" w:rsidP="000A2EDF">
      <w:pPr>
        <w:spacing w:line="320" w:lineRule="auto"/>
        <w:jc w:val="left"/>
        <w:rPr>
          <w:rFonts w:cs="FrankRuehl"/>
          <w:szCs w:val="26"/>
          <w:rtl/>
        </w:rPr>
      </w:pPr>
    </w:p>
    <w:p w14:paraId="650EC9E2" w14:textId="77777777" w:rsidR="000A2EDF" w:rsidRDefault="000A2EDF" w:rsidP="000A2EDF">
      <w:pPr>
        <w:spacing w:line="320" w:lineRule="auto"/>
        <w:jc w:val="left"/>
        <w:rPr>
          <w:rFonts w:cs="Miriam"/>
          <w:szCs w:val="22"/>
          <w:rtl/>
        </w:rPr>
      </w:pPr>
      <w:r w:rsidRPr="000A2EDF">
        <w:rPr>
          <w:rFonts w:cs="Miriam"/>
          <w:szCs w:val="22"/>
          <w:rtl/>
        </w:rPr>
        <w:t>משפט פרטי וכלכלה</w:t>
      </w:r>
      <w:r w:rsidRPr="000A2EDF">
        <w:rPr>
          <w:rFonts w:cs="FrankRuehl"/>
          <w:szCs w:val="26"/>
          <w:rtl/>
        </w:rPr>
        <w:t xml:space="preserve"> – כספים – מילווים</w:t>
      </w:r>
    </w:p>
    <w:p w14:paraId="0363C63C" w14:textId="77777777" w:rsidR="000A2EDF" w:rsidRPr="000A2EDF" w:rsidRDefault="000A2EDF" w:rsidP="000A2EDF">
      <w:pPr>
        <w:spacing w:line="320" w:lineRule="auto"/>
        <w:jc w:val="left"/>
        <w:rPr>
          <w:rFonts w:cs="Miriam" w:hint="cs"/>
          <w:szCs w:val="22"/>
          <w:rtl/>
        </w:rPr>
      </w:pPr>
      <w:r w:rsidRPr="000A2EDF">
        <w:rPr>
          <w:rFonts w:cs="Miriam"/>
          <w:szCs w:val="22"/>
          <w:rtl/>
        </w:rPr>
        <w:t>מסים</w:t>
      </w:r>
      <w:r w:rsidRPr="000A2EDF">
        <w:rPr>
          <w:rFonts w:cs="FrankRuehl"/>
          <w:szCs w:val="26"/>
          <w:rtl/>
        </w:rPr>
        <w:t xml:space="preserve"> – מילווים</w:t>
      </w:r>
    </w:p>
    <w:p w14:paraId="25B8AB30" w14:textId="77777777" w:rsidR="00F15264" w:rsidRDefault="00F1526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15264" w14:paraId="5D593ECD" w14:textId="77777777">
        <w:tblPrEx>
          <w:tblCellMar>
            <w:top w:w="0" w:type="dxa"/>
            <w:bottom w:w="0" w:type="dxa"/>
          </w:tblCellMar>
        </w:tblPrEx>
        <w:tc>
          <w:tcPr>
            <w:tcW w:w="850" w:type="dxa"/>
          </w:tcPr>
          <w:p w14:paraId="388C1D8A"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23051">
              <w:rPr>
                <w:noProof/>
                <w:sz w:val="24"/>
                <w:rtl/>
              </w:rPr>
              <w:t>2</w:t>
            </w:r>
            <w:r>
              <w:rPr>
                <w:sz w:val="24"/>
                <w:rtl/>
              </w:rPr>
              <w:fldChar w:fldCharType="end"/>
            </w:r>
          </w:p>
        </w:tc>
        <w:tc>
          <w:tcPr>
            <w:tcW w:w="567" w:type="dxa"/>
          </w:tcPr>
          <w:p w14:paraId="72560D73" w14:textId="77777777" w:rsidR="00F15264" w:rsidRDefault="00F15264">
            <w:pPr>
              <w:spacing w:line="240" w:lineRule="auto"/>
              <w:rPr>
                <w:sz w:val="24"/>
              </w:rPr>
            </w:pPr>
            <w:hyperlink w:anchor="Seif0" w:tooltip="הרשאה לקבלת מילווה" w:history="1">
              <w:r>
                <w:rPr>
                  <w:rStyle w:val="Hyperlink"/>
                </w:rPr>
                <w:t>Go</w:t>
              </w:r>
            </w:hyperlink>
          </w:p>
        </w:tc>
        <w:tc>
          <w:tcPr>
            <w:tcW w:w="5669" w:type="dxa"/>
          </w:tcPr>
          <w:p w14:paraId="6A4ED834" w14:textId="77777777" w:rsidR="00F15264" w:rsidRDefault="00F15264">
            <w:pPr>
              <w:spacing w:line="240" w:lineRule="auto"/>
              <w:rPr>
                <w:sz w:val="24"/>
                <w:rtl/>
              </w:rPr>
            </w:pPr>
            <w:r>
              <w:rPr>
                <w:sz w:val="24"/>
                <w:rtl/>
              </w:rPr>
              <w:t>הרשאה לקבלת מילווה</w:t>
            </w:r>
          </w:p>
        </w:tc>
        <w:tc>
          <w:tcPr>
            <w:tcW w:w="1247" w:type="dxa"/>
          </w:tcPr>
          <w:p w14:paraId="6DC94497" w14:textId="77777777" w:rsidR="00F15264" w:rsidRDefault="00F15264">
            <w:pPr>
              <w:spacing w:line="240" w:lineRule="auto"/>
              <w:rPr>
                <w:sz w:val="24"/>
              </w:rPr>
            </w:pPr>
            <w:r>
              <w:rPr>
                <w:sz w:val="24"/>
                <w:rtl/>
              </w:rPr>
              <w:t xml:space="preserve">סעיף 1 </w:t>
            </w:r>
          </w:p>
        </w:tc>
      </w:tr>
      <w:tr w:rsidR="00F15264" w14:paraId="1156C76B" w14:textId="77777777">
        <w:tblPrEx>
          <w:tblCellMar>
            <w:top w:w="0" w:type="dxa"/>
            <w:bottom w:w="0" w:type="dxa"/>
          </w:tblCellMar>
        </w:tblPrEx>
        <w:tc>
          <w:tcPr>
            <w:tcW w:w="850" w:type="dxa"/>
          </w:tcPr>
          <w:p w14:paraId="43CB38AE"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23051">
              <w:rPr>
                <w:noProof/>
                <w:sz w:val="24"/>
                <w:rtl/>
              </w:rPr>
              <w:t>2</w:t>
            </w:r>
            <w:r>
              <w:rPr>
                <w:sz w:val="24"/>
                <w:rtl/>
              </w:rPr>
              <w:fldChar w:fldCharType="end"/>
            </w:r>
          </w:p>
        </w:tc>
        <w:tc>
          <w:tcPr>
            <w:tcW w:w="567" w:type="dxa"/>
          </w:tcPr>
          <w:p w14:paraId="664A4EDD" w14:textId="77777777" w:rsidR="00F15264" w:rsidRDefault="00F15264">
            <w:pPr>
              <w:spacing w:line="240" w:lineRule="auto"/>
              <w:rPr>
                <w:sz w:val="24"/>
              </w:rPr>
            </w:pPr>
            <w:hyperlink w:anchor="Seif1" w:tooltip="שם איגרות החוב וסימונן" w:history="1">
              <w:r>
                <w:rPr>
                  <w:rStyle w:val="Hyperlink"/>
                </w:rPr>
                <w:t>Go</w:t>
              </w:r>
            </w:hyperlink>
          </w:p>
        </w:tc>
        <w:tc>
          <w:tcPr>
            <w:tcW w:w="5669" w:type="dxa"/>
          </w:tcPr>
          <w:p w14:paraId="4BC06474" w14:textId="77777777" w:rsidR="00F15264" w:rsidRDefault="00F15264">
            <w:pPr>
              <w:spacing w:line="240" w:lineRule="auto"/>
              <w:rPr>
                <w:sz w:val="24"/>
                <w:rtl/>
              </w:rPr>
            </w:pPr>
            <w:r>
              <w:rPr>
                <w:sz w:val="24"/>
                <w:rtl/>
              </w:rPr>
              <w:t>שם איגרות החוב וסימונן</w:t>
            </w:r>
          </w:p>
        </w:tc>
        <w:tc>
          <w:tcPr>
            <w:tcW w:w="1247" w:type="dxa"/>
          </w:tcPr>
          <w:p w14:paraId="2EDA8CC2" w14:textId="77777777" w:rsidR="00F15264" w:rsidRDefault="00F15264">
            <w:pPr>
              <w:spacing w:line="240" w:lineRule="auto"/>
              <w:rPr>
                <w:sz w:val="24"/>
              </w:rPr>
            </w:pPr>
            <w:r>
              <w:rPr>
                <w:sz w:val="24"/>
                <w:rtl/>
              </w:rPr>
              <w:t xml:space="preserve">סעיף 2 </w:t>
            </w:r>
          </w:p>
        </w:tc>
      </w:tr>
      <w:tr w:rsidR="00F15264" w14:paraId="7911C11D" w14:textId="77777777">
        <w:tblPrEx>
          <w:tblCellMar>
            <w:top w:w="0" w:type="dxa"/>
            <w:bottom w:w="0" w:type="dxa"/>
          </w:tblCellMar>
        </w:tblPrEx>
        <w:tc>
          <w:tcPr>
            <w:tcW w:w="850" w:type="dxa"/>
          </w:tcPr>
          <w:p w14:paraId="492D1EA6"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23051">
              <w:rPr>
                <w:noProof/>
                <w:sz w:val="24"/>
                <w:rtl/>
              </w:rPr>
              <w:t>2</w:t>
            </w:r>
            <w:r>
              <w:rPr>
                <w:sz w:val="24"/>
                <w:rtl/>
              </w:rPr>
              <w:fldChar w:fldCharType="end"/>
            </w:r>
          </w:p>
        </w:tc>
        <w:tc>
          <w:tcPr>
            <w:tcW w:w="567" w:type="dxa"/>
          </w:tcPr>
          <w:p w14:paraId="62FDAAC8" w14:textId="77777777" w:rsidR="00F15264" w:rsidRDefault="00F15264">
            <w:pPr>
              <w:spacing w:line="240" w:lineRule="auto"/>
              <w:rPr>
                <w:sz w:val="24"/>
              </w:rPr>
            </w:pPr>
            <w:hyperlink w:anchor="Seif2" w:tooltip="סמכות לשר האוצר" w:history="1">
              <w:r>
                <w:rPr>
                  <w:rStyle w:val="Hyperlink"/>
                </w:rPr>
                <w:t>Go</w:t>
              </w:r>
            </w:hyperlink>
          </w:p>
        </w:tc>
        <w:tc>
          <w:tcPr>
            <w:tcW w:w="5669" w:type="dxa"/>
          </w:tcPr>
          <w:p w14:paraId="388DAAC0" w14:textId="77777777" w:rsidR="00F15264" w:rsidRDefault="00F15264">
            <w:pPr>
              <w:spacing w:line="240" w:lineRule="auto"/>
              <w:rPr>
                <w:sz w:val="24"/>
                <w:rtl/>
              </w:rPr>
            </w:pPr>
            <w:r>
              <w:rPr>
                <w:sz w:val="24"/>
                <w:rtl/>
              </w:rPr>
              <w:t>סמכות לשר האוצר</w:t>
            </w:r>
          </w:p>
        </w:tc>
        <w:tc>
          <w:tcPr>
            <w:tcW w:w="1247" w:type="dxa"/>
          </w:tcPr>
          <w:p w14:paraId="2DDC5766" w14:textId="77777777" w:rsidR="00F15264" w:rsidRDefault="00F15264">
            <w:pPr>
              <w:spacing w:line="240" w:lineRule="auto"/>
              <w:rPr>
                <w:sz w:val="24"/>
              </w:rPr>
            </w:pPr>
            <w:r>
              <w:rPr>
                <w:sz w:val="24"/>
                <w:rtl/>
              </w:rPr>
              <w:t xml:space="preserve">סעיף 3 </w:t>
            </w:r>
          </w:p>
        </w:tc>
      </w:tr>
      <w:tr w:rsidR="00F15264" w14:paraId="5D5C7B30" w14:textId="77777777">
        <w:tblPrEx>
          <w:tblCellMar>
            <w:top w:w="0" w:type="dxa"/>
            <w:bottom w:w="0" w:type="dxa"/>
          </w:tblCellMar>
        </w:tblPrEx>
        <w:tc>
          <w:tcPr>
            <w:tcW w:w="850" w:type="dxa"/>
          </w:tcPr>
          <w:p w14:paraId="392A664E"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23051">
              <w:rPr>
                <w:noProof/>
                <w:sz w:val="24"/>
                <w:rtl/>
              </w:rPr>
              <w:t>2</w:t>
            </w:r>
            <w:r>
              <w:rPr>
                <w:sz w:val="24"/>
                <w:rtl/>
              </w:rPr>
              <w:fldChar w:fldCharType="end"/>
            </w:r>
          </w:p>
        </w:tc>
        <w:tc>
          <w:tcPr>
            <w:tcW w:w="567" w:type="dxa"/>
          </w:tcPr>
          <w:p w14:paraId="2AA3800D" w14:textId="77777777" w:rsidR="00F15264" w:rsidRDefault="00F15264">
            <w:pPr>
              <w:spacing w:line="240" w:lineRule="auto"/>
              <w:rPr>
                <w:sz w:val="24"/>
              </w:rPr>
            </w:pPr>
            <w:hyperlink w:anchor="Seif3" w:tooltip="ערכן הנקוב של איגרות החוב, סוגן וטבען" w:history="1">
              <w:r>
                <w:rPr>
                  <w:rStyle w:val="Hyperlink"/>
                </w:rPr>
                <w:t>Go</w:t>
              </w:r>
            </w:hyperlink>
          </w:p>
        </w:tc>
        <w:tc>
          <w:tcPr>
            <w:tcW w:w="5669" w:type="dxa"/>
          </w:tcPr>
          <w:p w14:paraId="5D7431A9" w14:textId="77777777" w:rsidR="00F15264" w:rsidRDefault="00F15264">
            <w:pPr>
              <w:spacing w:line="240" w:lineRule="auto"/>
              <w:rPr>
                <w:sz w:val="24"/>
                <w:rtl/>
              </w:rPr>
            </w:pPr>
            <w:r>
              <w:rPr>
                <w:sz w:val="24"/>
                <w:rtl/>
              </w:rPr>
              <w:t>ערכן הנקוב של איגרות החוב, סוגן וטבען</w:t>
            </w:r>
          </w:p>
        </w:tc>
        <w:tc>
          <w:tcPr>
            <w:tcW w:w="1247" w:type="dxa"/>
          </w:tcPr>
          <w:p w14:paraId="4DA21069" w14:textId="77777777" w:rsidR="00F15264" w:rsidRDefault="00F15264">
            <w:pPr>
              <w:spacing w:line="240" w:lineRule="auto"/>
              <w:rPr>
                <w:sz w:val="24"/>
              </w:rPr>
            </w:pPr>
            <w:r>
              <w:rPr>
                <w:sz w:val="24"/>
                <w:rtl/>
              </w:rPr>
              <w:t xml:space="preserve">סעיף 4 </w:t>
            </w:r>
          </w:p>
        </w:tc>
      </w:tr>
      <w:tr w:rsidR="00F15264" w14:paraId="7D1F65D2" w14:textId="77777777">
        <w:tblPrEx>
          <w:tblCellMar>
            <w:top w:w="0" w:type="dxa"/>
            <w:bottom w:w="0" w:type="dxa"/>
          </w:tblCellMar>
        </w:tblPrEx>
        <w:tc>
          <w:tcPr>
            <w:tcW w:w="850" w:type="dxa"/>
          </w:tcPr>
          <w:p w14:paraId="3FEEC19F"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23051">
              <w:rPr>
                <w:noProof/>
                <w:sz w:val="24"/>
                <w:rtl/>
              </w:rPr>
              <w:t>2</w:t>
            </w:r>
            <w:r>
              <w:rPr>
                <w:sz w:val="24"/>
                <w:rtl/>
              </w:rPr>
              <w:fldChar w:fldCharType="end"/>
            </w:r>
          </w:p>
        </w:tc>
        <w:tc>
          <w:tcPr>
            <w:tcW w:w="567" w:type="dxa"/>
          </w:tcPr>
          <w:p w14:paraId="4586BACA" w14:textId="77777777" w:rsidR="00F15264" w:rsidRDefault="00F15264">
            <w:pPr>
              <w:spacing w:line="240" w:lineRule="auto"/>
              <w:rPr>
                <w:sz w:val="24"/>
              </w:rPr>
            </w:pPr>
            <w:hyperlink w:anchor="Seif4" w:tooltip="חתימת איגרות חוב" w:history="1">
              <w:r>
                <w:rPr>
                  <w:rStyle w:val="Hyperlink"/>
                </w:rPr>
                <w:t>Go</w:t>
              </w:r>
            </w:hyperlink>
          </w:p>
        </w:tc>
        <w:tc>
          <w:tcPr>
            <w:tcW w:w="5669" w:type="dxa"/>
          </w:tcPr>
          <w:p w14:paraId="5CB8C2E7" w14:textId="77777777" w:rsidR="00F15264" w:rsidRDefault="00F15264">
            <w:pPr>
              <w:spacing w:line="240" w:lineRule="auto"/>
              <w:rPr>
                <w:sz w:val="24"/>
                <w:rtl/>
              </w:rPr>
            </w:pPr>
            <w:r>
              <w:rPr>
                <w:sz w:val="24"/>
                <w:rtl/>
              </w:rPr>
              <w:t>חתימת איגרות חוב</w:t>
            </w:r>
          </w:p>
        </w:tc>
        <w:tc>
          <w:tcPr>
            <w:tcW w:w="1247" w:type="dxa"/>
          </w:tcPr>
          <w:p w14:paraId="371A0ADC" w14:textId="77777777" w:rsidR="00F15264" w:rsidRDefault="00F15264">
            <w:pPr>
              <w:spacing w:line="240" w:lineRule="auto"/>
              <w:rPr>
                <w:sz w:val="24"/>
              </w:rPr>
            </w:pPr>
            <w:r>
              <w:rPr>
                <w:sz w:val="24"/>
                <w:rtl/>
              </w:rPr>
              <w:t xml:space="preserve">סעיף 5 </w:t>
            </w:r>
          </w:p>
        </w:tc>
      </w:tr>
      <w:tr w:rsidR="00F15264" w14:paraId="63BAB7EF" w14:textId="77777777">
        <w:tblPrEx>
          <w:tblCellMar>
            <w:top w:w="0" w:type="dxa"/>
            <w:bottom w:w="0" w:type="dxa"/>
          </w:tblCellMar>
        </w:tblPrEx>
        <w:tc>
          <w:tcPr>
            <w:tcW w:w="850" w:type="dxa"/>
          </w:tcPr>
          <w:p w14:paraId="38922991"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23051">
              <w:rPr>
                <w:noProof/>
                <w:sz w:val="24"/>
                <w:rtl/>
              </w:rPr>
              <w:t>2</w:t>
            </w:r>
            <w:r>
              <w:rPr>
                <w:sz w:val="24"/>
                <w:rtl/>
              </w:rPr>
              <w:fldChar w:fldCharType="end"/>
            </w:r>
          </w:p>
        </w:tc>
        <w:tc>
          <w:tcPr>
            <w:tcW w:w="567" w:type="dxa"/>
          </w:tcPr>
          <w:p w14:paraId="5A517851" w14:textId="77777777" w:rsidR="00F15264" w:rsidRDefault="00F15264">
            <w:pPr>
              <w:spacing w:line="240" w:lineRule="auto"/>
              <w:rPr>
                <w:sz w:val="24"/>
              </w:rPr>
            </w:pPr>
            <w:hyperlink w:anchor="Seif5" w:tooltip="התשלום במועד" w:history="1">
              <w:r>
                <w:rPr>
                  <w:rStyle w:val="Hyperlink"/>
                </w:rPr>
                <w:t>Go</w:t>
              </w:r>
            </w:hyperlink>
          </w:p>
        </w:tc>
        <w:tc>
          <w:tcPr>
            <w:tcW w:w="5669" w:type="dxa"/>
          </w:tcPr>
          <w:p w14:paraId="028190B3" w14:textId="77777777" w:rsidR="00F15264" w:rsidRDefault="00F15264">
            <w:pPr>
              <w:spacing w:line="240" w:lineRule="auto"/>
              <w:rPr>
                <w:sz w:val="24"/>
                <w:rtl/>
              </w:rPr>
            </w:pPr>
            <w:r>
              <w:rPr>
                <w:sz w:val="24"/>
                <w:rtl/>
              </w:rPr>
              <w:t>התשלום במועד</w:t>
            </w:r>
          </w:p>
        </w:tc>
        <w:tc>
          <w:tcPr>
            <w:tcW w:w="1247" w:type="dxa"/>
          </w:tcPr>
          <w:p w14:paraId="3F98CB44" w14:textId="77777777" w:rsidR="00F15264" w:rsidRDefault="00F15264">
            <w:pPr>
              <w:spacing w:line="240" w:lineRule="auto"/>
              <w:rPr>
                <w:sz w:val="24"/>
              </w:rPr>
            </w:pPr>
            <w:r>
              <w:rPr>
                <w:sz w:val="24"/>
                <w:rtl/>
              </w:rPr>
              <w:t xml:space="preserve">סעיף 6 </w:t>
            </w:r>
          </w:p>
        </w:tc>
      </w:tr>
      <w:tr w:rsidR="00F15264" w14:paraId="21C779F5" w14:textId="77777777">
        <w:tblPrEx>
          <w:tblCellMar>
            <w:top w:w="0" w:type="dxa"/>
            <w:bottom w:w="0" w:type="dxa"/>
          </w:tblCellMar>
        </w:tblPrEx>
        <w:tc>
          <w:tcPr>
            <w:tcW w:w="850" w:type="dxa"/>
          </w:tcPr>
          <w:p w14:paraId="0D2F4091"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23051">
              <w:rPr>
                <w:noProof/>
                <w:sz w:val="24"/>
                <w:rtl/>
              </w:rPr>
              <w:t>3</w:t>
            </w:r>
            <w:r>
              <w:rPr>
                <w:sz w:val="24"/>
                <w:rtl/>
              </w:rPr>
              <w:fldChar w:fldCharType="end"/>
            </w:r>
          </w:p>
        </w:tc>
        <w:tc>
          <w:tcPr>
            <w:tcW w:w="567" w:type="dxa"/>
          </w:tcPr>
          <w:p w14:paraId="68CCAE00" w14:textId="77777777" w:rsidR="00F15264" w:rsidRDefault="00F15264">
            <w:pPr>
              <w:spacing w:line="240" w:lineRule="auto"/>
              <w:rPr>
                <w:sz w:val="24"/>
              </w:rPr>
            </w:pPr>
            <w:hyperlink w:anchor="Seif6" w:tooltip="פדיון והחזר לפני המועד" w:history="1">
              <w:r>
                <w:rPr>
                  <w:rStyle w:val="Hyperlink"/>
                </w:rPr>
                <w:t>Go</w:t>
              </w:r>
            </w:hyperlink>
          </w:p>
        </w:tc>
        <w:tc>
          <w:tcPr>
            <w:tcW w:w="5669" w:type="dxa"/>
          </w:tcPr>
          <w:p w14:paraId="0F3C201A" w14:textId="77777777" w:rsidR="00F15264" w:rsidRDefault="00F15264">
            <w:pPr>
              <w:spacing w:line="240" w:lineRule="auto"/>
              <w:rPr>
                <w:sz w:val="24"/>
                <w:rtl/>
              </w:rPr>
            </w:pPr>
            <w:r>
              <w:rPr>
                <w:sz w:val="24"/>
                <w:rtl/>
              </w:rPr>
              <w:t>פדיון והחזר לפני המועד</w:t>
            </w:r>
          </w:p>
        </w:tc>
        <w:tc>
          <w:tcPr>
            <w:tcW w:w="1247" w:type="dxa"/>
          </w:tcPr>
          <w:p w14:paraId="10A840B8" w14:textId="77777777" w:rsidR="00F15264" w:rsidRDefault="00F15264">
            <w:pPr>
              <w:spacing w:line="240" w:lineRule="auto"/>
              <w:rPr>
                <w:sz w:val="24"/>
              </w:rPr>
            </w:pPr>
            <w:r>
              <w:rPr>
                <w:sz w:val="24"/>
                <w:rtl/>
              </w:rPr>
              <w:t xml:space="preserve">סעיף 7 </w:t>
            </w:r>
          </w:p>
        </w:tc>
      </w:tr>
      <w:tr w:rsidR="00F15264" w14:paraId="1D8A675C" w14:textId="77777777">
        <w:tblPrEx>
          <w:tblCellMar>
            <w:top w:w="0" w:type="dxa"/>
            <w:bottom w:w="0" w:type="dxa"/>
          </w:tblCellMar>
        </w:tblPrEx>
        <w:tc>
          <w:tcPr>
            <w:tcW w:w="850" w:type="dxa"/>
          </w:tcPr>
          <w:p w14:paraId="7C9E7ECC"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23051">
              <w:rPr>
                <w:noProof/>
                <w:sz w:val="24"/>
                <w:rtl/>
              </w:rPr>
              <w:t>3</w:t>
            </w:r>
            <w:r>
              <w:rPr>
                <w:sz w:val="24"/>
                <w:rtl/>
              </w:rPr>
              <w:fldChar w:fldCharType="end"/>
            </w:r>
          </w:p>
        </w:tc>
        <w:tc>
          <w:tcPr>
            <w:tcW w:w="567" w:type="dxa"/>
          </w:tcPr>
          <w:p w14:paraId="67734D4C" w14:textId="77777777" w:rsidR="00F15264" w:rsidRDefault="00F15264">
            <w:pPr>
              <w:spacing w:line="240" w:lineRule="auto"/>
              <w:rPr>
                <w:sz w:val="24"/>
              </w:rPr>
            </w:pPr>
            <w:hyperlink w:anchor="Seif7" w:tooltip="קרן שמורה והחזר תמורת מטבע ישראלי" w:history="1">
              <w:r>
                <w:rPr>
                  <w:rStyle w:val="Hyperlink"/>
                </w:rPr>
                <w:t>Go</w:t>
              </w:r>
            </w:hyperlink>
          </w:p>
        </w:tc>
        <w:tc>
          <w:tcPr>
            <w:tcW w:w="5669" w:type="dxa"/>
          </w:tcPr>
          <w:p w14:paraId="4D6939BF" w14:textId="77777777" w:rsidR="00F15264" w:rsidRDefault="00F15264">
            <w:pPr>
              <w:spacing w:line="240" w:lineRule="auto"/>
              <w:rPr>
                <w:sz w:val="24"/>
                <w:rtl/>
              </w:rPr>
            </w:pPr>
            <w:r>
              <w:rPr>
                <w:sz w:val="24"/>
                <w:rtl/>
              </w:rPr>
              <w:t>קרן שמורה והחזר תמורת מטבע ישראלי</w:t>
            </w:r>
          </w:p>
        </w:tc>
        <w:tc>
          <w:tcPr>
            <w:tcW w:w="1247" w:type="dxa"/>
          </w:tcPr>
          <w:p w14:paraId="58D925C2" w14:textId="77777777" w:rsidR="00F15264" w:rsidRDefault="00F15264">
            <w:pPr>
              <w:spacing w:line="240" w:lineRule="auto"/>
              <w:rPr>
                <w:sz w:val="24"/>
              </w:rPr>
            </w:pPr>
            <w:r>
              <w:rPr>
                <w:sz w:val="24"/>
                <w:rtl/>
              </w:rPr>
              <w:t xml:space="preserve">סעיף 8 </w:t>
            </w:r>
          </w:p>
        </w:tc>
      </w:tr>
      <w:tr w:rsidR="00F15264" w14:paraId="3690DA88" w14:textId="77777777">
        <w:tblPrEx>
          <w:tblCellMar>
            <w:top w:w="0" w:type="dxa"/>
            <w:bottom w:w="0" w:type="dxa"/>
          </w:tblCellMar>
        </w:tblPrEx>
        <w:tc>
          <w:tcPr>
            <w:tcW w:w="850" w:type="dxa"/>
          </w:tcPr>
          <w:p w14:paraId="61ABECC4"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23051">
              <w:rPr>
                <w:noProof/>
                <w:sz w:val="24"/>
                <w:rtl/>
              </w:rPr>
              <w:t>3</w:t>
            </w:r>
            <w:r>
              <w:rPr>
                <w:sz w:val="24"/>
                <w:rtl/>
              </w:rPr>
              <w:fldChar w:fldCharType="end"/>
            </w:r>
          </w:p>
        </w:tc>
        <w:tc>
          <w:tcPr>
            <w:tcW w:w="567" w:type="dxa"/>
          </w:tcPr>
          <w:p w14:paraId="1BA70BD3" w14:textId="77777777" w:rsidR="00F15264" w:rsidRDefault="00F15264">
            <w:pPr>
              <w:spacing w:line="240" w:lineRule="auto"/>
              <w:rPr>
                <w:sz w:val="24"/>
              </w:rPr>
            </w:pPr>
            <w:hyperlink w:anchor="Seif8" w:tooltip="פטור ממסים" w:history="1">
              <w:r>
                <w:rPr>
                  <w:rStyle w:val="Hyperlink"/>
                </w:rPr>
                <w:t>Go</w:t>
              </w:r>
            </w:hyperlink>
          </w:p>
        </w:tc>
        <w:tc>
          <w:tcPr>
            <w:tcW w:w="5669" w:type="dxa"/>
          </w:tcPr>
          <w:p w14:paraId="727D515A" w14:textId="77777777" w:rsidR="00F15264" w:rsidRDefault="00F15264">
            <w:pPr>
              <w:spacing w:line="240" w:lineRule="auto"/>
              <w:rPr>
                <w:sz w:val="24"/>
                <w:rtl/>
              </w:rPr>
            </w:pPr>
            <w:r>
              <w:rPr>
                <w:sz w:val="24"/>
                <w:rtl/>
              </w:rPr>
              <w:t>פטור ממסים</w:t>
            </w:r>
          </w:p>
        </w:tc>
        <w:tc>
          <w:tcPr>
            <w:tcW w:w="1247" w:type="dxa"/>
          </w:tcPr>
          <w:p w14:paraId="4CA6D046" w14:textId="77777777" w:rsidR="00F15264" w:rsidRDefault="00F15264">
            <w:pPr>
              <w:spacing w:line="240" w:lineRule="auto"/>
              <w:rPr>
                <w:sz w:val="24"/>
              </w:rPr>
            </w:pPr>
            <w:r>
              <w:rPr>
                <w:sz w:val="24"/>
                <w:rtl/>
              </w:rPr>
              <w:t xml:space="preserve">סעיף 9 </w:t>
            </w:r>
          </w:p>
        </w:tc>
      </w:tr>
      <w:tr w:rsidR="00F15264" w14:paraId="5B9CB7AE" w14:textId="77777777">
        <w:tblPrEx>
          <w:tblCellMar>
            <w:top w:w="0" w:type="dxa"/>
            <w:bottom w:w="0" w:type="dxa"/>
          </w:tblCellMar>
        </w:tblPrEx>
        <w:tc>
          <w:tcPr>
            <w:tcW w:w="850" w:type="dxa"/>
          </w:tcPr>
          <w:p w14:paraId="6E1C69B9"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23051">
              <w:rPr>
                <w:noProof/>
                <w:sz w:val="24"/>
                <w:rtl/>
              </w:rPr>
              <w:t>3</w:t>
            </w:r>
            <w:r>
              <w:rPr>
                <w:sz w:val="24"/>
                <w:rtl/>
              </w:rPr>
              <w:fldChar w:fldCharType="end"/>
            </w:r>
          </w:p>
        </w:tc>
        <w:tc>
          <w:tcPr>
            <w:tcW w:w="567" w:type="dxa"/>
          </w:tcPr>
          <w:p w14:paraId="5310C1A3" w14:textId="77777777" w:rsidR="00F15264" w:rsidRDefault="00F15264">
            <w:pPr>
              <w:spacing w:line="240" w:lineRule="auto"/>
              <w:rPr>
                <w:sz w:val="24"/>
              </w:rPr>
            </w:pPr>
            <w:hyperlink w:anchor="Seif9" w:tooltip="מינהל" w:history="1">
              <w:r>
                <w:rPr>
                  <w:rStyle w:val="Hyperlink"/>
                </w:rPr>
                <w:t>Go</w:t>
              </w:r>
            </w:hyperlink>
          </w:p>
        </w:tc>
        <w:tc>
          <w:tcPr>
            <w:tcW w:w="5669" w:type="dxa"/>
          </w:tcPr>
          <w:p w14:paraId="44E1658D" w14:textId="77777777" w:rsidR="00F15264" w:rsidRDefault="00F15264">
            <w:pPr>
              <w:spacing w:line="240" w:lineRule="auto"/>
              <w:rPr>
                <w:sz w:val="24"/>
                <w:rtl/>
              </w:rPr>
            </w:pPr>
            <w:r>
              <w:rPr>
                <w:sz w:val="24"/>
                <w:rtl/>
              </w:rPr>
              <w:t>מינהל</w:t>
            </w:r>
          </w:p>
        </w:tc>
        <w:tc>
          <w:tcPr>
            <w:tcW w:w="1247" w:type="dxa"/>
          </w:tcPr>
          <w:p w14:paraId="1601BC2D" w14:textId="77777777" w:rsidR="00F15264" w:rsidRDefault="00F15264">
            <w:pPr>
              <w:spacing w:line="240" w:lineRule="auto"/>
              <w:rPr>
                <w:sz w:val="24"/>
              </w:rPr>
            </w:pPr>
            <w:r>
              <w:rPr>
                <w:sz w:val="24"/>
                <w:rtl/>
              </w:rPr>
              <w:t xml:space="preserve">סעיף 10 </w:t>
            </w:r>
          </w:p>
        </w:tc>
      </w:tr>
      <w:tr w:rsidR="00F15264" w14:paraId="30873705" w14:textId="77777777">
        <w:tblPrEx>
          <w:tblCellMar>
            <w:top w:w="0" w:type="dxa"/>
            <w:bottom w:w="0" w:type="dxa"/>
          </w:tblCellMar>
        </w:tblPrEx>
        <w:tc>
          <w:tcPr>
            <w:tcW w:w="850" w:type="dxa"/>
          </w:tcPr>
          <w:p w14:paraId="263F63EE" w14:textId="77777777" w:rsidR="00F15264" w:rsidRDefault="00F1526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123051">
              <w:rPr>
                <w:noProof/>
                <w:sz w:val="24"/>
                <w:rtl/>
              </w:rPr>
              <w:t>3</w:t>
            </w:r>
            <w:r>
              <w:rPr>
                <w:sz w:val="24"/>
                <w:rtl/>
              </w:rPr>
              <w:fldChar w:fldCharType="end"/>
            </w:r>
          </w:p>
        </w:tc>
        <w:tc>
          <w:tcPr>
            <w:tcW w:w="567" w:type="dxa"/>
          </w:tcPr>
          <w:p w14:paraId="68E97381" w14:textId="77777777" w:rsidR="00F15264" w:rsidRDefault="00F15264">
            <w:pPr>
              <w:spacing w:line="240" w:lineRule="auto"/>
              <w:rPr>
                <w:sz w:val="24"/>
              </w:rPr>
            </w:pPr>
            <w:hyperlink w:anchor="Seif10" w:tooltip="ביצוע ותקנות" w:history="1">
              <w:r>
                <w:rPr>
                  <w:rStyle w:val="Hyperlink"/>
                </w:rPr>
                <w:t>Go</w:t>
              </w:r>
            </w:hyperlink>
          </w:p>
        </w:tc>
        <w:tc>
          <w:tcPr>
            <w:tcW w:w="5669" w:type="dxa"/>
          </w:tcPr>
          <w:p w14:paraId="5F011818" w14:textId="77777777" w:rsidR="00F15264" w:rsidRDefault="00F15264">
            <w:pPr>
              <w:spacing w:line="240" w:lineRule="auto"/>
              <w:rPr>
                <w:sz w:val="24"/>
                <w:rtl/>
              </w:rPr>
            </w:pPr>
            <w:r>
              <w:rPr>
                <w:sz w:val="24"/>
                <w:rtl/>
              </w:rPr>
              <w:t>ביצוע ותקנות</w:t>
            </w:r>
          </w:p>
        </w:tc>
        <w:tc>
          <w:tcPr>
            <w:tcW w:w="1247" w:type="dxa"/>
          </w:tcPr>
          <w:p w14:paraId="480630B4" w14:textId="77777777" w:rsidR="00F15264" w:rsidRDefault="00F15264">
            <w:pPr>
              <w:spacing w:line="240" w:lineRule="auto"/>
              <w:rPr>
                <w:sz w:val="24"/>
              </w:rPr>
            </w:pPr>
            <w:r>
              <w:rPr>
                <w:sz w:val="24"/>
                <w:rtl/>
              </w:rPr>
              <w:t xml:space="preserve">סעיף 11 </w:t>
            </w:r>
          </w:p>
        </w:tc>
      </w:tr>
    </w:tbl>
    <w:p w14:paraId="4E56752F" w14:textId="77777777" w:rsidR="00F15264" w:rsidRDefault="00F15264">
      <w:pPr>
        <w:pStyle w:val="big-header"/>
        <w:ind w:left="0" w:right="1134"/>
        <w:rPr>
          <w:rFonts w:cs="FrankRuehl"/>
          <w:sz w:val="32"/>
          <w:rtl/>
        </w:rPr>
      </w:pPr>
    </w:p>
    <w:p w14:paraId="65DA7905" w14:textId="77777777" w:rsidR="00F15264" w:rsidRDefault="00F15264" w:rsidP="000A2EDF">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 xml:space="preserve">ק איגרות מדינת ישראל (מילווה הפיתוח </w:t>
      </w:r>
      <w:r w:rsidR="00123051">
        <w:rPr>
          <w:rFonts w:cs="FrankRuehl"/>
          <w:sz w:val="32"/>
          <w:rtl/>
        </w:rPr>
        <w:t>–</w:t>
      </w:r>
      <w:r>
        <w:rPr>
          <w:rFonts w:cs="FrankRuehl"/>
          <w:sz w:val="32"/>
          <w:rtl/>
        </w:rPr>
        <w:t xml:space="preserve"> </w:t>
      </w:r>
      <w:r>
        <w:rPr>
          <w:rFonts w:cs="FrankRuehl" w:hint="cs"/>
          <w:sz w:val="32"/>
          <w:rtl/>
        </w:rPr>
        <w:t>הוצאה שביעית), תשמ"ה</w:t>
      </w:r>
      <w:r w:rsidR="00123051">
        <w:rPr>
          <w:rFonts w:cs="FrankRuehl" w:hint="cs"/>
          <w:sz w:val="32"/>
          <w:rtl/>
        </w:rPr>
        <w:t>-</w:t>
      </w:r>
      <w:r>
        <w:rPr>
          <w:rFonts w:cs="FrankRuehl"/>
          <w:sz w:val="32"/>
          <w:rtl/>
        </w:rPr>
        <w:t>1985</w:t>
      </w:r>
      <w:r w:rsidR="00123051">
        <w:rPr>
          <w:rStyle w:val="a6"/>
          <w:rFonts w:cs="FrankRuehl"/>
          <w:sz w:val="32"/>
          <w:rtl/>
        </w:rPr>
        <w:footnoteReference w:customMarkFollows="1" w:id="1"/>
        <w:t>*</w:t>
      </w:r>
    </w:p>
    <w:p w14:paraId="096192B5" w14:textId="77777777" w:rsidR="00F15264" w:rsidRDefault="00F15264">
      <w:pPr>
        <w:pStyle w:val="P00"/>
        <w:spacing w:before="72"/>
        <w:ind w:left="0" w:right="1134"/>
        <w:rPr>
          <w:rStyle w:val="default"/>
          <w:rFonts w:cs="FrankRuehl"/>
          <w:rtl/>
        </w:rPr>
      </w:pPr>
      <w:bookmarkStart w:id="0" w:name="Seif0"/>
      <w:bookmarkEnd w:id="0"/>
      <w:r>
        <w:rPr>
          <w:lang w:val="he-IL"/>
        </w:rPr>
        <w:pict w14:anchorId="02FD6388">
          <v:rect id="_x0000_s1026" style="position:absolute;left:0;text-align:left;margin-left:464.5pt;margin-top:8.05pt;width:75.05pt;height:22.6pt;z-index:251652608" o:allowincell="f" filled="f" stroked="f" strokecolor="lime" strokeweight=".25pt">
            <v:textbox inset="0,0,0,0">
              <w:txbxContent>
                <w:p w14:paraId="0A68EE8C" w14:textId="77777777" w:rsidR="00F15264" w:rsidRDefault="00F15264">
                  <w:pPr>
                    <w:spacing w:line="160" w:lineRule="exact"/>
                    <w:jc w:val="left"/>
                    <w:rPr>
                      <w:rFonts w:cs="Miriam"/>
                      <w:noProof/>
                      <w:sz w:val="18"/>
                      <w:szCs w:val="18"/>
                      <w:rtl/>
                    </w:rPr>
                  </w:pPr>
                  <w:r>
                    <w:rPr>
                      <w:rFonts w:cs="Miriam"/>
                      <w:sz w:val="18"/>
                      <w:szCs w:val="18"/>
                      <w:rtl/>
                    </w:rPr>
                    <w:t>הר</w:t>
                  </w:r>
                  <w:r>
                    <w:rPr>
                      <w:rFonts w:cs="Miriam" w:hint="cs"/>
                      <w:sz w:val="18"/>
                      <w:szCs w:val="18"/>
                      <w:rtl/>
                    </w:rPr>
                    <w:t>שאה לקבלת מילווה</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ללוות, בשם מדינת ישראל, סכום שלא יעלה על אלף מיליו</w:t>
      </w:r>
      <w:r>
        <w:rPr>
          <w:rStyle w:val="default"/>
          <w:rFonts w:cs="FrankRuehl"/>
          <w:rtl/>
        </w:rPr>
        <w:t>ן</w:t>
      </w:r>
      <w:r>
        <w:rPr>
          <w:rStyle w:val="default"/>
          <w:rFonts w:cs="FrankRuehl" w:hint="cs"/>
          <w:rtl/>
        </w:rPr>
        <w:t xml:space="preserve"> דולר (מעה או מטבע של ארצות הברית של אמריקה, או שוויו במטבע של ארצות אחרות)</w:t>
      </w:r>
      <w:r>
        <w:rPr>
          <w:rStyle w:val="default"/>
          <w:rFonts w:cs="FrankRuehl"/>
          <w:rtl/>
        </w:rPr>
        <w:t>, ו</w:t>
      </w:r>
      <w:r>
        <w:rPr>
          <w:rStyle w:val="default"/>
          <w:rFonts w:cs="FrankRuehl" w:hint="cs"/>
          <w:rtl/>
        </w:rPr>
        <w:t>להוציא ולמכור למטרה זו, מזמן לזמן, איגרות חוב בארצות הברית של אמריקה ובארצות אחרות.</w:t>
      </w:r>
    </w:p>
    <w:p w14:paraId="7F45CDB7" w14:textId="77777777" w:rsidR="00F15264" w:rsidRDefault="00F15264" w:rsidP="00123051">
      <w:pPr>
        <w:pStyle w:val="P00"/>
        <w:spacing w:before="72"/>
        <w:ind w:left="0" w:right="1134"/>
        <w:rPr>
          <w:rStyle w:val="default"/>
          <w:rFonts w:cs="FrankRuehl"/>
          <w:rtl/>
        </w:rPr>
      </w:pPr>
      <w:bookmarkStart w:id="1" w:name="Seif1"/>
      <w:bookmarkEnd w:id="1"/>
      <w:r>
        <w:rPr>
          <w:lang w:val="he-IL"/>
        </w:rPr>
        <w:pict w14:anchorId="4DE01300">
          <v:rect id="_x0000_s1027" style="position:absolute;left:0;text-align:left;margin-left:464.5pt;margin-top:8.05pt;width:75.05pt;height:21.45pt;z-index:251653632" o:allowincell="f" filled="f" stroked="f" strokecolor="lime" strokeweight=".25pt">
            <v:textbox inset="0,0,0,0">
              <w:txbxContent>
                <w:p w14:paraId="29F8634C" w14:textId="77777777" w:rsidR="00F15264" w:rsidRDefault="00F15264" w:rsidP="00123051">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איגרות</w:t>
                  </w:r>
                  <w:r w:rsidR="00123051">
                    <w:rPr>
                      <w:rFonts w:cs="Miriam" w:hint="cs"/>
                      <w:sz w:val="18"/>
                      <w:szCs w:val="18"/>
                      <w:rtl/>
                    </w:rPr>
                    <w:t xml:space="preserve"> </w:t>
                  </w:r>
                  <w:r>
                    <w:rPr>
                      <w:rFonts w:cs="Miriam"/>
                      <w:sz w:val="18"/>
                      <w:szCs w:val="18"/>
                      <w:rtl/>
                    </w:rPr>
                    <w:t>הח</w:t>
                  </w:r>
                  <w:r>
                    <w:rPr>
                      <w:rFonts w:cs="Miriam" w:hint="cs"/>
                      <w:sz w:val="18"/>
                      <w:szCs w:val="18"/>
                      <w:rtl/>
                    </w:rPr>
                    <w:t>וב וסימונן</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גרות החוב המוצאות לפי חוק זה (להלן </w:t>
      </w:r>
      <w:r w:rsidR="00123051">
        <w:rPr>
          <w:rStyle w:val="default"/>
          <w:rFonts w:cs="FrankRuehl" w:hint="cs"/>
          <w:rtl/>
        </w:rPr>
        <w:t>-</w:t>
      </w:r>
      <w:r>
        <w:rPr>
          <w:rStyle w:val="default"/>
          <w:rFonts w:cs="FrankRuehl"/>
          <w:rtl/>
        </w:rPr>
        <w:t xml:space="preserve"> </w:t>
      </w:r>
      <w:r>
        <w:rPr>
          <w:rStyle w:val="default"/>
          <w:rFonts w:cs="FrankRuehl" w:hint="cs"/>
          <w:rtl/>
        </w:rPr>
        <w:t xml:space="preserve">איגרות חוב) ייקראו "איגרות מדינת ישראל (מילווה הפיתוח </w:t>
      </w:r>
      <w:r w:rsidR="00123051">
        <w:rPr>
          <w:rStyle w:val="default"/>
          <w:rFonts w:cs="FrankRuehl" w:hint="cs"/>
          <w:rtl/>
        </w:rPr>
        <w:t>-</w:t>
      </w:r>
      <w:r>
        <w:rPr>
          <w:rStyle w:val="default"/>
          <w:rFonts w:cs="FrankRuehl"/>
          <w:rtl/>
        </w:rPr>
        <w:t xml:space="preserve"> </w:t>
      </w:r>
      <w:r>
        <w:rPr>
          <w:rStyle w:val="default"/>
          <w:rFonts w:cs="FrankRuehl" w:hint="cs"/>
          <w:rtl/>
        </w:rPr>
        <w:t xml:space="preserve">הוצאה שביעית) </w:t>
      </w:r>
      <w:r>
        <w:rPr>
          <w:rStyle w:val="default"/>
          <w:rFonts w:cs="FrankRuehl"/>
          <w:sz w:val="20"/>
        </w:rPr>
        <w:t>"State of Israel Bonds (Seventh Development Issue)"</w:t>
      </w:r>
      <w:r>
        <w:rPr>
          <w:rStyle w:val="default"/>
          <w:rFonts w:cs="FrankRuehl"/>
          <w:rtl/>
        </w:rPr>
        <w:t xml:space="preserve"> א</w:t>
      </w:r>
      <w:r>
        <w:rPr>
          <w:rStyle w:val="default"/>
          <w:rFonts w:cs="FrankRuehl" w:hint="cs"/>
          <w:rtl/>
        </w:rPr>
        <w:t>ו ב</w:t>
      </w:r>
      <w:r>
        <w:rPr>
          <w:rStyle w:val="default"/>
          <w:rFonts w:cs="FrankRuehl"/>
          <w:rtl/>
        </w:rPr>
        <w:t>שי</w:t>
      </w:r>
      <w:r>
        <w:rPr>
          <w:rStyle w:val="default"/>
          <w:rFonts w:cs="FrankRuehl" w:hint="cs"/>
          <w:rtl/>
        </w:rPr>
        <w:t>נוי שם ובסימוני סדרות, כפי שיקבע שר האוצר.</w:t>
      </w:r>
    </w:p>
    <w:p w14:paraId="33F1ECE1" w14:textId="77777777" w:rsidR="00F15264" w:rsidRDefault="00F15264">
      <w:pPr>
        <w:pStyle w:val="P00"/>
        <w:spacing w:before="72"/>
        <w:ind w:left="0" w:right="1134"/>
        <w:rPr>
          <w:rStyle w:val="default"/>
          <w:rFonts w:cs="FrankRuehl"/>
          <w:rtl/>
        </w:rPr>
      </w:pPr>
      <w:bookmarkStart w:id="2" w:name="Seif2"/>
      <w:bookmarkEnd w:id="2"/>
      <w:r>
        <w:rPr>
          <w:lang w:val="he-IL"/>
        </w:rPr>
        <w:pict w14:anchorId="2845C27E">
          <v:rect id="_x0000_s1028" style="position:absolute;left:0;text-align:left;margin-left:464.5pt;margin-top:8.05pt;width:75.05pt;height:12.8pt;z-index:251654656" o:allowincell="f" filled="f" stroked="f" strokecolor="lime" strokeweight=".25pt">
            <v:textbox inset="0,0,0,0">
              <w:txbxContent>
                <w:p w14:paraId="3D8CF7A8" w14:textId="77777777" w:rsidR="00F15264" w:rsidRDefault="00F15264">
                  <w:pPr>
                    <w:spacing w:line="160" w:lineRule="exact"/>
                    <w:jc w:val="left"/>
                    <w:rPr>
                      <w:rFonts w:cs="Miriam"/>
                      <w:noProof/>
                      <w:sz w:val="18"/>
                      <w:szCs w:val="18"/>
                      <w:rtl/>
                    </w:rPr>
                  </w:pPr>
                  <w:r>
                    <w:rPr>
                      <w:rFonts w:cs="Miriam"/>
                      <w:sz w:val="18"/>
                      <w:szCs w:val="18"/>
                      <w:rtl/>
                    </w:rPr>
                    <w:t>סמ</w:t>
                  </w:r>
                  <w:r>
                    <w:rPr>
                      <w:rFonts w:cs="Miriam" w:hint="cs"/>
                      <w:sz w:val="18"/>
                      <w:szCs w:val="18"/>
                      <w:rtl/>
                    </w:rPr>
                    <w:t>כות לשר האוצר</w:t>
                  </w:r>
                </w:p>
              </w:txbxContent>
            </v:textbox>
            <w10:anchorlock/>
          </v:rect>
        </w:pict>
      </w:r>
      <w:r>
        <w:rPr>
          <w:rStyle w:val="big-number"/>
          <w:rFonts w:cs="Miriam"/>
          <w:rtl/>
        </w:rPr>
        <w:t>3</w:t>
      </w:r>
      <w:r>
        <w:rPr>
          <w:rStyle w:val="big-number"/>
          <w:rFonts w:cs="Miriam" w:hint="cs"/>
          <w:rtl/>
        </w:rPr>
        <w:t>.</w:t>
      </w:r>
      <w:r>
        <w:rPr>
          <w:rStyle w:val="big-number"/>
          <w:rFonts w:cs="Miriam"/>
          <w:rtl/>
        </w:rPr>
        <w:tab/>
      </w:r>
      <w:r>
        <w:rPr>
          <w:rStyle w:val="default"/>
          <w:rFonts w:cs="FrankRuehl"/>
          <w:rtl/>
        </w:rPr>
        <w:t>אי</w:t>
      </w:r>
      <w:r>
        <w:rPr>
          <w:rStyle w:val="default"/>
          <w:rFonts w:cs="FrankRuehl" w:hint="cs"/>
          <w:rtl/>
        </w:rPr>
        <w:t>גרות החוב יהיו ניתנות להוצאה בסדרות שנתיות או בסדרות אחרות, ושר האוצר יהא רשאי לקבוע, מזמן לזמן, את צורתן של איגרות החוב ושל כל סדרה שלהן, את הסכומים שבהם יוצאו, בכפוף להגבלה שבסעיף 1, את דרכי הוצאתן ואת ה</w:t>
      </w:r>
      <w:r>
        <w:rPr>
          <w:rStyle w:val="default"/>
          <w:rFonts w:cs="FrankRuehl"/>
          <w:rtl/>
        </w:rPr>
        <w:t>כל</w:t>
      </w:r>
      <w:r>
        <w:rPr>
          <w:rStyle w:val="default"/>
          <w:rFonts w:cs="FrankRuehl" w:hint="cs"/>
          <w:rtl/>
        </w:rPr>
        <w:t>לים והתנאים שיחולו עליהן, לרבות הגבלות על העברתן; אין חובה שהכללים והתנאים יהיו אחידים לכל הסדרות, אלא אפשר שיהיו שונים מסדרה לסדרה.</w:t>
      </w:r>
    </w:p>
    <w:p w14:paraId="63192FE7" w14:textId="77777777" w:rsidR="00F15264" w:rsidRDefault="00F15264">
      <w:pPr>
        <w:pStyle w:val="P00"/>
        <w:spacing w:before="72"/>
        <w:ind w:left="0" w:right="1134"/>
        <w:rPr>
          <w:rStyle w:val="default"/>
          <w:rFonts w:cs="FrankRuehl"/>
          <w:rtl/>
        </w:rPr>
      </w:pPr>
      <w:bookmarkStart w:id="3" w:name="Seif3"/>
      <w:bookmarkEnd w:id="3"/>
      <w:r>
        <w:rPr>
          <w:lang w:val="he-IL"/>
        </w:rPr>
        <w:pict w14:anchorId="17431DF0">
          <v:rect id="_x0000_s1029" style="position:absolute;left:0;text-align:left;margin-left:464.5pt;margin-top:8.05pt;width:75.05pt;height:30.5pt;z-index:251655680" o:allowincell="f" filled="f" stroked="f" strokecolor="lime" strokeweight=".25pt">
            <v:textbox inset="0,0,0,0">
              <w:txbxContent>
                <w:p w14:paraId="4CC0101D" w14:textId="77777777" w:rsidR="00F15264" w:rsidRDefault="00F15264">
                  <w:pPr>
                    <w:spacing w:line="160" w:lineRule="exact"/>
                    <w:jc w:val="left"/>
                    <w:rPr>
                      <w:rFonts w:cs="Miriam"/>
                      <w:noProof/>
                      <w:sz w:val="18"/>
                      <w:szCs w:val="18"/>
                      <w:rtl/>
                    </w:rPr>
                  </w:pPr>
                  <w:r>
                    <w:rPr>
                      <w:rFonts w:cs="Miriam"/>
                      <w:sz w:val="18"/>
                      <w:szCs w:val="18"/>
                      <w:rtl/>
                    </w:rPr>
                    <w:t>ערכ</w:t>
                  </w:r>
                  <w:r>
                    <w:rPr>
                      <w:rFonts w:cs="Miriam" w:hint="cs"/>
                      <w:sz w:val="18"/>
                      <w:szCs w:val="18"/>
                      <w:rtl/>
                    </w:rPr>
                    <w:t>ן הנקוב של איגרות החוב, סוגן וטבען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יגרות החוב יכולות להיות מוצאות על בסיס של נשיאת ריבית, על בסיס של גדילת הון, או על בסיס של צירוף נשיאת ריבית עם </w:t>
      </w:r>
      <w:r>
        <w:rPr>
          <w:rStyle w:val="default"/>
          <w:rFonts w:cs="FrankRuehl"/>
          <w:rtl/>
        </w:rPr>
        <w:t>גד</w:t>
      </w:r>
      <w:r>
        <w:rPr>
          <w:rStyle w:val="default"/>
          <w:rFonts w:cs="FrankRuehl" w:hint="cs"/>
          <w:rtl/>
        </w:rPr>
        <w:t xml:space="preserve">ילת הון, ומועד פדיונן יהיה בזמן או בזמנים שיקבע שר האוצר, ובלבד ששום איגרת שהוצאה על פי חוק זה </w:t>
      </w:r>
      <w:r>
        <w:rPr>
          <w:rStyle w:val="default"/>
          <w:rFonts w:cs="FrankRuehl"/>
          <w:rtl/>
        </w:rPr>
        <w:t>ל</w:t>
      </w:r>
      <w:r>
        <w:rPr>
          <w:rStyle w:val="default"/>
          <w:rFonts w:cs="FrankRuehl" w:hint="cs"/>
          <w:rtl/>
        </w:rPr>
        <w:t>א יהא מועד פדיונה מאוחר מחמש עשרה שנים מיום ההוצאה; שיעור הריבית שישאו האיגרות שהוצאו על בסיס של נשיאת ריבית, שיעור גדילת ההון של האיגרות שהוצאו על בסיס של ג</w:t>
      </w:r>
      <w:r>
        <w:rPr>
          <w:rStyle w:val="default"/>
          <w:rFonts w:cs="FrankRuehl"/>
          <w:rtl/>
        </w:rPr>
        <w:t>ד</w:t>
      </w:r>
      <w:r>
        <w:rPr>
          <w:rStyle w:val="default"/>
          <w:rFonts w:cs="FrankRuehl" w:hint="cs"/>
          <w:rtl/>
        </w:rPr>
        <w:t>י</w:t>
      </w:r>
      <w:r>
        <w:rPr>
          <w:rStyle w:val="default"/>
          <w:rFonts w:cs="FrankRuehl"/>
          <w:rtl/>
        </w:rPr>
        <w:t>ל</w:t>
      </w:r>
      <w:r>
        <w:rPr>
          <w:rStyle w:val="default"/>
          <w:rFonts w:cs="FrankRuehl" w:hint="cs"/>
          <w:rtl/>
        </w:rPr>
        <w:t>ת הון ושיעור הריבית והגדילה של האיגרות שהוצאו על בסיס של צירוף נשיאת ריבית עם גדילת הון יהיו כפ</w:t>
      </w:r>
      <w:r>
        <w:rPr>
          <w:rStyle w:val="default"/>
          <w:rFonts w:cs="FrankRuehl"/>
          <w:rtl/>
        </w:rPr>
        <w:t>י</w:t>
      </w:r>
      <w:r>
        <w:rPr>
          <w:rStyle w:val="default"/>
          <w:rFonts w:cs="FrankRuehl" w:hint="cs"/>
          <w:rtl/>
        </w:rPr>
        <w:t xml:space="preserve"> שיקבע שר האוצר, ובלבד ששום איגרת שהוצאה על פי חוק זה לא תביא פרי השקעה העולה על ארבעה אחוזים לשנה, המצטברים לקרן כל חצי שנה, לאחר שיובאו בחשבון שיעור הריבית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הגדילה או כל נכיון או פרמיה שיחולו עליה; ערכן הנקוב של איגרות החוב, המחיר או המחירים שבהם ניתן</w:t>
      </w:r>
      <w:r>
        <w:rPr>
          <w:rStyle w:val="default"/>
          <w:rFonts w:cs="FrankRuehl"/>
          <w:rtl/>
        </w:rPr>
        <w:t xml:space="preserve"> </w:t>
      </w:r>
      <w:r>
        <w:rPr>
          <w:rStyle w:val="default"/>
          <w:rFonts w:cs="FrankRuehl" w:hint="cs"/>
          <w:rtl/>
        </w:rPr>
        <w:t>למכרן, וכן הכללים והתנאים שבהם ניתן לפדותן או להחזירן לפני מועד פדיונן ובבוא המועד בהתאם להוראות חוק זה, יהיו כפי שיקבע שר האוצר מזמן לזמן.</w:t>
      </w:r>
    </w:p>
    <w:p w14:paraId="584FABA6" w14:textId="77777777" w:rsidR="00F15264" w:rsidRDefault="00F152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להתיר ששטרי התחייבות של מדינת ישראל, שזמן פרעונם עדיין לא הגיע, יתקבלו כתשלום לאיגרות, והוא רשאי לציין את שטרי ההתחייבות של מדינת ישראל</w:t>
      </w:r>
      <w:r>
        <w:rPr>
          <w:rStyle w:val="default"/>
          <w:rFonts w:cs="FrankRuehl"/>
          <w:rtl/>
        </w:rPr>
        <w:t xml:space="preserve"> ש</w:t>
      </w:r>
      <w:r>
        <w:rPr>
          <w:rStyle w:val="default"/>
          <w:rFonts w:cs="FrankRuehl" w:hint="cs"/>
          <w:rtl/>
        </w:rPr>
        <w:t>יותר לקבלם כאמור ואת הכללים והתנאים לקבלתם.</w:t>
      </w:r>
    </w:p>
    <w:p w14:paraId="0378ED61" w14:textId="77777777" w:rsidR="00F15264" w:rsidRDefault="00F15264" w:rsidP="001230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רוכש איגרות חוב לפי חוק זה יהיה רשאי לשלם א</w:t>
      </w:r>
      <w:r>
        <w:rPr>
          <w:rStyle w:val="default"/>
          <w:rFonts w:cs="FrankRuehl"/>
          <w:rtl/>
        </w:rPr>
        <w:t>ת</w:t>
      </w:r>
      <w:r>
        <w:rPr>
          <w:rStyle w:val="default"/>
          <w:rFonts w:cs="FrankRuehl" w:hint="cs"/>
          <w:rtl/>
        </w:rPr>
        <w:t xml:space="preserve"> תמורתן, או את חלקה, באיגרות חוב אשר הוצאו מכוח חוק איגרות מדינת ישראל (מילווה הפיתוח </w:t>
      </w:r>
      <w:r w:rsidR="00123051">
        <w:rPr>
          <w:rStyle w:val="default"/>
          <w:rFonts w:cs="FrankRuehl" w:hint="cs"/>
          <w:rtl/>
        </w:rPr>
        <w:t>-</w:t>
      </w:r>
      <w:r>
        <w:rPr>
          <w:rStyle w:val="default"/>
          <w:rFonts w:cs="FrankRuehl"/>
          <w:rtl/>
        </w:rPr>
        <w:t xml:space="preserve"> </w:t>
      </w:r>
      <w:r>
        <w:rPr>
          <w:rStyle w:val="default"/>
          <w:rFonts w:cs="FrankRuehl" w:hint="cs"/>
          <w:rtl/>
        </w:rPr>
        <w:t>הוצאה חמישית), תשל"א</w:t>
      </w:r>
      <w:r w:rsidR="00123051">
        <w:rPr>
          <w:rStyle w:val="default"/>
          <w:rFonts w:cs="FrankRuehl" w:hint="cs"/>
          <w:rtl/>
        </w:rPr>
        <w:t>-</w:t>
      </w:r>
      <w:r>
        <w:rPr>
          <w:rStyle w:val="default"/>
          <w:rFonts w:cs="FrankRuehl"/>
          <w:rtl/>
        </w:rPr>
        <w:t xml:space="preserve">1970, </w:t>
      </w:r>
      <w:r>
        <w:rPr>
          <w:rStyle w:val="default"/>
          <w:rFonts w:cs="FrankRuehl" w:hint="cs"/>
          <w:rtl/>
        </w:rPr>
        <w:t>אשר המועד הקבוע לפדיונן אינו עולה על שנה מיום</w:t>
      </w:r>
      <w:r>
        <w:rPr>
          <w:rStyle w:val="default"/>
          <w:rFonts w:cs="FrankRuehl"/>
          <w:rtl/>
        </w:rPr>
        <w:t xml:space="preserve"> ה</w:t>
      </w:r>
      <w:r>
        <w:rPr>
          <w:rStyle w:val="default"/>
          <w:rFonts w:cs="FrankRuehl" w:hint="cs"/>
          <w:rtl/>
        </w:rPr>
        <w:t>רכישה; לצורך חישוב הריבית ומחיר הפדיון של איגרות החוב המשמשות תמורה כאמור, יראו אותן כאילו נפ</w:t>
      </w:r>
      <w:r>
        <w:rPr>
          <w:rStyle w:val="default"/>
          <w:rFonts w:cs="FrankRuehl"/>
          <w:rtl/>
        </w:rPr>
        <w:t>ד</w:t>
      </w:r>
      <w:r>
        <w:rPr>
          <w:rStyle w:val="default"/>
          <w:rFonts w:cs="FrankRuehl" w:hint="cs"/>
          <w:rtl/>
        </w:rPr>
        <w:t>ו במועד הקבוע לפדיונן.</w:t>
      </w:r>
    </w:p>
    <w:p w14:paraId="51374F32" w14:textId="77777777" w:rsidR="00F15264" w:rsidRDefault="00F15264">
      <w:pPr>
        <w:pStyle w:val="P00"/>
        <w:spacing w:before="72"/>
        <w:ind w:left="0" w:right="1134"/>
        <w:rPr>
          <w:rStyle w:val="default"/>
          <w:rFonts w:cs="FrankRuehl"/>
          <w:rtl/>
        </w:rPr>
      </w:pPr>
      <w:bookmarkStart w:id="4" w:name="Seif4"/>
      <w:bookmarkEnd w:id="4"/>
      <w:r>
        <w:rPr>
          <w:lang w:val="he-IL"/>
        </w:rPr>
        <w:pict w14:anchorId="04E04294">
          <v:rect id="_x0000_s1030" style="position:absolute;left:0;text-align:left;margin-left:464.5pt;margin-top:8.05pt;width:75.05pt;height:15.65pt;z-index:251656704" o:allowincell="f" filled="f" stroked="f" strokecolor="lime" strokeweight=".25pt">
            <v:textbox inset="0,0,0,0">
              <w:txbxContent>
                <w:p w14:paraId="7C9C6BF5" w14:textId="77777777" w:rsidR="00F15264" w:rsidRDefault="00F15264">
                  <w:pPr>
                    <w:spacing w:line="160" w:lineRule="exact"/>
                    <w:jc w:val="left"/>
                    <w:rPr>
                      <w:rFonts w:cs="Miriam"/>
                      <w:noProof/>
                      <w:sz w:val="18"/>
                      <w:szCs w:val="18"/>
                      <w:rtl/>
                    </w:rPr>
                  </w:pPr>
                  <w:r>
                    <w:rPr>
                      <w:rFonts w:cs="Miriam"/>
                      <w:sz w:val="18"/>
                      <w:szCs w:val="18"/>
                      <w:rtl/>
                    </w:rPr>
                    <w:t>חת</w:t>
                  </w:r>
                  <w:r>
                    <w:rPr>
                      <w:rFonts w:cs="Miriam" w:hint="cs"/>
                      <w:sz w:val="18"/>
                      <w:szCs w:val="18"/>
                      <w:rtl/>
                    </w:rPr>
                    <w:t>ימת איגרות חוב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תישא את חותם המדינה או סמל המדינה או את דמות אחד מאלה.</w:t>
      </w:r>
    </w:p>
    <w:p w14:paraId="51E60A67" w14:textId="77777777" w:rsidR="00F15264" w:rsidRDefault="00F15264" w:rsidP="001230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תהא חתומה ביד ראש הממשלה וביד שר האוצר או בחותם ח</w:t>
      </w:r>
      <w:r>
        <w:rPr>
          <w:rStyle w:val="default"/>
          <w:rFonts w:cs="FrankRuehl"/>
          <w:rtl/>
        </w:rPr>
        <w:t>קו</w:t>
      </w:r>
      <w:r>
        <w:rPr>
          <w:rStyle w:val="default"/>
          <w:rFonts w:cs="FrankRuehl" w:hint="cs"/>
          <w:rtl/>
        </w:rPr>
        <w:t xml:space="preserve">ק של חתימותיהם; התלוש המצורף לאיגרת חוב </w:t>
      </w:r>
      <w:r w:rsidR="00123051">
        <w:rPr>
          <w:rStyle w:val="default"/>
          <w:rFonts w:cs="FrankRuehl" w:hint="cs"/>
          <w:rtl/>
        </w:rPr>
        <w:t>-</w:t>
      </w:r>
      <w:r>
        <w:rPr>
          <w:rStyle w:val="default"/>
          <w:rFonts w:cs="FrankRuehl"/>
          <w:rtl/>
        </w:rPr>
        <w:t xml:space="preserve"> </w:t>
      </w:r>
      <w:r>
        <w:rPr>
          <w:rStyle w:val="default"/>
          <w:rFonts w:cs="FrankRuehl" w:hint="cs"/>
          <w:rtl/>
        </w:rPr>
        <w:t>דיו שיהא חתום בחותם חקוק של חתימ</w:t>
      </w:r>
      <w:r>
        <w:rPr>
          <w:rStyle w:val="default"/>
          <w:rFonts w:cs="FrankRuehl"/>
          <w:rtl/>
        </w:rPr>
        <w:t>ת</w:t>
      </w:r>
      <w:r>
        <w:rPr>
          <w:rStyle w:val="default"/>
          <w:rFonts w:cs="FrankRuehl" w:hint="cs"/>
          <w:rtl/>
        </w:rPr>
        <w:t xml:space="preserve"> שר האוצר.</w:t>
      </w:r>
    </w:p>
    <w:p w14:paraId="0129F813" w14:textId="77777777" w:rsidR="00F15264" w:rsidRDefault="00F152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שאיגרת חוב תיחתם בידי אנשים נוספים שימנה לכך מבין העובדים בשירות מדינת ישראל; הודעה על המינוי תפורסם ברשומות.</w:t>
      </w:r>
    </w:p>
    <w:p w14:paraId="421E9E89" w14:textId="77777777" w:rsidR="00F15264" w:rsidRDefault="00F15264" w:rsidP="00123051">
      <w:pPr>
        <w:pStyle w:val="P00"/>
        <w:spacing w:before="72"/>
        <w:ind w:left="0" w:right="1134"/>
        <w:rPr>
          <w:rStyle w:val="default"/>
          <w:rFonts w:cs="FrankRuehl"/>
          <w:rtl/>
        </w:rPr>
      </w:pPr>
      <w:bookmarkStart w:id="5" w:name="Seif5"/>
      <w:bookmarkEnd w:id="5"/>
      <w:r>
        <w:rPr>
          <w:lang w:val="he-IL"/>
        </w:rPr>
        <w:pict w14:anchorId="2A66D8B2">
          <v:rect id="_x0000_s1031" style="position:absolute;left:0;text-align:left;margin-left:464.5pt;margin-top:8.05pt;width:75.05pt;height:11.15pt;z-index:251657728" o:allowincell="f" filled="f" stroked="f" strokecolor="lime" strokeweight=".25pt">
            <v:textbox inset="0,0,0,0">
              <w:txbxContent>
                <w:p w14:paraId="03374B5A" w14:textId="77777777" w:rsidR="00F15264" w:rsidRDefault="00F15264">
                  <w:pPr>
                    <w:spacing w:line="160" w:lineRule="exact"/>
                    <w:jc w:val="left"/>
                    <w:rPr>
                      <w:rFonts w:cs="Miriam"/>
                      <w:noProof/>
                      <w:sz w:val="18"/>
                      <w:szCs w:val="18"/>
                      <w:rtl/>
                    </w:rPr>
                  </w:pPr>
                  <w:r>
                    <w:rPr>
                      <w:rFonts w:cs="Miriam"/>
                      <w:sz w:val="18"/>
                      <w:szCs w:val="18"/>
                      <w:rtl/>
                    </w:rPr>
                    <w:t>הת</w:t>
                  </w:r>
                  <w:r>
                    <w:rPr>
                      <w:rFonts w:cs="Miriam" w:hint="cs"/>
                      <w:sz w:val="18"/>
                      <w:szCs w:val="18"/>
                      <w:rtl/>
                    </w:rPr>
                    <w:t>שלום במועד</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רן, הריבית, הקרן המוגדלת ומ</w:t>
      </w:r>
      <w:r>
        <w:rPr>
          <w:rStyle w:val="default"/>
          <w:rFonts w:cs="FrankRuehl"/>
          <w:rtl/>
        </w:rPr>
        <w:t>חי</w:t>
      </w:r>
      <w:r>
        <w:rPr>
          <w:rStyle w:val="default"/>
          <w:rFonts w:cs="FrankRuehl" w:hint="cs"/>
          <w:rtl/>
        </w:rPr>
        <w:t xml:space="preserve">ר הפדיון וההחזר, המשתלמים לפי איגרות החוב, ישולמו </w:t>
      </w:r>
      <w:r w:rsidR="00123051">
        <w:rPr>
          <w:rStyle w:val="default"/>
          <w:rFonts w:cs="FrankRuehl" w:hint="cs"/>
          <w:rtl/>
        </w:rPr>
        <w:t>-</w:t>
      </w:r>
      <w:r>
        <w:rPr>
          <w:rStyle w:val="default"/>
          <w:rFonts w:cs="FrankRuehl"/>
          <w:rtl/>
        </w:rPr>
        <w:t xml:space="preserve"> </w:t>
      </w:r>
      <w:r>
        <w:rPr>
          <w:rStyle w:val="default"/>
          <w:rFonts w:cs="FrankRuehl" w:hint="cs"/>
          <w:rtl/>
        </w:rPr>
        <w:t>בכפוף ל</w:t>
      </w:r>
      <w:r>
        <w:rPr>
          <w:rStyle w:val="default"/>
          <w:rFonts w:cs="FrankRuehl"/>
          <w:rtl/>
        </w:rPr>
        <w:t>ה</w:t>
      </w:r>
      <w:r>
        <w:rPr>
          <w:rStyle w:val="default"/>
          <w:rFonts w:cs="FrankRuehl" w:hint="cs"/>
          <w:rtl/>
        </w:rPr>
        <w:t xml:space="preserve">וראות שבסעיף 8 בדבר החזר תמורת מטבע ישראלי לפי ברירת מחזיק האיגרת </w:t>
      </w:r>
      <w:r w:rsidR="00123051">
        <w:rPr>
          <w:rStyle w:val="default"/>
          <w:rFonts w:cs="FrankRuehl" w:hint="cs"/>
          <w:rtl/>
        </w:rPr>
        <w:t>-</w:t>
      </w:r>
      <w:r>
        <w:rPr>
          <w:rStyle w:val="default"/>
          <w:rFonts w:cs="FrankRuehl"/>
          <w:rtl/>
        </w:rPr>
        <w:t xml:space="preserve"> </w:t>
      </w:r>
      <w:r>
        <w:rPr>
          <w:rStyle w:val="default"/>
          <w:rFonts w:cs="FrankRuehl" w:hint="cs"/>
          <w:rtl/>
        </w:rPr>
        <w:t>במטבע חוקי של ארצות הברית של אמריקה, מתוך הכנסותיה הכלליות של מדינת ישראל ומתוך רכושה, ומדינת ישראל מתחייבת על תשלומים אלה במ</w:t>
      </w:r>
      <w:r>
        <w:rPr>
          <w:rStyle w:val="default"/>
          <w:rFonts w:cs="FrankRuehl"/>
          <w:rtl/>
        </w:rPr>
        <w:t>ל</w:t>
      </w:r>
      <w:r>
        <w:rPr>
          <w:rStyle w:val="default"/>
          <w:rFonts w:cs="FrankRuehl" w:hint="cs"/>
          <w:rtl/>
        </w:rPr>
        <w:t>ו</w:t>
      </w:r>
      <w:r>
        <w:rPr>
          <w:rStyle w:val="default"/>
          <w:rFonts w:cs="FrankRuehl"/>
          <w:rtl/>
        </w:rPr>
        <w:t>א</w:t>
      </w:r>
      <w:r>
        <w:rPr>
          <w:rStyle w:val="default"/>
          <w:rFonts w:cs="FrankRuehl" w:hint="cs"/>
          <w:rtl/>
        </w:rPr>
        <w:t xml:space="preserve"> מהימנותה ואחריותה.</w:t>
      </w:r>
    </w:p>
    <w:p w14:paraId="2BB4B900" w14:textId="77777777" w:rsidR="00F15264" w:rsidRDefault="00F15264">
      <w:pPr>
        <w:pStyle w:val="P00"/>
        <w:spacing w:before="72"/>
        <w:ind w:left="0" w:right="1134"/>
        <w:rPr>
          <w:rStyle w:val="default"/>
          <w:rFonts w:cs="FrankRuehl"/>
          <w:rtl/>
        </w:rPr>
      </w:pPr>
      <w:bookmarkStart w:id="6" w:name="Seif6"/>
      <w:bookmarkEnd w:id="6"/>
      <w:r>
        <w:rPr>
          <w:lang w:val="he-IL"/>
        </w:rPr>
        <w:pict w14:anchorId="4693EF98">
          <v:rect id="_x0000_s1032" style="position:absolute;left:0;text-align:left;margin-left:464.5pt;margin-top:8.05pt;width:75.05pt;height:22.25pt;z-index:251658752" o:allowincell="f" filled="f" stroked="f" strokecolor="lime" strokeweight=".25pt">
            <v:textbox inset="0,0,0,0">
              <w:txbxContent>
                <w:p w14:paraId="2323EC4F" w14:textId="77777777" w:rsidR="00F15264" w:rsidRDefault="00F15264" w:rsidP="00123051">
                  <w:pPr>
                    <w:spacing w:line="160" w:lineRule="exact"/>
                    <w:jc w:val="left"/>
                    <w:rPr>
                      <w:rFonts w:cs="Miriam"/>
                      <w:noProof/>
                      <w:sz w:val="18"/>
                      <w:szCs w:val="18"/>
                      <w:rtl/>
                    </w:rPr>
                  </w:pPr>
                  <w:r>
                    <w:rPr>
                      <w:rFonts w:cs="Miriam"/>
                      <w:sz w:val="18"/>
                      <w:szCs w:val="18"/>
                      <w:rtl/>
                    </w:rPr>
                    <w:t>פד</w:t>
                  </w:r>
                  <w:r>
                    <w:rPr>
                      <w:rFonts w:cs="Miriam" w:hint="cs"/>
                      <w:sz w:val="18"/>
                      <w:szCs w:val="18"/>
                      <w:rtl/>
                    </w:rPr>
                    <w:t>יון והחזר</w:t>
                  </w:r>
                  <w:r w:rsidR="00123051">
                    <w:rPr>
                      <w:rFonts w:cs="Miriam" w:hint="cs"/>
                      <w:sz w:val="18"/>
                      <w:szCs w:val="18"/>
                      <w:rtl/>
                    </w:rPr>
                    <w:t xml:space="preserve"> </w:t>
                  </w:r>
                  <w:r>
                    <w:rPr>
                      <w:rFonts w:cs="Miriam"/>
                      <w:sz w:val="18"/>
                      <w:szCs w:val="18"/>
                      <w:rtl/>
                    </w:rPr>
                    <w:t>לפ</w:t>
                  </w:r>
                  <w:r>
                    <w:rPr>
                      <w:rFonts w:cs="Miriam" w:hint="cs"/>
                      <w:sz w:val="18"/>
                      <w:szCs w:val="18"/>
                      <w:rtl/>
                    </w:rPr>
                    <w:t>ני המועד</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מוסמך לקבוע תנאים וכללים שלפיהם אפשר לפדות או להחזיר איגרות חוב לפני מועד הפדיון, ובלבד שבאיגרות היוצאות בסדרות לא תדרוש מדינת ישראל פדיון איגרת חוב מכל סדרה שהיא לפני שדרשה לפדות את כל איגרות החוב מסדרות קודמות.</w:t>
      </w:r>
    </w:p>
    <w:p w14:paraId="4F2A0207" w14:textId="77777777" w:rsidR="00F15264" w:rsidRDefault="00F15264">
      <w:pPr>
        <w:pStyle w:val="P00"/>
        <w:spacing w:before="72"/>
        <w:ind w:left="0" w:right="1134"/>
        <w:rPr>
          <w:rStyle w:val="default"/>
          <w:rFonts w:cs="FrankRuehl"/>
          <w:rtl/>
        </w:rPr>
      </w:pPr>
      <w:bookmarkStart w:id="7" w:name="Seif7"/>
      <w:bookmarkEnd w:id="7"/>
      <w:r>
        <w:rPr>
          <w:lang w:val="he-IL"/>
        </w:rPr>
        <w:lastRenderedPageBreak/>
        <w:pict w14:anchorId="345B6646">
          <v:rect id="_x0000_s1033" style="position:absolute;left:0;text-align:left;margin-left:464.5pt;margin-top:8.05pt;width:75.05pt;height:21.15pt;z-index:251659776" o:allowincell="f" filled="f" stroked="f" strokecolor="lime" strokeweight=".25pt">
            <v:textbox inset="0,0,0,0">
              <w:txbxContent>
                <w:p w14:paraId="4B485739" w14:textId="77777777" w:rsidR="00F15264" w:rsidRDefault="00F15264">
                  <w:pPr>
                    <w:spacing w:line="160" w:lineRule="exact"/>
                    <w:jc w:val="left"/>
                    <w:rPr>
                      <w:rFonts w:cs="Miriam"/>
                      <w:noProof/>
                      <w:sz w:val="18"/>
                      <w:szCs w:val="18"/>
                      <w:rtl/>
                    </w:rPr>
                  </w:pPr>
                  <w:r>
                    <w:rPr>
                      <w:rFonts w:cs="Miriam"/>
                      <w:sz w:val="18"/>
                      <w:szCs w:val="18"/>
                      <w:rtl/>
                    </w:rPr>
                    <w:t>קר</w:t>
                  </w:r>
                  <w:r>
                    <w:rPr>
                      <w:rFonts w:cs="Miriam" w:hint="cs"/>
                      <w:sz w:val="18"/>
                      <w:szCs w:val="18"/>
                      <w:rtl/>
                    </w:rPr>
                    <w:t>ן שמורה והח</w:t>
                  </w:r>
                  <w:r>
                    <w:rPr>
                      <w:rFonts w:cs="Miriam"/>
                      <w:sz w:val="18"/>
                      <w:szCs w:val="18"/>
                      <w:rtl/>
                    </w:rPr>
                    <w:t>זר</w:t>
                  </w:r>
                  <w:r>
                    <w:rPr>
                      <w:rFonts w:cs="Miriam" w:hint="cs"/>
                      <w:sz w:val="18"/>
                      <w:szCs w:val="18"/>
                      <w:rtl/>
                    </w:rPr>
                    <w:t xml:space="preserve"> תמורת מטבע ישראלי</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או</w:t>
      </w:r>
      <w:r>
        <w:rPr>
          <w:rStyle w:val="default"/>
          <w:rFonts w:cs="FrankRuehl" w:hint="cs"/>
          <w:rtl/>
        </w:rPr>
        <w:t>צר רשאי להורות בדבר יצירת קרן שמורה ולקבוע כללים ותנאים שבהם תחזיר מדינת ישראל איגרות תמורת מטבע ישראלי על פי בקשתו של מחזיק האיגרת.</w:t>
      </w:r>
    </w:p>
    <w:p w14:paraId="199C95E5" w14:textId="77777777" w:rsidR="00F15264" w:rsidRDefault="00F15264">
      <w:pPr>
        <w:pStyle w:val="P00"/>
        <w:spacing w:before="72"/>
        <w:ind w:left="0" w:right="1134"/>
        <w:rPr>
          <w:rStyle w:val="default"/>
          <w:rFonts w:cs="FrankRuehl"/>
          <w:rtl/>
        </w:rPr>
      </w:pPr>
      <w:bookmarkStart w:id="8" w:name="Seif8"/>
      <w:bookmarkEnd w:id="8"/>
      <w:r>
        <w:rPr>
          <w:lang w:val="he-IL"/>
        </w:rPr>
        <w:pict w14:anchorId="316F4CEB">
          <v:rect id="_x0000_s1034" style="position:absolute;left:0;text-align:left;margin-left:464.5pt;margin-top:8.05pt;width:75.05pt;height:10.6pt;z-index:251660800" o:allowincell="f" filled="f" stroked="f" strokecolor="lime" strokeweight=".25pt">
            <v:textbox inset="0,0,0,0">
              <w:txbxContent>
                <w:p w14:paraId="0A67BF50" w14:textId="77777777" w:rsidR="00F15264" w:rsidRDefault="00F15264">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14:paraId="272F3362" w14:textId="77777777" w:rsidR="00F15264" w:rsidRDefault="00F152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שהבעלות למעשה עליה היא בידי תוש</w:t>
      </w:r>
      <w:r>
        <w:rPr>
          <w:rStyle w:val="default"/>
          <w:rFonts w:cs="FrankRuehl"/>
          <w:rtl/>
        </w:rPr>
        <w:t>ב</w:t>
      </w:r>
      <w:r>
        <w:rPr>
          <w:rStyle w:val="default"/>
          <w:rFonts w:cs="FrankRuehl" w:hint="cs"/>
          <w:rtl/>
        </w:rPr>
        <w:t xml:space="preserve"> חוץ, יהיו ה</w:t>
      </w:r>
      <w:r>
        <w:rPr>
          <w:rStyle w:val="default"/>
          <w:rFonts w:cs="FrankRuehl"/>
          <w:rtl/>
        </w:rPr>
        <w:t>קר</w:t>
      </w:r>
      <w:r>
        <w:rPr>
          <w:rStyle w:val="default"/>
          <w:rFonts w:cs="FrankRuehl" w:hint="cs"/>
          <w:rtl/>
        </w:rPr>
        <w:t>ן, הריבית, הקרן המוגדלת ומחיר הפדיון וההחזר המשתלמים לפיה, וכל הכנסה או השתכרות שהגיעו מכל עסקה בה, פטורים מכל מס, בין שלפי הערך ובין אחר, בין שתחולתו כללית ובין שהיא מיוחדת, המוטל או העתיד להיות מוטל בישראל.</w:t>
      </w:r>
    </w:p>
    <w:p w14:paraId="58D2EB20" w14:textId="77777777" w:rsidR="00F15264" w:rsidRDefault="00F15264">
      <w:pPr>
        <w:pStyle w:val="P00"/>
        <w:spacing w:before="72"/>
        <w:ind w:left="0" w:right="1134"/>
        <w:rPr>
          <w:rStyle w:val="default"/>
          <w:rFonts w:cs="FrankRuehl"/>
          <w:rtl/>
        </w:rPr>
      </w:pPr>
      <w:bookmarkStart w:id="9" w:name="Seif9"/>
      <w:bookmarkEnd w:id="9"/>
      <w:r>
        <w:rPr>
          <w:lang w:val="he-IL"/>
        </w:rPr>
        <w:pict w14:anchorId="15E6A3C6">
          <v:rect id="_x0000_s1035" style="position:absolute;left:0;text-align:left;margin-left:464.5pt;margin-top:8.05pt;width:75.05pt;height:13.5pt;z-index:251661824" o:allowincell="f" filled="f" stroked="f" strokecolor="lime" strokeweight=".25pt">
            <v:textbox inset="0,0,0,0">
              <w:txbxContent>
                <w:p w14:paraId="623B6098" w14:textId="77777777" w:rsidR="00F15264" w:rsidRDefault="00F15264">
                  <w:pPr>
                    <w:spacing w:line="160" w:lineRule="exact"/>
                    <w:jc w:val="left"/>
                    <w:rPr>
                      <w:rFonts w:cs="Miriam"/>
                      <w:noProof/>
                      <w:sz w:val="18"/>
                      <w:szCs w:val="18"/>
                      <w:rtl/>
                    </w:rPr>
                  </w:pPr>
                  <w:r>
                    <w:rPr>
                      <w:rFonts w:cs="Miriam"/>
                      <w:sz w:val="18"/>
                      <w:szCs w:val="18"/>
                      <w:rtl/>
                    </w:rPr>
                    <w:t>מי</w:t>
                  </w:r>
                  <w:r>
                    <w:rPr>
                      <w:rFonts w:cs="Miriam" w:hint="cs"/>
                      <w:sz w:val="18"/>
                      <w:szCs w:val="18"/>
                      <w:rtl/>
                    </w:rPr>
                    <w:t>נהל</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רשאי למנות</w:t>
      </w:r>
      <w:r>
        <w:rPr>
          <w:rStyle w:val="default"/>
          <w:rFonts w:cs="FrankRuehl"/>
          <w:rtl/>
        </w:rPr>
        <w:t xml:space="preserve">, </w:t>
      </w:r>
      <w:r>
        <w:rPr>
          <w:rStyle w:val="default"/>
          <w:rFonts w:cs="FrankRuehl" w:hint="cs"/>
          <w:rtl/>
        </w:rPr>
        <w:t>בארצות הברית של אמר</w:t>
      </w:r>
      <w:r>
        <w:rPr>
          <w:rStyle w:val="default"/>
          <w:rFonts w:cs="FrankRuehl"/>
          <w:rtl/>
        </w:rPr>
        <w:t>יק</w:t>
      </w:r>
      <w:r>
        <w:rPr>
          <w:rStyle w:val="default"/>
          <w:rFonts w:cs="FrankRuehl" w:hint="cs"/>
          <w:rtl/>
        </w:rPr>
        <w:t>ה ובארצות אחרות, סוכני האוצר לצרכי חוק זה, והוא רשאי להתקשר בחוזים בשם מדינת ישראל עם כל אדם לשם ביצוע כל פעולה הכרוכה בהוצאתן, בהפצתן, ברישומן ובהעברתן של איגרות החוב.</w:t>
      </w:r>
    </w:p>
    <w:p w14:paraId="2E931121" w14:textId="77777777" w:rsidR="00F15264" w:rsidRDefault="00F15264">
      <w:pPr>
        <w:pStyle w:val="P00"/>
        <w:spacing w:before="72"/>
        <w:ind w:left="0" w:right="1134"/>
        <w:rPr>
          <w:rStyle w:val="default"/>
          <w:rFonts w:cs="FrankRuehl" w:hint="cs"/>
          <w:rtl/>
        </w:rPr>
      </w:pPr>
      <w:bookmarkStart w:id="10" w:name="Seif10"/>
      <w:bookmarkEnd w:id="10"/>
      <w:r>
        <w:rPr>
          <w:lang w:val="he-IL"/>
        </w:rPr>
        <w:pict w14:anchorId="4C259295">
          <v:rect id="_x0000_s1036" style="position:absolute;left:0;text-align:left;margin-left:464.5pt;margin-top:8.05pt;width:75.05pt;height:12.35pt;z-index:251662848" o:allowincell="f" filled="f" stroked="f" strokecolor="lime" strokeweight=".25pt">
            <v:textbox inset="0,0,0,0">
              <w:txbxContent>
                <w:p w14:paraId="5C2D7707" w14:textId="77777777" w:rsidR="00F15264" w:rsidRDefault="00F1526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w:t>
      </w:r>
      <w:r w:rsidR="00123051">
        <w:rPr>
          <w:rStyle w:val="default"/>
          <w:rFonts w:cs="FrankRuehl"/>
          <w:rtl/>
        </w:rPr>
        <w:t>–</w:t>
      </w:r>
    </w:p>
    <w:p w14:paraId="5B04E50B" w14:textId="77777777" w:rsidR="00F15264" w:rsidRDefault="00F15264" w:rsidP="001230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חתום, בין בעצמו ובין על ידי </w:t>
      </w:r>
      <w:r>
        <w:rPr>
          <w:rStyle w:val="default"/>
          <w:rFonts w:cs="FrankRuehl"/>
          <w:rtl/>
        </w:rPr>
        <w:t>אד</w:t>
      </w:r>
      <w:r>
        <w:rPr>
          <w:rStyle w:val="default"/>
          <w:rFonts w:cs="FrankRuehl" w:hint="cs"/>
          <w:rtl/>
        </w:rPr>
        <w:t xml:space="preserve">ם שימנה לכך בכתב, על כל מסמך שייראה לו דרוש או רצוי לביצוע חוק זה, ובכלל זה </w:t>
      </w:r>
      <w:r w:rsidR="00123051">
        <w:rPr>
          <w:rStyle w:val="default"/>
          <w:rFonts w:cs="FrankRuehl" w:hint="cs"/>
          <w:rtl/>
        </w:rPr>
        <w:t>-</w:t>
      </w:r>
      <w:r>
        <w:rPr>
          <w:rStyle w:val="default"/>
          <w:rFonts w:cs="FrankRuehl"/>
          <w:rtl/>
        </w:rPr>
        <w:t xml:space="preserve"> </w:t>
      </w:r>
      <w:r>
        <w:rPr>
          <w:rStyle w:val="default"/>
          <w:rFonts w:cs="FrankRuehl" w:hint="cs"/>
          <w:rtl/>
        </w:rPr>
        <w:t>כל התקשרות מן הסוג הנזכר בסעיף 10;</w:t>
      </w:r>
    </w:p>
    <w:p w14:paraId="65D3D0D4" w14:textId="77777777" w:rsidR="00F15264" w:rsidRDefault="00F1526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סוכנים בחוץ לארץ על מנת לעסוק בשמו במכירת איגרות החוב ובשאר שירותים הכרוכים בהן;</w:t>
      </w:r>
    </w:p>
    <w:p w14:paraId="09FF3C32" w14:textId="77777777" w:rsidR="00F15264" w:rsidRDefault="00F1526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מנות רשמים וסוכני העברה ולהקים משרדים לניהול </w:t>
      </w:r>
      <w:r>
        <w:rPr>
          <w:rStyle w:val="default"/>
          <w:rFonts w:cs="FrankRuehl"/>
          <w:rtl/>
        </w:rPr>
        <w:t>פנ</w:t>
      </w:r>
      <w:r>
        <w:rPr>
          <w:rStyle w:val="default"/>
          <w:rFonts w:cs="FrankRuehl" w:hint="cs"/>
          <w:rtl/>
        </w:rPr>
        <w:t>קסים של רישום האיגרות והעברתן.</w:t>
      </w:r>
    </w:p>
    <w:p w14:paraId="1FB50236" w14:textId="77777777" w:rsidR="00F15264" w:rsidRDefault="00F152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הכרוכות בביצוע חוק זה ישולמו מתוך הכנסותיה הכלליות של מדינת ישראל ומתוך רכושה.</w:t>
      </w:r>
    </w:p>
    <w:p w14:paraId="7E22A65C" w14:textId="77777777" w:rsidR="00F15264" w:rsidRDefault="00F152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להתקין תקנות בכל ענין הנוגע לביצוע חוק זה.</w:t>
      </w:r>
    </w:p>
    <w:p w14:paraId="125501F9" w14:textId="77777777" w:rsidR="00F15264" w:rsidRDefault="00F15264">
      <w:pPr>
        <w:pStyle w:val="P00"/>
        <w:spacing w:before="72"/>
        <w:ind w:left="0" w:right="1134"/>
        <w:rPr>
          <w:rStyle w:val="default"/>
          <w:rFonts w:cs="FrankRuehl" w:hint="cs"/>
          <w:rtl/>
        </w:rPr>
      </w:pPr>
    </w:p>
    <w:p w14:paraId="62396C52" w14:textId="77777777" w:rsidR="00123051" w:rsidRDefault="00123051">
      <w:pPr>
        <w:pStyle w:val="P00"/>
        <w:spacing w:before="72"/>
        <w:ind w:left="0" w:right="1134"/>
        <w:rPr>
          <w:rStyle w:val="default"/>
          <w:rFonts w:cs="FrankRuehl" w:hint="cs"/>
          <w:rtl/>
        </w:rPr>
      </w:pPr>
    </w:p>
    <w:p w14:paraId="4FFD6ED6" w14:textId="77777777" w:rsidR="00F15264" w:rsidRPr="00123051" w:rsidRDefault="00F15264" w:rsidP="00123051">
      <w:pPr>
        <w:pStyle w:val="sig-1"/>
        <w:widowControl/>
        <w:spacing w:before="72"/>
        <w:ind w:left="0" w:right="1134"/>
        <w:rPr>
          <w:rFonts w:cs="FrankRuehl"/>
          <w:sz w:val="26"/>
          <w:szCs w:val="26"/>
          <w:rtl/>
        </w:rPr>
      </w:pPr>
      <w:r w:rsidRPr="00123051">
        <w:rPr>
          <w:rFonts w:cs="FrankRuehl"/>
          <w:sz w:val="26"/>
          <w:szCs w:val="26"/>
          <w:rtl/>
        </w:rPr>
        <w:tab/>
      </w:r>
      <w:r w:rsidRPr="00123051">
        <w:rPr>
          <w:rFonts w:cs="FrankRuehl"/>
          <w:sz w:val="26"/>
          <w:szCs w:val="26"/>
          <w:rtl/>
        </w:rPr>
        <w:tab/>
        <w:t>ש</w:t>
      </w:r>
      <w:r w:rsidRPr="00123051">
        <w:rPr>
          <w:rFonts w:cs="FrankRuehl" w:hint="cs"/>
          <w:sz w:val="26"/>
          <w:szCs w:val="26"/>
          <w:rtl/>
        </w:rPr>
        <w:t>מעון פרס</w:t>
      </w:r>
      <w:r w:rsidRPr="00123051">
        <w:rPr>
          <w:rFonts w:cs="FrankRuehl"/>
          <w:sz w:val="26"/>
          <w:szCs w:val="26"/>
          <w:rtl/>
        </w:rPr>
        <w:tab/>
        <w:t>י</w:t>
      </w:r>
      <w:r w:rsidRPr="00123051">
        <w:rPr>
          <w:rFonts w:cs="FrankRuehl" w:hint="cs"/>
          <w:sz w:val="26"/>
          <w:szCs w:val="26"/>
          <w:rtl/>
        </w:rPr>
        <w:t>צחק מודעי</w:t>
      </w:r>
    </w:p>
    <w:p w14:paraId="4891FAE8" w14:textId="77777777" w:rsidR="00F15264" w:rsidRDefault="00F15264" w:rsidP="00123051">
      <w:pPr>
        <w:pStyle w:val="sig-1"/>
        <w:widowControl/>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23537717" w14:textId="77777777" w:rsidR="00123051" w:rsidRPr="00123051" w:rsidRDefault="00123051" w:rsidP="00123051">
      <w:pPr>
        <w:pStyle w:val="sig-1"/>
        <w:widowControl/>
        <w:spacing w:before="72"/>
        <w:ind w:left="0" w:right="1134"/>
        <w:rPr>
          <w:rFonts w:cs="FrankRuehl"/>
          <w:sz w:val="26"/>
          <w:szCs w:val="26"/>
          <w:rtl/>
        </w:rPr>
      </w:pPr>
      <w:r w:rsidRPr="00123051">
        <w:rPr>
          <w:rFonts w:cs="FrankRuehl"/>
          <w:sz w:val="26"/>
          <w:szCs w:val="26"/>
          <w:rtl/>
        </w:rPr>
        <w:tab/>
        <w:t>ח</w:t>
      </w:r>
      <w:r w:rsidRPr="00123051">
        <w:rPr>
          <w:rFonts w:cs="FrankRuehl" w:hint="cs"/>
          <w:sz w:val="26"/>
          <w:szCs w:val="26"/>
          <w:rtl/>
        </w:rPr>
        <w:t>יים הרצוג</w:t>
      </w:r>
    </w:p>
    <w:p w14:paraId="540C7AE8" w14:textId="77777777" w:rsidR="00123051" w:rsidRDefault="00123051" w:rsidP="00123051">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14:paraId="7DD3F00B" w14:textId="77777777" w:rsidR="00123051" w:rsidRPr="00123051" w:rsidRDefault="00123051" w:rsidP="00123051">
      <w:pPr>
        <w:pStyle w:val="P00"/>
        <w:spacing w:before="72"/>
        <w:ind w:left="0" w:right="1134"/>
        <w:rPr>
          <w:rStyle w:val="default"/>
          <w:rFonts w:cs="FrankRuehl" w:hint="cs"/>
          <w:rtl/>
        </w:rPr>
      </w:pPr>
    </w:p>
    <w:p w14:paraId="46ACC710" w14:textId="77777777" w:rsidR="00123051" w:rsidRPr="00123051" w:rsidRDefault="00123051" w:rsidP="00123051">
      <w:pPr>
        <w:pStyle w:val="P00"/>
        <w:spacing w:before="72"/>
        <w:ind w:left="0" w:right="1134"/>
        <w:rPr>
          <w:rStyle w:val="default"/>
          <w:rFonts w:cs="FrankRuehl"/>
          <w:rtl/>
        </w:rPr>
      </w:pPr>
    </w:p>
    <w:p w14:paraId="6D5D8E65" w14:textId="77777777" w:rsidR="00F15264" w:rsidRPr="00123051" w:rsidRDefault="00F15264" w:rsidP="00123051">
      <w:pPr>
        <w:pStyle w:val="P00"/>
        <w:spacing w:before="72"/>
        <w:ind w:left="0" w:right="1134"/>
        <w:rPr>
          <w:rStyle w:val="default"/>
          <w:rFonts w:cs="FrankRuehl"/>
          <w:rtl/>
        </w:rPr>
      </w:pPr>
      <w:bookmarkStart w:id="11" w:name="LawPartEnd"/>
    </w:p>
    <w:bookmarkEnd w:id="11"/>
    <w:p w14:paraId="392CB3E0" w14:textId="77777777" w:rsidR="00F15264" w:rsidRPr="00123051" w:rsidRDefault="00F15264" w:rsidP="00123051">
      <w:pPr>
        <w:pStyle w:val="P00"/>
        <w:spacing w:before="72"/>
        <w:ind w:left="0" w:right="1134"/>
        <w:rPr>
          <w:rStyle w:val="default"/>
          <w:rFonts w:cs="FrankRuehl"/>
          <w:rtl/>
        </w:rPr>
      </w:pPr>
    </w:p>
    <w:sectPr w:rsidR="00F15264" w:rsidRPr="0012305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3F0F" w14:textId="77777777" w:rsidR="00E05F7F" w:rsidRDefault="00E05F7F">
      <w:pPr>
        <w:spacing w:line="240" w:lineRule="auto"/>
      </w:pPr>
      <w:r>
        <w:separator/>
      </w:r>
    </w:p>
  </w:endnote>
  <w:endnote w:type="continuationSeparator" w:id="0">
    <w:p w14:paraId="1A5028DD" w14:textId="77777777" w:rsidR="00E05F7F" w:rsidRDefault="00E05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3849" w14:textId="77777777" w:rsidR="00F15264" w:rsidRDefault="00F152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A410104" w14:textId="77777777" w:rsidR="00F15264" w:rsidRDefault="00F152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D0CEA5" w14:textId="77777777" w:rsidR="00F15264" w:rsidRDefault="00F152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3051">
      <w:rPr>
        <w:rFonts w:cs="TopType Jerushalmi"/>
        <w:noProof/>
        <w:color w:val="000000"/>
        <w:sz w:val="14"/>
        <w:szCs w:val="14"/>
      </w:rPr>
      <w:t>C:\Yael\hakika\Revadim\006_026.doc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5D2A" w14:textId="77777777" w:rsidR="00F15264" w:rsidRDefault="00F152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A2EDF">
      <w:rPr>
        <w:rFonts w:hAnsi="FrankRuehl" w:cs="FrankRuehl"/>
        <w:noProof/>
        <w:sz w:val="24"/>
        <w:szCs w:val="24"/>
        <w:rtl/>
      </w:rPr>
      <w:t>1</w:t>
    </w:r>
    <w:r>
      <w:rPr>
        <w:rFonts w:hAnsi="FrankRuehl" w:cs="FrankRuehl"/>
        <w:sz w:val="24"/>
        <w:szCs w:val="24"/>
        <w:rtl/>
      </w:rPr>
      <w:fldChar w:fldCharType="end"/>
    </w:r>
  </w:p>
  <w:p w14:paraId="683E009A" w14:textId="77777777" w:rsidR="00F15264" w:rsidRDefault="00F152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AA06F6" w14:textId="77777777" w:rsidR="00F15264" w:rsidRDefault="00F152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3051">
      <w:rPr>
        <w:rFonts w:cs="TopType Jerushalmi"/>
        <w:noProof/>
        <w:color w:val="000000"/>
        <w:sz w:val="14"/>
        <w:szCs w:val="14"/>
      </w:rPr>
      <w:t>C:\Yael\hakika\Revadim\006_026.doc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4C0C" w14:textId="77777777" w:rsidR="00E05F7F" w:rsidRDefault="00E05F7F" w:rsidP="00123051">
      <w:pPr>
        <w:spacing w:before="60" w:line="240" w:lineRule="auto"/>
        <w:ind w:right="1134"/>
      </w:pPr>
      <w:r>
        <w:separator/>
      </w:r>
    </w:p>
  </w:footnote>
  <w:footnote w:type="continuationSeparator" w:id="0">
    <w:p w14:paraId="5FEE714A" w14:textId="77777777" w:rsidR="00E05F7F" w:rsidRDefault="00E05F7F">
      <w:pPr>
        <w:spacing w:line="240" w:lineRule="auto"/>
      </w:pPr>
      <w:r>
        <w:continuationSeparator/>
      </w:r>
    </w:p>
  </w:footnote>
  <w:footnote w:id="1">
    <w:p w14:paraId="39182CBB" w14:textId="77777777" w:rsidR="00123051" w:rsidRPr="00123051" w:rsidRDefault="00123051" w:rsidP="001230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23051">
        <w:rPr>
          <w:rFonts w:cs="FrankRuehl"/>
          <w:rtl/>
        </w:rPr>
        <w:t xml:space="preserve">* </w:t>
      </w:r>
      <w:r>
        <w:rPr>
          <w:rFonts w:cs="FrankRuehl"/>
          <w:rtl/>
        </w:rPr>
        <w:t>פו</w:t>
      </w:r>
      <w:r>
        <w:rPr>
          <w:rFonts w:cs="FrankRuehl" w:hint="cs"/>
          <w:rtl/>
        </w:rPr>
        <w:t xml:space="preserve">רסם </w:t>
      </w:r>
      <w:hyperlink r:id="rId1" w:history="1">
        <w:r w:rsidRPr="008F498C">
          <w:rPr>
            <w:rStyle w:val="Hyperlink"/>
            <w:rFonts w:cs="FrankRuehl" w:hint="cs"/>
            <w:rtl/>
          </w:rPr>
          <w:t>ס"ח תשמ"ה מס' 1142</w:t>
        </w:r>
      </w:hyperlink>
      <w:r>
        <w:rPr>
          <w:rFonts w:cs="FrankRuehl" w:hint="cs"/>
          <w:rtl/>
        </w:rPr>
        <w:t xml:space="preserve"> מיום 22.4.1985 עמ' 98 (</w:t>
      </w:r>
      <w:hyperlink r:id="rId2" w:history="1">
        <w:r w:rsidRPr="008F498C">
          <w:rPr>
            <w:rStyle w:val="Hyperlink"/>
            <w:rFonts w:cs="FrankRuehl" w:hint="cs"/>
            <w:rtl/>
          </w:rPr>
          <w:t>ה"ח תשמ"ה מס' 1726</w:t>
        </w:r>
      </w:hyperlink>
      <w:r>
        <w:rPr>
          <w:rFonts w:cs="FrankRuehl" w:hint="cs"/>
          <w:rtl/>
        </w:rPr>
        <w:t xml:space="preserve"> עמ' 166).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C935" w14:textId="77777777" w:rsidR="00F15264" w:rsidRDefault="00F152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(מילווה הפיתוח — הוצאה שביעית), תשמ"ה–1985</w:t>
    </w:r>
  </w:p>
  <w:p w14:paraId="1C57F82F" w14:textId="77777777" w:rsidR="00F15264" w:rsidRDefault="00F152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D8D559" w14:textId="77777777" w:rsidR="00F15264" w:rsidRDefault="00F1526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7C7A" w14:textId="77777777" w:rsidR="00F15264" w:rsidRDefault="00F15264" w:rsidP="001230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איגרות מדינת ישראל (מילווה הפיתוח </w:t>
    </w:r>
    <w:r w:rsidR="00123051">
      <w:rPr>
        <w:rFonts w:hAnsi="FrankRuehl" w:cs="FrankRuehl"/>
        <w:color w:val="000000"/>
        <w:sz w:val="28"/>
        <w:szCs w:val="28"/>
        <w:rtl/>
      </w:rPr>
      <w:t>–</w:t>
    </w:r>
    <w:r>
      <w:rPr>
        <w:rFonts w:hAnsi="FrankRuehl" w:cs="FrankRuehl"/>
        <w:color w:val="000000"/>
        <w:sz w:val="28"/>
        <w:szCs w:val="28"/>
        <w:rtl/>
      </w:rPr>
      <w:t xml:space="preserve"> ה</w:t>
    </w:r>
    <w:r w:rsidR="00123051">
      <w:rPr>
        <w:rFonts w:hAnsi="FrankRuehl" w:cs="FrankRuehl"/>
        <w:color w:val="000000"/>
        <w:sz w:val="28"/>
        <w:szCs w:val="28"/>
        <w:rtl/>
      </w:rPr>
      <w:t>וצאה שביעית), תשמ"ה</w:t>
    </w:r>
    <w:r w:rsidR="00123051">
      <w:rPr>
        <w:rFonts w:hAnsi="FrankRuehl" w:cs="FrankRuehl" w:hint="cs"/>
        <w:color w:val="000000"/>
        <w:sz w:val="28"/>
        <w:szCs w:val="28"/>
        <w:rtl/>
      </w:rPr>
      <w:t>-</w:t>
    </w:r>
    <w:r>
      <w:rPr>
        <w:rFonts w:hAnsi="FrankRuehl" w:cs="FrankRuehl"/>
        <w:color w:val="000000"/>
        <w:sz w:val="28"/>
        <w:szCs w:val="28"/>
        <w:rtl/>
      </w:rPr>
      <w:t>1985</w:t>
    </w:r>
  </w:p>
  <w:p w14:paraId="487F50DA" w14:textId="77777777" w:rsidR="00F15264" w:rsidRDefault="00F152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4D90B0" w14:textId="77777777" w:rsidR="00F15264" w:rsidRDefault="00F1526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498C"/>
    <w:rsid w:val="000A2EDF"/>
    <w:rsid w:val="00123051"/>
    <w:rsid w:val="008F498C"/>
    <w:rsid w:val="00E05F7F"/>
    <w:rsid w:val="00F15264"/>
    <w:rsid w:val="00F172E3"/>
    <w:rsid w:val="00F67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C8CA0A"/>
  <w15:chartTrackingRefBased/>
  <w15:docId w15:val="{4567DC95-1DE2-4B4F-B6ED-C9A5A580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123051"/>
    <w:rPr>
      <w:sz w:val="20"/>
      <w:szCs w:val="20"/>
    </w:rPr>
  </w:style>
  <w:style w:type="character" w:styleId="a6">
    <w:name w:val="footnote reference"/>
    <w:basedOn w:val="a0"/>
    <w:semiHidden/>
    <w:rsid w:val="001230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726.pdf" TargetMode="External"/><Relationship Id="rId1" Type="http://schemas.openxmlformats.org/officeDocument/2006/relationships/hyperlink" Target="http://www.nevo.co.il/Law_word/law14/LAW-11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4843</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פרק 6</vt:lpstr>
    </vt:vector>
  </TitlesOfParts>
  <Company/>
  <LinksUpToDate>false</LinksUpToDate>
  <CharactersWithSpaces>5681</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524414</vt:i4>
      </vt:variant>
      <vt:variant>
        <vt:i4>3</vt:i4>
      </vt:variant>
      <vt:variant>
        <vt:i4>0</vt:i4>
      </vt:variant>
      <vt:variant>
        <vt:i4>5</vt:i4>
      </vt:variant>
      <vt:variant>
        <vt:lpwstr>http://www.nevo.co.il/Law_word/law17/PROP-1726.pdf</vt:lpwstr>
      </vt:variant>
      <vt:variant>
        <vt:lpwstr/>
      </vt:variant>
      <vt:variant>
        <vt:i4>7995402</vt:i4>
      </vt:variant>
      <vt:variant>
        <vt:i4>0</vt:i4>
      </vt:variant>
      <vt:variant>
        <vt:i4>0</vt:i4>
      </vt:variant>
      <vt:variant>
        <vt:i4>5</vt:i4>
      </vt:variant>
      <vt:variant>
        <vt:lpwstr>http://www.nevo.co.il/Law_word/law14/LAW-1142.pdf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חוק איגרות מדינת ישראל (מילווה הפיתוח - הוצאה שביעית), תשמ"ה-1985</vt:lpwstr>
  </property>
  <property fmtid="{D5CDD505-2E9C-101B-9397-08002B2CF9AE}" pid="5" name="LAWNUMBER">
    <vt:lpwstr>0026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