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6BE4" w14:textId="77777777" w:rsidR="00372984" w:rsidRDefault="00372984">
      <w:pPr>
        <w:pStyle w:val="big-header"/>
        <w:ind w:left="0" w:right="1134"/>
        <w:rPr>
          <w:rFonts w:cs="FrankRuehl" w:hint="cs"/>
          <w:sz w:val="32"/>
          <w:rtl/>
        </w:rPr>
      </w:pPr>
      <w:r>
        <w:rPr>
          <w:rFonts w:cs="FrankRuehl"/>
          <w:sz w:val="32"/>
          <w:rtl/>
        </w:rPr>
        <w:t>חוק אמנות קרן המטבע הבינלאומית והבנק הבינלאומי לשיקום ולפיתוח, תשי"ד</w:t>
      </w:r>
      <w:r>
        <w:rPr>
          <w:rFonts w:cs="FrankRuehl" w:hint="cs"/>
          <w:sz w:val="32"/>
          <w:rtl/>
        </w:rPr>
        <w:t>-</w:t>
      </w:r>
      <w:r>
        <w:rPr>
          <w:rFonts w:cs="FrankRuehl"/>
          <w:sz w:val="32"/>
          <w:rtl/>
        </w:rPr>
        <w:t>1954</w:t>
      </w:r>
    </w:p>
    <w:p w14:paraId="4EF1EC95" w14:textId="77777777" w:rsidR="000A0FC1" w:rsidRDefault="000A0FC1" w:rsidP="000A0FC1">
      <w:pPr>
        <w:spacing w:line="320" w:lineRule="auto"/>
        <w:jc w:val="left"/>
        <w:rPr>
          <w:rFonts w:cs="FrankRuehl" w:hint="cs"/>
          <w:szCs w:val="26"/>
          <w:rtl/>
        </w:rPr>
      </w:pPr>
    </w:p>
    <w:p w14:paraId="320DF968" w14:textId="77777777" w:rsidR="009A7D3A" w:rsidRPr="000A0FC1" w:rsidRDefault="009A7D3A" w:rsidP="000A0FC1">
      <w:pPr>
        <w:spacing w:line="320" w:lineRule="auto"/>
        <w:jc w:val="left"/>
        <w:rPr>
          <w:rFonts w:cs="FrankRuehl" w:hint="cs"/>
          <w:szCs w:val="26"/>
          <w:rtl/>
        </w:rPr>
      </w:pPr>
    </w:p>
    <w:p w14:paraId="5D25C61F" w14:textId="77777777" w:rsidR="000A0FC1" w:rsidRDefault="000A0FC1" w:rsidP="000A0FC1">
      <w:pPr>
        <w:spacing w:line="320" w:lineRule="auto"/>
        <w:jc w:val="left"/>
        <w:rPr>
          <w:rFonts w:cs="Miriam"/>
          <w:szCs w:val="22"/>
          <w:rtl/>
        </w:rPr>
      </w:pPr>
      <w:r w:rsidRPr="000A0FC1">
        <w:rPr>
          <w:rFonts w:cs="Miriam"/>
          <w:szCs w:val="22"/>
          <w:rtl/>
        </w:rPr>
        <w:t>משפט פרטי וכלכלה</w:t>
      </w:r>
      <w:r w:rsidRPr="000A0FC1">
        <w:rPr>
          <w:rFonts w:cs="FrankRuehl"/>
          <w:szCs w:val="26"/>
          <w:rtl/>
        </w:rPr>
        <w:t xml:space="preserve"> – כספים – מטבע</w:t>
      </w:r>
    </w:p>
    <w:p w14:paraId="0D2E8E13" w14:textId="77777777" w:rsidR="000A0FC1" w:rsidRDefault="000A0FC1" w:rsidP="000A0FC1">
      <w:pPr>
        <w:spacing w:line="320" w:lineRule="auto"/>
        <w:jc w:val="left"/>
        <w:rPr>
          <w:rFonts w:cs="Miriam"/>
          <w:szCs w:val="22"/>
          <w:rtl/>
        </w:rPr>
      </w:pPr>
      <w:r w:rsidRPr="000A0FC1">
        <w:rPr>
          <w:rFonts w:cs="Miriam"/>
          <w:szCs w:val="22"/>
          <w:rtl/>
        </w:rPr>
        <w:t>משפט בינ"ל פומבי</w:t>
      </w:r>
      <w:r w:rsidRPr="000A0FC1">
        <w:rPr>
          <w:rFonts w:cs="FrankRuehl"/>
          <w:szCs w:val="26"/>
          <w:rtl/>
        </w:rPr>
        <w:t xml:space="preserve"> – אמנות</w:t>
      </w:r>
    </w:p>
    <w:p w14:paraId="4E0D1737" w14:textId="77777777" w:rsidR="000A0FC1" w:rsidRPr="000A0FC1" w:rsidRDefault="000A0FC1" w:rsidP="000A0FC1">
      <w:pPr>
        <w:spacing w:line="320" w:lineRule="auto"/>
        <w:jc w:val="left"/>
        <w:rPr>
          <w:rFonts w:cs="Miriam" w:hint="cs"/>
          <w:szCs w:val="22"/>
          <w:rtl/>
        </w:rPr>
      </w:pPr>
      <w:r w:rsidRPr="000A0FC1">
        <w:rPr>
          <w:rFonts w:cs="Miriam"/>
          <w:szCs w:val="22"/>
          <w:rtl/>
        </w:rPr>
        <w:t>משפט בינ"ל פומבי</w:t>
      </w:r>
      <w:r w:rsidRPr="000A0FC1">
        <w:rPr>
          <w:rFonts w:cs="FrankRuehl"/>
          <w:szCs w:val="26"/>
          <w:rtl/>
        </w:rPr>
        <w:t xml:space="preserve"> – ארגונים בין-לאומיים</w:t>
      </w:r>
    </w:p>
    <w:p w14:paraId="6740682D" w14:textId="77777777" w:rsidR="00372984" w:rsidRDefault="0037298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6505" w:rsidRPr="00C96505" w14:paraId="7C5B5CB3" w14:textId="77777777" w:rsidTr="00C96505">
        <w:tblPrEx>
          <w:tblCellMar>
            <w:top w:w="0" w:type="dxa"/>
            <w:bottom w:w="0" w:type="dxa"/>
          </w:tblCellMar>
        </w:tblPrEx>
        <w:tc>
          <w:tcPr>
            <w:tcW w:w="1247" w:type="dxa"/>
          </w:tcPr>
          <w:p w14:paraId="2CE98654" w14:textId="77777777" w:rsidR="00C96505" w:rsidRPr="00C96505" w:rsidRDefault="00C96505" w:rsidP="00C96505">
            <w:pPr>
              <w:spacing w:line="240" w:lineRule="auto"/>
              <w:jc w:val="left"/>
              <w:rPr>
                <w:rFonts w:cs="Frankruhel"/>
                <w:sz w:val="24"/>
                <w:rtl/>
              </w:rPr>
            </w:pPr>
            <w:r>
              <w:rPr>
                <w:sz w:val="24"/>
                <w:rtl/>
              </w:rPr>
              <w:t xml:space="preserve">סעיף 1 </w:t>
            </w:r>
          </w:p>
        </w:tc>
        <w:tc>
          <w:tcPr>
            <w:tcW w:w="5669" w:type="dxa"/>
          </w:tcPr>
          <w:p w14:paraId="15D30149" w14:textId="77777777" w:rsidR="00C96505" w:rsidRPr="00C96505" w:rsidRDefault="00C96505" w:rsidP="00C96505">
            <w:pPr>
              <w:spacing w:line="240" w:lineRule="auto"/>
              <w:jc w:val="left"/>
              <w:rPr>
                <w:rFonts w:cs="Frankruhel"/>
                <w:sz w:val="24"/>
                <w:rtl/>
              </w:rPr>
            </w:pPr>
            <w:r>
              <w:rPr>
                <w:sz w:val="24"/>
                <w:rtl/>
              </w:rPr>
              <w:t>הגדרות</w:t>
            </w:r>
          </w:p>
        </w:tc>
        <w:tc>
          <w:tcPr>
            <w:tcW w:w="567" w:type="dxa"/>
          </w:tcPr>
          <w:p w14:paraId="5AE50CE8" w14:textId="77777777" w:rsidR="00C96505" w:rsidRPr="00C96505" w:rsidRDefault="00C96505" w:rsidP="00C96505">
            <w:pPr>
              <w:spacing w:line="240" w:lineRule="auto"/>
              <w:jc w:val="left"/>
              <w:rPr>
                <w:rStyle w:val="Hyperlink"/>
                <w:rtl/>
              </w:rPr>
            </w:pPr>
            <w:hyperlink w:anchor="Seif1" w:tooltip="הגדרות" w:history="1">
              <w:r w:rsidRPr="00C96505">
                <w:rPr>
                  <w:rStyle w:val="Hyperlink"/>
                </w:rPr>
                <w:t>Go</w:t>
              </w:r>
            </w:hyperlink>
          </w:p>
        </w:tc>
        <w:tc>
          <w:tcPr>
            <w:tcW w:w="850" w:type="dxa"/>
          </w:tcPr>
          <w:p w14:paraId="202D13BF" w14:textId="77777777" w:rsidR="00C96505" w:rsidRPr="00C96505" w:rsidRDefault="00C96505" w:rsidP="00C965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6505" w:rsidRPr="00C96505" w14:paraId="7290AA4C" w14:textId="77777777" w:rsidTr="00C96505">
        <w:tblPrEx>
          <w:tblCellMar>
            <w:top w:w="0" w:type="dxa"/>
            <w:bottom w:w="0" w:type="dxa"/>
          </w:tblCellMar>
        </w:tblPrEx>
        <w:tc>
          <w:tcPr>
            <w:tcW w:w="1247" w:type="dxa"/>
          </w:tcPr>
          <w:p w14:paraId="580048D2" w14:textId="77777777" w:rsidR="00C96505" w:rsidRPr="00C96505" w:rsidRDefault="00C96505" w:rsidP="00C96505">
            <w:pPr>
              <w:spacing w:line="240" w:lineRule="auto"/>
              <w:jc w:val="left"/>
              <w:rPr>
                <w:rFonts w:cs="Frankruhel"/>
                <w:sz w:val="24"/>
                <w:rtl/>
              </w:rPr>
            </w:pPr>
            <w:r>
              <w:rPr>
                <w:sz w:val="24"/>
                <w:rtl/>
              </w:rPr>
              <w:t xml:space="preserve">סעיף 2 </w:t>
            </w:r>
          </w:p>
        </w:tc>
        <w:tc>
          <w:tcPr>
            <w:tcW w:w="5669" w:type="dxa"/>
          </w:tcPr>
          <w:p w14:paraId="1DF67BA1" w14:textId="77777777" w:rsidR="00C96505" w:rsidRPr="00C96505" w:rsidRDefault="00C96505" w:rsidP="00C96505">
            <w:pPr>
              <w:spacing w:line="240" w:lineRule="auto"/>
              <w:jc w:val="left"/>
              <w:rPr>
                <w:rFonts w:cs="Frankruhel"/>
                <w:sz w:val="24"/>
                <w:rtl/>
              </w:rPr>
            </w:pPr>
            <w:r>
              <w:rPr>
                <w:sz w:val="24"/>
                <w:rtl/>
              </w:rPr>
              <w:t>תחולה</w:t>
            </w:r>
          </w:p>
        </w:tc>
        <w:tc>
          <w:tcPr>
            <w:tcW w:w="567" w:type="dxa"/>
          </w:tcPr>
          <w:p w14:paraId="13F19314" w14:textId="77777777" w:rsidR="00C96505" w:rsidRPr="00C96505" w:rsidRDefault="00C96505" w:rsidP="00C96505">
            <w:pPr>
              <w:spacing w:line="240" w:lineRule="auto"/>
              <w:jc w:val="left"/>
              <w:rPr>
                <w:rStyle w:val="Hyperlink"/>
                <w:rtl/>
              </w:rPr>
            </w:pPr>
            <w:hyperlink w:anchor="Seif2" w:tooltip="תחולה" w:history="1">
              <w:r w:rsidRPr="00C96505">
                <w:rPr>
                  <w:rStyle w:val="Hyperlink"/>
                </w:rPr>
                <w:t>Go</w:t>
              </w:r>
            </w:hyperlink>
          </w:p>
        </w:tc>
        <w:tc>
          <w:tcPr>
            <w:tcW w:w="850" w:type="dxa"/>
          </w:tcPr>
          <w:p w14:paraId="35A41399" w14:textId="77777777" w:rsidR="00C96505" w:rsidRPr="00C96505" w:rsidRDefault="00C96505" w:rsidP="00C965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6505" w:rsidRPr="00C96505" w14:paraId="1C20AF57" w14:textId="77777777" w:rsidTr="00C96505">
        <w:tblPrEx>
          <w:tblCellMar>
            <w:top w:w="0" w:type="dxa"/>
            <w:bottom w:w="0" w:type="dxa"/>
          </w:tblCellMar>
        </w:tblPrEx>
        <w:tc>
          <w:tcPr>
            <w:tcW w:w="1247" w:type="dxa"/>
          </w:tcPr>
          <w:p w14:paraId="32E21E05" w14:textId="77777777" w:rsidR="00C96505" w:rsidRPr="00C96505" w:rsidRDefault="00C96505" w:rsidP="00C96505">
            <w:pPr>
              <w:spacing w:line="240" w:lineRule="auto"/>
              <w:jc w:val="left"/>
              <w:rPr>
                <w:rFonts w:cs="Frankruhel"/>
                <w:sz w:val="24"/>
                <w:rtl/>
              </w:rPr>
            </w:pPr>
            <w:r>
              <w:rPr>
                <w:sz w:val="24"/>
                <w:rtl/>
              </w:rPr>
              <w:t xml:space="preserve">סעיף 3 </w:t>
            </w:r>
          </w:p>
        </w:tc>
        <w:tc>
          <w:tcPr>
            <w:tcW w:w="5669" w:type="dxa"/>
          </w:tcPr>
          <w:p w14:paraId="27A67BC3" w14:textId="77777777" w:rsidR="00C96505" w:rsidRPr="00C96505" w:rsidRDefault="00C96505" w:rsidP="00C96505">
            <w:pPr>
              <w:spacing w:line="240" w:lineRule="auto"/>
              <w:jc w:val="left"/>
              <w:rPr>
                <w:rFonts w:cs="Frankruhel"/>
                <w:sz w:val="24"/>
                <w:rtl/>
              </w:rPr>
            </w:pPr>
            <w:r>
              <w:rPr>
                <w:sz w:val="24"/>
                <w:rtl/>
              </w:rPr>
              <w:t>תשלומים לקרן ולבנק</w:t>
            </w:r>
          </w:p>
        </w:tc>
        <w:tc>
          <w:tcPr>
            <w:tcW w:w="567" w:type="dxa"/>
          </w:tcPr>
          <w:p w14:paraId="38E6A86E" w14:textId="77777777" w:rsidR="00C96505" w:rsidRPr="00C96505" w:rsidRDefault="00C96505" w:rsidP="00C96505">
            <w:pPr>
              <w:spacing w:line="240" w:lineRule="auto"/>
              <w:jc w:val="left"/>
              <w:rPr>
                <w:rStyle w:val="Hyperlink"/>
                <w:rtl/>
              </w:rPr>
            </w:pPr>
            <w:hyperlink w:anchor="Seif3" w:tooltip="תשלומים לקרן ולבנק" w:history="1">
              <w:r w:rsidRPr="00C96505">
                <w:rPr>
                  <w:rStyle w:val="Hyperlink"/>
                </w:rPr>
                <w:t>Go</w:t>
              </w:r>
            </w:hyperlink>
          </w:p>
        </w:tc>
        <w:tc>
          <w:tcPr>
            <w:tcW w:w="850" w:type="dxa"/>
          </w:tcPr>
          <w:p w14:paraId="03D84D78" w14:textId="77777777" w:rsidR="00C96505" w:rsidRPr="00C96505" w:rsidRDefault="00C96505" w:rsidP="00C965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6505" w:rsidRPr="00C96505" w14:paraId="20001F99" w14:textId="77777777" w:rsidTr="00C96505">
        <w:tblPrEx>
          <w:tblCellMar>
            <w:top w:w="0" w:type="dxa"/>
            <w:bottom w:w="0" w:type="dxa"/>
          </w:tblCellMar>
        </w:tblPrEx>
        <w:tc>
          <w:tcPr>
            <w:tcW w:w="1247" w:type="dxa"/>
          </w:tcPr>
          <w:p w14:paraId="2CF35FAB" w14:textId="77777777" w:rsidR="00C96505" w:rsidRPr="00C96505" w:rsidRDefault="00C96505" w:rsidP="00C96505">
            <w:pPr>
              <w:spacing w:line="240" w:lineRule="auto"/>
              <w:jc w:val="left"/>
              <w:rPr>
                <w:rFonts w:cs="Frankruhel"/>
                <w:sz w:val="24"/>
                <w:rtl/>
              </w:rPr>
            </w:pPr>
            <w:r>
              <w:rPr>
                <w:sz w:val="24"/>
                <w:rtl/>
              </w:rPr>
              <w:t xml:space="preserve">סעיף 4 </w:t>
            </w:r>
          </w:p>
        </w:tc>
        <w:tc>
          <w:tcPr>
            <w:tcW w:w="5669" w:type="dxa"/>
          </w:tcPr>
          <w:p w14:paraId="0FA9EC67" w14:textId="77777777" w:rsidR="00C96505" w:rsidRPr="00C96505" w:rsidRDefault="00C96505" w:rsidP="00C96505">
            <w:pPr>
              <w:spacing w:line="240" w:lineRule="auto"/>
              <w:jc w:val="left"/>
              <w:rPr>
                <w:rFonts w:cs="Frankruhel"/>
                <w:sz w:val="24"/>
                <w:rtl/>
              </w:rPr>
            </w:pPr>
            <w:r>
              <w:rPr>
                <w:sz w:val="24"/>
                <w:rtl/>
              </w:rPr>
              <w:t>הוצאת שטרי התחייבות</w:t>
            </w:r>
          </w:p>
        </w:tc>
        <w:tc>
          <w:tcPr>
            <w:tcW w:w="567" w:type="dxa"/>
          </w:tcPr>
          <w:p w14:paraId="04DEF7A0" w14:textId="77777777" w:rsidR="00C96505" w:rsidRPr="00C96505" w:rsidRDefault="00C96505" w:rsidP="00C96505">
            <w:pPr>
              <w:spacing w:line="240" w:lineRule="auto"/>
              <w:jc w:val="left"/>
              <w:rPr>
                <w:rStyle w:val="Hyperlink"/>
                <w:rtl/>
              </w:rPr>
            </w:pPr>
            <w:hyperlink w:anchor="Seif4" w:tooltip="הוצאת שטרי התחייבות" w:history="1">
              <w:r w:rsidRPr="00C96505">
                <w:rPr>
                  <w:rStyle w:val="Hyperlink"/>
                </w:rPr>
                <w:t>Go</w:t>
              </w:r>
            </w:hyperlink>
          </w:p>
        </w:tc>
        <w:tc>
          <w:tcPr>
            <w:tcW w:w="850" w:type="dxa"/>
          </w:tcPr>
          <w:p w14:paraId="78CE5E2F" w14:textId="77777777" w:rsidR="00C96505" w:rsidRPr="00C96505" w:rsidRDefault="00C96505" w:rsidP="00C965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6505" w:rsidRPr="00C96505" w14:paraId="6F56E12E" w14:textId="77777777" w:rsidTr="00C96505">
        <w:tblPrEx>
          <w:tblCellMar>
            <w:top w:w="0" w:type="dxa"/>
            <w:bottom w:w="0" w:type="dxa"/>
          </w:tblCellMar>
        </w:tblPrEx>
        <w:tc>
          <w:tcPr>
            <w:tcW w:w="1247" w:type="dxa"/>
          </w:tcPr>
          <w:p w14:paraId="3FC8E110" w14:textId="77777777" w:rsidR="00C96505" w:rsidRPr="00C96505" w:rsidRDefault="00C96505" w:rsidP="00C96505">
            <w:pPr>
              <w:spacing w:line="240" w:lineRule="auto"/>
              <w:jc w:val="left"/>
              <w:rPr>
                <w:rFonts w:cs="Frankruhel"/>
                <w:sz w:val="24"/>
                <w:rtl/>
              </w:rPr>
            </w:pPr>
            <w:r>
              <w:rPr>
                <w:sz w:val="24"/>
                <w:rtl/>
              </w:rPr>
              <w:t xml:space="preserve">סעיף 4א </w:t>
            </w:r>
          </w:p>
        </w:tc>
        <w:tc>
          <w:tcPr>
            <w:tcW w:w="5669" w:type="dxa"/>
          </w:tcPr>
          <w:p w14:paraId="186EEA4C" w14:textId="77777777" w:rsidR="00C96505" w:rsidRPr="00C96505" w:rsidRDefault="00C96505" w:rsidP="00C96505">
            <w:pPr>
              <w:spacing w:line="240" w:lineRule="auto"/>
              <w:jc w:val="left"/>
              <w:rPr>
                <w:rFonts w:cs="Frankruhel"/>
                <w:sz w:val="24"/>
                <w:rtl/>
              </w:rPr>
            </w:pPr>
            <w:r>
              <w:rPr>
                <w:sz w:val="24"/>
                <w:rtl/>
              </w:rPr>
              <w:t>ייצוג</w:t>
            </w:r>
          </w:p>
        </w:tc>
        <w:tc>
          <w:tcPr>
            <w:tcW w:w="567" w:type="dxa"/>
          </w:tcPr>
          <w:p w14:paraId="721F2406" w14:textId="77777777" w:rsidR="00C96505" w:rsidRPr="00C96505" w:rsidRDefault="00C96505" w:rsidP="00C96505">
            <w:pPr>
              <w:spacing w:line="240" w:lineRule="auto"/>
              <w:jc w:val="left"/>
              <w:rPr>
                <w:rStyle w:val="Hyperlink"/>
                <w:rtl/>
              </w:rPr>
            </w:pPr>
            <w:hyperlink w:anchor="Seif6" w:tooltip="ייצוג" w:history="1">
              <w:r w:rsidRPr="00C96505">
                <w:rPr>
                  <w:rStyle w:val="Hyperlink"/>
                </w:rPr>
                <w:t>Go</w:t>
              </w:r>
            </w:hyperlink>
          </w:p>
        </w:tc>
        <w:tc>
          <w:tcPr>
            <w:tcW w:w="850" w:type="dxa"/>
          </w:tcPr>
          <w:p w14:paraId="2FB5DFC9" w14:textId="77777777" w:rsidR="00C96505" w:rsidRPr="00C96505" w:rsidRDefault="00C96505" w:rsidP="00C965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6505" w:rsidRPr="00C96505" w14:paraId="240AAF48" w14:textId="77777777" w:rsidTr="00C96505">
        <w:tblPrEx>
          <w:tblCellMar>
            <w:top w:w="0" w:type="dxa"/>
            <w:bottom w:w="0" w:type="dxa"/>
          </w:tblCellMar>
        </w:tblPrEx>
        <w:tc>
          <w:tcPr>
            <w:tcW w:w="1247" w:type="dxa"/>
          </w:tcPr>
          <w:p w14:paraId="7309A6A2" w14:textId="77777777" w:rsidR="00C96505" w:rsidRPr="00C96505" w:rsidRDefault="00C96505" w:rsidP="00C96505">
            <w:pPr>
              <w:spacing w:line="240" w:lineRule="auto"/>
              <w:jc w:val="left"/>
              <w:rPr>
                <w:rFonts w:cs="Frankruhel"/>
                <w:sz w:val="24"/>
                <w:rtl/>
              </w:rPr>
            </w:pPr>
            <w:r>
              <w:rPr>
                <w:sz w:val="24"/>
                <w:rtl/>
              </w:rPr>
              <w:t xml:space="preserve">סעיף 5 </w:t>
            </w:r>
          </w:p>
        </w:tc>
        <w:tc>
          <w:tcPr>
            <w:tcW w:w="5669" w:type="dxa"/>
          </w:tcPr>
          <w:p w14:paraId="544A77AE" w14:textId="77777777" w:rsidR="00C96505" w:rsidRPr="00C96505" w:rsidRDefault="00C96505" w:rsidP="00C96505">
            <w:pPr>
              <w:spacing w:line="240" w:lineRule="auto"/>
              <w:jc w:val="left"/>
              <w:rPr>
                <w:rFonts w:cs="Frankruhel"/>
                <w:sz w:val="24"/>
                <w:rtl/>
              </w:rPr>
            </w:pPr>
            <w:r>
              <w:rPr>
                <w:sz w:val="24"/>
                <w:rtl/>
              </w:rPr>
              <w:t>ביצוע ותקנות</w:t>
            </w:r>
          </w:p>
        </w:tc>
        <w:tc>
          <w:tcPr>
            <w:tcW w:w="567" w:type="dxa"/>
          </w:tcPr>
          <w:p w14:paraId="47DE3E87" w14:textId="77777777" w:rsidR="00C96505" w:rsidRPr="00C96505" w:rsidRDefault="00C96505" w:rsidP="00C96505">
            <w:pPr>
              <w:spacing w:line="240" w:lineRule="auto"/>
              <w:jc w:val="left"/>
              <w:rPr>
                <w:rStyle w:val="Hyperlink"/>
                <w:rtl/>
              </w:rPr>
            </w:pPr>
            <w:hyperlink w:anchor="Seif5" w:tooltip="ביצוע ותקנות" w:history="1">
              <w:r w:rsidRPr="00C96505">
                <w:rPr>
                  <w:rStyle w:val="Hyperlink"/>
                </w:rPr>
                <w:t>Go</w:t>
              </w:r>
            </w:hyperlink>
          </w:p>
        </w:tc>
        <w:tc>
          <w:tcPr>
            <w:tcW w:w="850" w:type="dxa"/>
          </w:tcPr>
          <w:p w14:paraId="3411A599" w14:textId="77777777" w:rsidR="00C96505" w:rsidRPr="00C96505" w:rsidRDefault="00C96505" w:rsidP="00C965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48F328AF" w14:textId="77777777" w:rsidR="00372984" w:rsidRDefault="00372984">
      <w:pPr>
        <w:pStyle w:val="big-header"/>
        <w:ind w:left="0" w:right="1134"/>
        <w:rPr>
          <w:rFonts w:cs="FrankRuehl"/>
          <w:sz w:val="32"/>
          <w:rtl/>
        </w:rPr>
      </w:pPr>
    </w:p>
    <w:p w14:paraId="336C9F03" w14:textId="77777777" w:rsidR="00372984" w:rsidRDefault="00372984" w:rsidP="000A0FC1">
      <w:pPr>
        <w:pStyle w:val="big-header"/>
        <w:ind w:left="0" w:right="1134"/>
        <w:rPr>
          <w:rStyle w:val="default"/>
          <w:rFonts w:cs="FrankRuehl" w:hint="cs"/>
          <w:rtl/>
        </w:rPr>
      </w:pPr>
      <w:r>
        <w:rPr>
          <w:rFonts w:cs="FrankRuehl"/>
          <w:sz w:val="32"/>
          <w:rtl/>
        </w:rPr>
        <w:br w:type="page"/>
      </w:r>
      <w:r w:rsidR="000A0FC1">
        <w:rPr>
          <w:rFonts w:cs="FrankRuehl"/>
          <w:sz w:val="32"/>
          <w:rtl/>
        </w:rPr>
        <w:lastRenderedPageBreak/>
        <w:t xml:space="preserve"> </w:t>
      </w:r>
      <w:r>
        <w:rPr>
          <w:rFonts w:cs="FrankRuehl"/>
          <w:sz w:val="32"/>
          <w:rtl/>
        </w:rPr>
        <w:t>חו</w:t>
      </w:r>
      <w:r>
        <w:rPr>
          <w:rFonts w:cs="FrankRuehl" w:hint="cs"/>
          <w:sz w:val="32"/>
          <w:rtl/>
        </w:rPr>
        <w:t>ק אמנות קרן המטבע הבינלאומית והבנק הבינלאומי לשיקום ולפיתוח, תשי"ד-</w:t>
      </w:r>
      <w:r>
        <w:rPr>
          <w:rFonts w:cs="FrankRuehl"/>
          <w:sz w:val="32"/>
          <w:rtl/>
        </w:rPr>
        <w:t>1954</w:t>
      </w:r>
      <w:r>
        <w:rPr>
          <w:rStyle w:val="default"/>
          <w:rtl/>
        </w:rPr>
        <w:footnoteReference w:customMarkFollows="1" w:id="1"/>
        <w:t>*</w:t>
      </w:r>
    </w:p>
    <w:p w14:paraId="691CFCF8" w14:textId="77777777" w:rsidR="00372984" w:rsidRDefault="00372984">
      <w:pPr>
        <w:pStyle w:val="P00"/>
        <w:spacing w:before="72"/>
        <w:ind w:left="0" w:right="1134"/>
        <w:rPr>
          <w:rStyle w:val="default"/>
          <w:rFonts w:cs="FrankRuehl" w:hint="cs"/>
          <w:rtl/>
        </w:rPr>
      </w:pPr>
      <w:bookmarkStart w:id="1" w:name="Seif1"/>
      <w:bookmarkEnd w:id="1"/>
      <w:r>
        <w:rPr>
          <w:lang w:val="he-IL"/>
        </w:rPr>
        <w:pict w14:anchorId="2403DDEA">
          <v:rect id="_x0000_s1026" style="position:absolute;left:0;text-align:left;margin-left:464.5pt;margin-top:8.05pt;width:75.05pt;height:8pt;z-index:251655168" o:allowincell="f" filled="f" stroked="f" strokecolor="lime" strokeweight=".25pt">
            <v:textbox inset="0,0,0,0">
              <w:txbxContent>
                <w:p w14:paraId="7DD8137D" w14:textId="77777777" w:rsidR="00372984" w:rsidRDefault="0037298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1821AFDB"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מנת הקרן" </w:t>
      </w:r>
      <w:r w:rsidR="009A7D3A">
        <w:rPr>
          <w:rStyle w:val="default"/>
          <w:rFonts w:cs="FrankRuehl"/>
          <w:rtl/>
        </w:rPr>
        <w:t>–</w:t>
      </w:r>
      <w:r>
        <w:rPr>
          <w:rStyle w:val="default"/>
          <w:rFonts w:cs="FrankRuehl"/>
          <w:rtl/>
        </w:rPr>
        <w:t xml:space="preserve"> </w:t>
      </w:r>
      <w:r>
        <w:rPr>
          <w:rStyle w:val="default"/>
          <w:rFonts w:cs="FrankRuehl" w:hint="cs"/>
          <w:rtl/>
        </w:rPr>
        <w:t>פרקי ההסכם לכינון קרן המטבע הבינלאומית (להלן</w:t>
      </w:r>
      <w:r w:rsidR="009A7D3A">
        <w:rPr>
          <w:rStyle w:val="default"/>
          <w:rFonts w:cs="FrankRuehl" w:hint="cs"/>
          <w:rtl/>
        </w:rPr>
        <w:t xml:space="preserve"> </w:t>
      </w:r>
      <w:r w:rsidR="009A7D3A">
        <w:rPr>
          <w:rStyle w:val="default"/>
          <w:rFonts w:cs="FrankRuehl"/>
          <w:rtl/>
        </w:rPr>
        <w:t>–</w:t>
      </w:r>
      <w:r>
        <w:rPr>
          <w:rStyle w:val="default"/>
          <w:rFonts w:cs="FrankRuehl"/>
          <w:rtl/>
        </w:rPr>
        <w:t xml:space="preserve"> </w:t>
      </w:r>
      <w:r>
        <w:rPr>
          <w:rStyle w:val="default"/>
          <w:rFonts w:cs="FrankRuehl" w:hint="cs"/>
          <w:rtl/>
        </w:rPr>
        <w:t>הקרן), שנערכו בכינוס הפיננסי של האומות המאוחדות ביולי 1944, בברטון-וודס, ארצות הברית של אמ</w:t>
      </w:r>
      <w:r>
        <w:rPr>
          <w:rStyle w:val="default"/>
          <w:rFonts w:cs="FrankRuehl"/>
          <w:rtl/>
        </w:rPr>
        <w:t>רי</w:t>
      </w:r>
      <w:r>
        <w:rPr>
          <w:rStyle w:val="default"/>
          <w:rFonts w:cs="FrankRuehl" w:hint="cs"/>
          <w:rtl/>
        </w:rPr>
        <w:t>קה;</w:t>
      </w:r>
    </w:p>
    <w:p w14:paraId="5F641E67"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מנת הבנק" </w:t>
      </w:r>
      <w:r w:rsidR="009A7D3A">
        <w:rPr>
          <w:rStyle w:val="default"/>
          <w:rFonts w:cs="FrankRuehl"/>
          <w:rtl/>
        </w:rPr>
        <w:t>–</w:t>
      </w:r>
      <w:r>
        <w:rPr>
          <w:rStyle w:val="default"/>
          <w:rFonts w:cs="FrankRuehl"/>
          <w:rtl/>
        </w:rPr>
        <w:t xml:space="preserve"> </w:t>
      </w:r>
      <w:r>
        <w:rPr>
          <w:rStyle w:val="default"/>
          <w:rFonts w:cs="FrankRuehl" w:hint="cs"/>
          <w:rtl/>
        </w:rPr>
        <w:t xml:space="preserve">פרקי ההסכם לכינון הבנק הבינלאומי לשיקום ולפיתוח (להלן </w:t>
      </w:r>
      <w:r w:rsidR="009A7D3A">
        <w:rPr>
          <w:rStyle w:val="default"/>
          <w:rFonts w:cs="FrankRuehl"/>
          <w:rtl/>
        </w:rPr>
        <w:t>–</w:t>
      </w:r>
      <w:r>
        <w:rPr>
          <w:rStyle w:val="default"/>
          <w:rFonts w:cs="FrankRuehl"/>
          <w:rtl/>
        </w:rPr>
        <w:t xml:space="preserve"> </w:t>
      </w:r>
      <w:r>
        <w:rPr>
          <w:rStyle w:val="default"/>
          <w:rFonts w:cs="FrankRuehl" w:hint="cs"/>
          <w:rtl/>
        </w:rPr>
        <w:t>הבנק) שנערכו כאמור;</w:t>
      </w:r>
    </w:p>
    <w:p w14:paraId="1EEF37F3"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החלטות בדבר החברות" </w:t>
      </w:r>
      <w:r w:rsidR="009A7D3A">
        <w:rPr>
          <w:rStyle w:val="default"/>
          <w:rFonts w:cs="FrankRuehl"/>
          <w:rtl/>
        </w:rPr>
        <w:t>–</w:t>
      </w:r>
      <w:r>
        <w:rPr>
          <w:rStyle w:val="default"/>
          <w:rFonts w:cs="FrankRuehl"/>
          <w:rtl/>
        </w:rPr>
        <w:t xml:space="preserve"> </w:t>
      </w:r>
      <w:r>
        <w:rPr>
          <w:rStyle w:val="default"/>
          <w:rFonts w:cs="FrankRuehl" w:hint="cs"/>
          <w:rtl/>
        </w:rPr>
        <w:t>החלטותיהן של מועצות הנגידים של הקרן ושל הבנק</w:t>
      </w:r>
      <w:r>
        <w:rPr>
          <w:rStyle w:val="default"/>
          <w:rFonts w:cs="FrankRuehl"/>
          <w:rtl/>
        </w:rPr>
        <w:t xml:space="preserve"> </w:t>
      </w:r>
      <w:r>
        <w:rPr>
          <w:rStyle w:val="default"/>
          <w:rFonts w:cs="FrankRuehl" w:hint="cs"/>
          <w:rtl/>
        </w:rPr>
        <w:t>בדבר התנאים והכללים לחברותה של מדינת ישראל בקרן ובבנק, שכוחן יפה מיום ז' בשבט תשי"ד (11 ב</w:t>
      </w:r>
      <w:r>
        <w:rPr>
          <w:rStyle w:val="default"/>
          <w:rFonts w:cs="FrankRuehl"/>
          <w:rtl/>
        </w:rPr>
        <w:t>ינ</w:t>
      </w:r>
      <w:r>
        <w:rPr>
          <w:rStyle w:val="default"/>
          <w:rFonts w:cs="FrankRuehl" w:hint="cs"/>
          <w:rtl/>
        </w:rPr>
        <w:t>ואר 1954), והן ניתנות בתוספות לחוק זה.</w:t>
      </w:r>
    </w:p>
    <w:p w14:paraId="5A4239A5" w14:textId="77777777" w:rsidR="00372984" w:rsidRDefault="00372984">
      <w:pPr>
        <w:pStyle w:val="P00"/>
        <w:spacing w:before="72"/>
        <w:ind w:left="0" w:right="1134"/>
        <w:rPr>
          <w:rStyle w:val="default"/>
          <w:rFonts w:cs="FrankRuehl"/>
          <w:rtl/>
        </w:rPr>
      </w:pPr>
      <w:bookmarkStart w:id="2" w:name="Seif2"/>
      <w:bookmarkEnd w:id="2"/>
      <w:r>
        <w:rPr>
          <w:lang w:val="he-IL"/>
        </w:rPr>
        <w:pict w14:anchorId="43651A85">
          <v:rect id="_x0000_s1027" style="position:absolute;left:0;text-align:left;margin-left:464.5pt;margin-top:8.05pt;width:75.05pt;height:8pt;z-index:251656192" o:allowincell="f" filled="f" stroked="f" strokecolor="lime" strokeweight=".25pt">
            <v:textbox inset="0,0,0,0">
              <w:txbxContent>
                <w:p w14:paraId="2DBF0B56" w14:textId="77777777" w:rsidR="00372984" w:rsidRDefault="00372984">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מש</w:t>
      </w:r>
      <w:r>
        <w:rPr>
          <w:rStyle w:val="default"/>
          <w:rFonts w:cs="FrankRuehl" w:hint="cs"/>
          <w:rtl/>
        </w:rPr>
        <w:t>עה שאמנת הקרן ואמנת הבנק יהיו חתומות בשם מדינת ישראל יחולו הוראות הסעיפים הבאים.</w:t>
      </w:r>
    </w:p>
    <w:p w14:paraId="39AA5D03" w14:textId="77777777" w:rsidR="00372984" w:rsidRDefault="00372984">
      <w:pPr>
        <w:pStyle w:val="P00"/>
        <w:spacing w:before="72"/>
        <w:ind w:left="0" w:right="1134"/>
        <w:rPr>
          <w:rStyle w:val="default"/>
          <w:rFonts w:cs="FrankRuehl"/>
          <w:rtl/>
        </w:rPr>
      </w:pPr>
      <w:bookmarkStart w:id="3" w:name="Seif3"/>
      <w:bookmarkEnd w:id="3"/>
      <w:r>
        <w:rPr>
          <w:lang w:val="he-IL"/>
        </w:rPr>
        <w:pict w14:anchorId="18B74938">
          <v:rect id="_x0000_s1028" style="position:absolute;left:0;text-align:left;margin-left:464.5pt;margin-top:8.05pt;width:75.05pt;height:17.25pt;z-index:251657216" o:allowincell="f" filled="f" stroked="f" strokecolor="lime" strokeweight=".25pt">
            <v:textbox inset="0,0,0,0">
              <w:txbxContent>
                <w:p w14:paraId="6FCFEC39" w14:textId="77777777" w:rsidR="00372984" w:rsidRDefault="00372984">
                  <w:pPr>
                    <w:spacing w:line="160" w:lineRule="exact"/>
                    <w:jc w:val="left"/>
                    <w:rPr>
                      <w:rFonts w:cs="Miriam"/>
                      <w:noProof/>
                      <w:sz w:val="18"/>
                      <w:szCs w:val="18"/>
                      <w:rtl/>
                    </w:rPr>
                  </w:pPr>
                  <w:r>
                    <w:rPr>
                      <w:rFonts w:cs="Miriam"/>
                      <w:sz w:val="18"/>
                      <w:szCs w:val="18"/>
                      <w:rtl/>
                    </w:rPr>
                    <w:t>תש</w:t>
                  </w:r>
                  <w:r>
                    <w:rPr>
                      <w:rFonts w:cs="Miriam" w:hint="cs"/>
                      <w:sz w:val="18"/>
                      <w:szCs w:val="18"/>
                      <w:rtl/>
                    </w:rPr>
                    <w:t>לומים לקרן ולבנק</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הא</w:t>
      </w:r>
      <w:r>
        <w:rPr>
          <w:rStyle w:val="default"/>
          <w:rFonts w:cs="FrankRuehl"/>
          <w:rtl/>
        </w:rPr>
        <w:t>ו</w:t>
      </w:r>
      <w:r>
        <w:rPr>
          <w:rStyle w:val="default"/>
          <w:rFonts w:cs="FrankRuehl" w:hint="cs"/>
          <w:rtl/>
        </w:rPr>
        <w:t>צר מורשה בזה לגייס בשם המדינה, על ידי מילוות או באופן אחר, ולשלם בשמה לקרן ולבנק את הסכומים שיש לשלם מזמן לזמן על-פי ה</w:t>
      </w:r>
      <w:r>
        <w:rPr>
          <w:rStyle w:val="default"/>
          <w:rFonts w:cs="FrankRuehl"/>
          <w:rtl/>
        </w:rPr>
        <w:t>הח</w:t>
      </w:r>
      <w:r>
        <w:rPr>
          <w:rStyle w:val="default"/>
          <w:rFonts w:cs="FrankRuehl" w:hint="cs"/>
          <w:rtl/>
        </w:rPr>
        <w:t>לטות בדבר החברות ועל-פי אמנת הקרן ואמנת הבנק.</w:t>
      </w:r>
    </w:p>
    <w:p w14:paraId="57BF0F69" w14:textId="77777777" w:rsidR="00372984" w:rsidRDefault="00372984">
      <w:pPr>
        <w:pStyle w:val="P00"/>
        <w:spacing w:before="72"/>
        <w:ind w:left="0" w:right="1134"/>
        <w:rPr>
          <w:rStyle w:val="default"/>
          <w:rFonts w:cs="FrankRuehl"/>
          <w:rtl/>
        </w:rPr>
      </w:pPr>
      <w:bookmarkStart w:id="4" w:name="Seif4"/>
      <w:bookmarkEnd w:id="4"/>
      <w:r>
        <w:rPr>
          <w:lang w:val="he-IL"/>
        </w:rPr>
        <w:pict w14:anchorId="4A80A835">
          <v:rect id="_x0000_s1029" style="position:absolute;left:0;text-align:left;margin-left:464.5pt;margin-top:8.05pt;width:75.05pt;height:16pt;z-index:251658240" o:allowincell="f" filled="f" stroked="f" strokecolor="lime" strokeweight=".25pt">
            <v:textbox inset="0,0,0,0">
              <w:txbxContent>
                <w:p w14:paraId="0088B206" w14:textId="77777777" w:rsidR="00372984" w:rsidRDefault="00372984">
                  <w:pPr>
                    <w:spacing w:line="160" w:lineRule="exact"/>
                    <w:jc w:val="left"/>
                    <w:rPr>
                      <w:rFonts w:cs="Miriam"/>
                      <w:noProof/>
                      <w:sz w:val="18"/>
                      <w:szCs w:val="18"/>
                      <w:rtl/>
                    </w:rPr>
                  </w:pPr>
                  <w:r>
                    <w:rPr>
                      <w:rFonts w:cs="Miriam"/>
                      <w:sz w:val="18"/>
                      <w:szCs w:val="18"/>
                      <w:rtl/>
                    </w:rPr>
                    <w:t>הו</w:t>
                  </w:r>
                  <w:r>
                    <w:rPr>
                      <w:rFonts w:cs="Miriam" w:hint="cs"/>
                      <w:sz w:val="18"/>
                      <w:szCs w:val="18"/>
                      <w:rtl/>
                    </w:rPr>
                    <w:t>צאת שטרי התחייבות</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האוצר מורשה בזה, בהתאם לסימן ג' סעיף 5 של אמנת הקרן וסימן ה' סעיף 12 של אמנת הבנק, להוציא בשם המדינה שטרי חוב שאינם ניתנים להעברה, או שטרי התחייבות בדומה לכך, שלא ישאו ריבית ויהיו משתלמים עם הדרישה בער</w:t>
      </w:r>
      <w:r>
        <w:rPr>
          <w:rStyle w:val="default"/>
          <w:rFonts w:cs="FrankRuehl"/>
          <w:rtl/>
        </w:rPr>
        <w:t>כם</w:t>
      </w:r>
      <w:r>
        <w:rPr>
          <w:rStyle w:val="default"/>
          <w:rFonts w:cs="FrankRuehl" w:hint="cs"/>
          <w:rtl/>
        </w:rPr>
        <w:t xml:space="preserve"> הנקוב.</w:t>
      </w:r>
    </w:p>
    <w:p w14:paraId="57BF0862" w14:textId="77777777" w:rsidR="004E5146" w:rsidRDefault="004E5146" w:rsidP="004E5146">
      <w:pPr>
        <w:pStyle w:val="P00"/>
        <w:spacing w:before="72"/>
        <w:ind w:left="0" w:right="1134"/>
        <w:rPr>
          <w:rStyle w:val="default"/>
          <w:rFonts w:cs="FrankRuehl"/>
          <w:rtl/>
        </w:rPr>
      </w:pPr>
      <w:bookmarkStart w:id="5" w:name="Seif6"/>
      <w:bookmarkEnd w:id="5"/>
      <w:r>
        <w:rPr>
          <w:lang w:val="he-IL"/>
        </w:rPr>
        <w:pict w14:anchorId="44C1E24E">
          <v:rect id="_x0000_s1032" style="position:absolute;left:0;text-align:left;margin-left:464.5pt;margin-top:8.05pt;width:75.05pt;height:28.45pt;z-index:251660288" o:allowincell="f" filled="f" stroked="f" strokecolor="lime" strokeweight=".25pt">
            <v:textbox inset="0,0,0,0">
              <w:txbxContent>
                <w:p w14:paraId="185977E8" w14:textId="77777777" w:rsidR="004E5146" w:rsidRDefault="004E5146" w:rsidP="004E5146">
                  <w:pPr>
                    <w:spacing w:line="160" w:lineRule="exact"/>
                    <w:jc w:val="left"/>
                    <w:rPr>
                      <w:rFonts w:cs="Miriam"/>
                      <w:sz w:val="18"/>
                      <w:szCs w:val="18"/>
                      <w:rtl/>
                    </w:rPr>
                  </w:pPr>
                  <w:r>
                    <w:rPr>
                      <w:rFonts w:cs="Miriam" w:hint="cs"/>
                      <w:sz w:val="18"/>
                      <w:szCs w:val="18"/>
                      <w:rtl/>
                    </w:rPr>
                    <w:t>ייצוג</w:t>
                  </w:r>
                </w:p>
                <w:p w14:paraId="3B59B724" w14:textId="77777777" w:rsidR="004E5146" w:rsidRDefault="004E5146" w:rsidP="004E5146">
                  <w:pPr>
                    <w:spacing w:line="160" w:lineRule="exact"/>
                    <w:jc w:val="left"/>
                    <w:rPr>
                      <w:rFonts w:cs="Miriam"/>
                      <w:noProof/>
                      <w:sz w:val="18"/>
                      <w:szCs w:val="18"/>
                      <w:rtl/>
                    </w:rPr>
                  </w:pPr>
                  <w:r>
                    <w:rPr>
                      <w:rFonts w:cs="Miriam" w:hint="cs"/>
                      <w:noProof/>
                      <w:sz w:val="18"/>
                      <w:szCs w:val="18"/>
                      <w:rtl/>
                    </w:rPr>
                    <w:t>(תיקון מס' 2) תשע"ח-2018</w:t>
                  </w:r>
                </w:p>
              </w:txbxContent>
            </v:textbox>
            <w10:anchorlock/>
          </v:rect>
        </w:pict>
      </w:r>
      <w:r>
        <w:rPr>
          <w:rStyle w:val="big-number"/>
          <w:rFonts w:cs="Miriam"/>
          <w:rtl/>
        </w:rPr>
        <w:t>4</w:t>
      </w:r>
      <w:r>
        <w:rPr>
          <w:rStyle w:val="default"/>
          <w:rFonts w:cs="FrankRuehl" w:hint="cs"/>
          <w:rtl/>
        </w:rPr>
        <w:t>א</w:t>
      </w:r>
      <w:r w:rsidRPr="004E5146">
        <w:rPr>
          <w:rStyle w:val="default"/>
          <w:rFonts w:cs="FrankRuehl"/>
          <w:rtl/>
        </w:rPr>
        <w:t>.</w:t>
      </w:r>
      <w:r w:rsidRPr="004E5146">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האוצר ייצג את המדינה בכל עניין הנוגע לחברות המדינה בבנק.</w:t>
      </w:r>
    </w:p>
    <w:p w14:paraId="56B17E41" w14:textId="77777777" w:rsidR="004E5146" w:rsidRDefault="004E5146" w:rsidP="004E514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בנק ישראל ייצג את המדינה בכל עניין הנוגע לחברות המדינה בקרן.</w:t>
      </w:r>
    </w:p>
    <w:p w14:paraId="7245579B" w14:textId="77777777" w:rsidR="004E5146" w:rsidRPr="00E5590B" w:rsidRDefault="004E5146" w:rsidP="004E5146">
      <w:pPr>
        <w:pStyle w:val="P00"/>
        <w:spacing w:before="0"/>
        <w:ind w:left="0" w:right="1134"/>
        <w:rPr>
          <w:rStyle w:val="default"/>
          <w:rFonts w:cs="FrankRuehl"/>
          <w:vanish/>
          <w:color w:val="FF0000"/>
          <w:sz w:val="20"/>
          <w:szCs w:val="20"/>
          <w:shd w:val="clear" w:color="auto" w:fill="FFFF99"/>
          <w:rtl/>
        </w:rPr>
      </w:pPr>
      <w:bookmarkStart w:id="6" w:name="Rov8"/>
      <w:r w:rsidRPr="00E5590B">
        <w:rPr>
          <w:rStyle w:val="default"/>
          <w:rFonts w:cs="FrankRuehl" w:hint="cs"/>
          <w:vanish/>
          <w:color w:val="FF0000"/>
          <w:sz w:val="20"/>
          <w:szCs w:val="20"/>
          <w:shd w:val="clear" w:color="auto" w:fill="FFFF99"/>
          <w:rtl/>
        </w:rPr>
        <w:t>מיום 21.5.2018</w:t>
      </w:r>
    </w:p>
    <w:p w14:paraId="693EC6E6" w14:textId="77777777" w:rsidR="004E5146" w:rsidRPr="00E5590B" w:rsidRDefault="004E5146" w:rsidP="004E5146">
      <w:pPr>
        <w:pStyle w:val="P00"/>
        <w:spacing w:before="0"/>
        <w:ind w:left="0" w:right="1134"/>
        <w:rPr>
          <w:rStyle w:val="default"/>
          <w:rFonts w:cs="FrankRuehl"/>
          <w:vanish/>
          <w:sz w:val="20"/>
          <w:szCs w:val="20"/>
          <w:shd w:val="clear" w:color="auto" w:fill="FFFF99"/>
          <w:rtl/>
        </w:rPr>
      </w:pPr>
      <w:r w:rsidRPr="00E5590B">
        <w:rPr>
          <w:rStyle w:val="default"/>
          <w:rFonts w:cs="FrankRuehl" w:hint="cs"/>
          <w:b/>
          <w:bCs/>
          <w:vanish/>
          <w:sz w:val="20"/>
          <w:szCs w:val="20"/>
          <w:shd w:val="clear" w:color="auto" w:fill="FFFF99"/>
          <w:rtl/>
        </w:rPr>
        <w:t>תיקון מס' 2</w:t>
      </w:r>
    </w:p>
    <w:p w14:paraId="28614D7B" w14:textId="77777777" w:rsidR="004E5146" w:rsidRPr="00E5590B" w:rsidRDefault="004E5146" w:rsidP="004E5146">
      <w:pPr>
        <w:pStyle w:val="P00"/>
        <w:spacing w:before="0"/>
        <w:ind w:left="0" w:right="1134"/>
        <w:rPr>
          <w:rStyle w:val="default"/>
          <w:rFonts w:cs="FrankRuehl"/>
          <w:vanish/>
          <w:sz w:val="20"/>
          <w:szCs w:val="20"/>
          <w:shd w:val="clear" w:color="auto" w:fill="FFFF99"/>
          <w:rtl/>
        </w:rPr>
      </w:pPr>
      <w:hyperlink r:id="rId6" w:history="1">
        <w:r w:rsidRPr="00E5590B">
          <w:rPr>
            <w:rStyle w:val="Hyperlink"/>
            <w:rFonts w:cs="FrankRuehl" w:hint="cs"/>
            <w:vanish/>
            <w:szCs w:val="20"/>
            <w:shd w:val="clear" w:color="auto" w:fill="FFFF99"/>
            <w:rtl/>
          </w:rPr>
          <w:t>ס"ח תשע"ח מס' 2718</w:t>
        </w:r>
      </w:hyperlink>
      <w:r w:rsidRPr="00E5590B">
        <w:rPr>
          <w:rStyle w:val="default"/>
          <w:rFonts w:cs="FrankRuehl" w:hint="cs"/>
          <w:vanish/>
          <w:sz w:val="20"/>
          <w:szCs w:val="20"/>
          <w:shd w:val="clear" w:color="auto" w:fill="FFFF99"/>
          <w:rtl/>
        </w:rPr>
        <w:t xml:space="preserve"> מיום 21.5.2018 עמ' 664 (</w:t>
      </w:r>
      <w:hyperlink r:id="rId7" w:history="1">
        <w:r w:rsidRPr="00E5590B">
          <w:rPr>
            <w:rStyle w:val="Hyperlink"/>
            <w:rFonts w:cs="FrankRuehl" w:hint="cs"/>
            <w:vanish/>
            <w:szCs w:val="20"/>
            <w:shd w:val="clear" w:color="auto" w:fill="FFFF99"/>
            <w:rtl/>
          </w:rPr>
          <w:t>ה"ח 1179</w:t>
        </w:r>
      </w:hyperlink>
      <w:r w:rsidRPr="00E5590B">
        <w:rPr>
          <w:rStyle w:val="default"/>
          <w:rFonts w:cs="FrankRuehl" w:hint="cs"/>
          <w:vanish/>
          <w:sz w:val="20"/>
          <w:szCs w:val="20"/>
          <w:shd w:val="clear" w:color="auto" w:fill="FFFF99"/>
          <w:rtl/>
        </w:rPr>
        <w:t>)</w:t>
      </w:r>
    </w:p>
    <w:p w14:paraId="37E63F0D" w14:textId="77777777" w:rsidR="004E5146" w:rsidRPr="00E5590B" w:rsidRDefault="004E5146" w:rsidP="00E5590B">
      <w:pPr>
        <w:pStyle w:val="P00"/>
        <w:spacing w:before="0"/>
        <w:ind w:left="0" w:right="1134"/>
        <w:rPr>
          <w:rStyle w:val="default"/>
          <w:rFonts w:cs="FrankRuehl"/>
          <w:sz w:val="2"/>
          <w:szCs w:val="2"/>
          <w:rtl/>
        </w:rPr>
      </w:pPr>
      <w:r w:rsidRPr="00E5590B">
        <w:rPr>
          <w:rStyle w:val="default"/>
          <w:rFonts w:cs="FrankRuehl" w:hint="cs"/>
          <w:b/>
          <w:bCs/>
          <w:vanish/>
          <w:sz w:val="20"/>
          <w:szCs w:val="20"/>
          <w:shd w:val="clear" w:color="auto" w:fill="FFFF99"/>
          <w:rtl/>
        </w:rPr>
        <w:t>הוספת סעיף 4א</w:t>
      </w:r>
      <w:bookmarkEnd w:id="6"/>
    </w:p>
    <w:p w14:paraId="170DA79F" w14:textId="77777777" w:rsidR="00372984" w:rsidRDefault="00372984">
      <w:pPr>
        <w:pStyle w:val="P00"/>
        <w:spacing w:before="72"/>
        <w:ind w:left="0" w:right="1134"/>
        <w:rPr>
          <w:rStyle w:val="default"/>
          <w:rFonts w:cs="FrankRuehl" w:hint="cs"/>
          <w:rtl/>
        </w:rPr>
      </w:pPr>
      <w:bookmarkStart w:id="7" w:name="Seif5"/>
      <w:bookmarkEnd w:id="7"/>
      <w:r>
        <w:rPr>
          <w:lang w:val="he-IL"/>
        </w:rPr>
        <w:pict w14:anchorId="5D139723">
          <v:rect id="_x0000_s1030" style="position:absolute;left:0;text-align:left;margin-left:464.5pt;margin-top:8.05pt;width:75.05pt;height:31.85pt;z-index:251659264" o:allowincell="f" filled="f" stroked="f" strokecolor="lime" strokeweight=".25pt">
            <v:textbox inset="0,0,0,0">
              <w:txbxContent>
                <w:p w14:paraId="041053D7" w14:textId="77777777" w:rsidR="00372984" w:rsidRDefault="0037298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016D0D31" w14:textId="77777777" w:rsidR="00372984" w:rsidRDefault="0037298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1978</w:t>
                  </w:r>
                </w:p>
              </w:txbxContent>
            </v:textbox>
            <w10:anchorlock/>
          </v:rect>
        </w:pict>
      </w:r>
      <w:r>
        <w:rPr>
          <w:rStyle w:val="big-number"/>
          <w:rFonts w:cs="Miriam"/>
          <w:rtl/>
        </w:rPr>
        <w:t>5.</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יתקין תקנות בכל ענין הנוגע לביצוען של הוראות אמנת הקרן ואמנת הבנק ולמילוי התחייבויותיה של המדינה על פיהן ובמיוחד בענין המעמד, החסינויות וזכויות היתר של הקרן ושל הבנק, של נגידיהם, מנהליהם וחליפיהם, של חברי </w:t>
      </w:r>
      <w:r>
        <w:rPr>
          <w:rStyle w:val="default"/>
          <w:rFonts w:cs="FrankRuehl"/>
          <w:rtl/>
        </w:rPr>
        <w:t>וע</w:t>
      </w:r>
      <w:r>
        <w:rPr>
          <w:rStyle w:val="default"/>
          <w:rFonts w:cs="FrankRuehl" w:hint="cs"/>
          <w:rtl/>
        </w:rPr>
        <w:t>דות הקרן ושל הנציגים לישיבות המועצה המנהלת שלה, של יועציהם של כל אלה, וכן של פקידי</w:t>
      </w:r>
      <w:r>
        <w:rPr>
          <w:rStyle w:val="default"/>
          <w:rFonts w:cs="FrankRuehl"/>
          <w:rtl/>
        </w:rPr>
        <w:t xml:space="preserve"> </w:t>
      </w:r>
      <w:r>
        <w:rPr>
          <w:rStyle w:val="default"/>
          <w:rFonts w:cs="FrankRuehl" w:hint="cs"/>
          <w:rtl/>
        </w:rPr>
        <w:t>הבנק והקרן ועובדיהם, ובענין הוראות אמנות הקרן בדבר שלילת תקפם של הסכמי חליפין מסויימים.</w:t>
      </w:r>
    </w:p>
    <w:p w14:paraId="01E446B2" w14:textId="77777777" w:rsidR="00372984" w:rsidRDefault="00372984">
      <w:pPr>
        <w:pStyle w:val="P00"/>
        <w:spacing w:before="0"/>
        <w:ind w:left="0" w:right="1134"/>
        <w:rPr>
          <w:rFonts w:cs="FrankRuehl" w:hint="cs"/>
          <w:b/>
          <w:bCs/>
          <w:vanish/>
          <w:szCs w:val="20"/>
          <w:shd w:val="clear" w:color="auto" w:fill="FFFF99"/>
          <w:rtl/>
        </w:rPr>
      </w:pPr>
      <w:bookmarkStart w:id="8" w:name="Rov9"/>
      <w:r>
        <w:rPr>
          <w:rFonts w:cs="FrankRuehl" w:hint="cs"/>
          <w:vanish/>
          <w:color w:val="FF0000"/>
          <w:szCs w:val="20"/>
          <w:shd w:val="clear" w:color="auto" w:fill="FFFF99"/>
          <w:rtl/>
        </w:rPr>
        <w:t>מיום 24.11.1978</w:t>
      </w:r>
    </w:p>
    <w:p w14:paraId="2D78DC87" w14:textId="77777777" w:rsidR="00372984" w:rsidRDefault="00372984">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14:paraId="10B0F3ED" w14:textId="77777777" w:rsidR="00372984" w:rsidRDefault="00372984">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ס"ח תשל"ט מס' 916</w:t>
        </w:r>
      </w:hyperlink>
      <w:r>
        <w:rPr>
          <w:rFonts w:cs="FrankRuehl" w:hint="cs"/>
          <w:vanish/>
          <w:szCs w:val="20"/>
          <w:shd w:val="clear" w:color="auto" w:fill="FFFF99"/>
          <w:rtl/>
        </w:rPr>
        <w:t xml:space="preserve"> מיום 24.11.1978 עמ' 16 (</w:t>
      </w:r>
      <w:hyperlink r:id="rId9" w:history="1">
        <w:r>
          <w:rPr>
            <w:rStyle w:val="Hyperlink"/>
            <w:rFonts w:cs="FrankRuehl" w:hint="cs"/>
            <w:vanish/>
            <w:szCs w:val="20"/>
            <w:shd w:val="clear" w:color="auto" w:fill="FFFF99"/>
            <w:rtl/>
          </w:rPr>
          <w:t>ה"ח 1350</w:t>
        </w:r>
      </w:hyperlink>
      <w:r>
        <w:rPr>
          <w:rFonts w:cs="FrankRuehl" w:hint="cs"/>
          <w:vanish/>
          <w:szCs w:val="20"/>
          <w:shd w:val="clear" w:color="auto" w:fill="FFFF99"/>
          <w:rtl/>
        </w:rPr>
        <w:t>)</w:t>
      </w:r>
    </w:p>
    <w:p w14:paraId="6F8A7D26" w14:textId="77777777" w:rsidR="00372984" w:rsidRDefault="00372984">
      <w:pPr>
        <w:pStyle w:val="P00"/>
        <w:ind w:left="0" w:right="1134"/>
        <w:rPr>
          <w:rStyle w:val="default"/>
          <w:rFonts w:cs="FrankRuehl" w:hint="cs"/>
          <w:sz w:val="2"/>
          <w:szCs w:val="2"/>
          <w:rtl/>
        </w:rPr>
      </w:pPr>
      <w:r>
        <w:rPr>
          <w:rStyle w:val="big-number"/>
          <w:rFonts w:cs="FrankRuehl"/>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שר</w:t>
      </w:r>
      <w:r>
        <w:rPr>
          <w:rStyle w:val="default"/>
          <w:rFonts w:cs="FrankRuehl" w:hint="cs"/>
          <w:vanish/>
          <w:sz w:val="22"/>
          <w:szCs w:val="22"/>
          <w:shd w:val="clear" w:color="auto" w:fill="FFFF99"/>
          <w:rtl/>
        </w:rPr>
        <w:t xml:space="preserve"> האוצר ממונה על ביצוע חוק זה, והוא יתקין תקנות בכל ענין הנוגע לביצוען של הוראות אמנת הקרן ואמנת הבנק ולמילוי התחייבויותיה של המדינה על פיהן </w:t>
      </w:r>
      <w:r>
        <w:rPr>
          <w:rStyle w:val="default"/>
          <w:rFonts w:cs="FrankRuehl" w:hint="cs"/>
          <w:strike/>
          <w:vanish/>
          <w:sz w:val="22"/>
          <w:szCs w:val="22"/>
          <w:shd w:val="clear" w:color="auto" w:fill="FFFF99"/>
          <w:rtl/>
        </w:rPr>
        <w:t>ובמיוחד בדבר מעמדם, חסינויותיהם וזכויות היתר של הקרן ושל הבנק ושל נגידיהם, מנהליהם, חליפיהם, פקידיהם ועובדיהם, וכן לענין הוראות אמנת הקרן בדבר שלילת תקפם של הסכמי חליפין מסוימים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ובמיוחד בענין המעמד, החסינויות וזכויות היתר של הקרן ושל הבנק, של נגידיהם, מנהליהם וחליפיהם, של חברי </w:t>
      </w:r>
      <w:r>
        <w:rPr>
          <w:rStyle w:val="default"/>
          <w:rFonts w:cs="FrankRuehl"/>
          <w:vanish/>
          <w:sz w:val="22"/>
          <w:szCs w:val="22"/>
          <w:u w:val="single"/>
          <w:shd w:val="clear" w:color="auto" w:fill="FFFF99"/>
          <w:rtl/>
        </w:rPr>
        <w:t>וע</w:t>
      </w:r>
      <w:r>
        <w:rPr>
          <w:rStyle w:val="default"/>
          <w:rFonts w:cs="FrankRuehl" w:hint="cs"/>
          <w:vanish/>
          <w:sz w:val="22"/>
          <w:szCs w:val="22"/>
          <w:u w:val="single"/>
          <w:shd w:val="clear" w:color="auto" w:fill="FFFF99"/>
          <w:rtl/>
        </w:rPr>
        <w:t>דות הקרן ושל הנציגים לישיבות המועצה המנהלת שלה, של יועציהם של כל אלה, וכן של פקידי</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הבנק והקרן ועובדיהם, ובענין הוראות אמנות הקרן בדבר שלילת תקפם של הסכמי חליפין מסויימים.</w:t>
      </w:r>
      <w:bookmarkEnd w:id="8"/>
    </w:p>
    <w:p w14:paraId="2EF00188" w14:textId="77777777" w:rsidR="00372984" w:rsidRDefault="00372984">
      <w:pPr>
        <w:pStyle w:val="P00"/>
        <w:spacing w:before="72"/>
        <w:ind w:left="0" w:right="1134"/>
        <w:rPr>
          <w:rStyle w:val="default"/>
          <w:rFonts w:cs="FrankRuehl"/>
          <w:rtl/>
        </w:rPr>
      </w:pPr>
    </w:p>
    <w:p w14:paraId="48779972" w14:textId="77777777" w:rsidR="00372984" w:rsidRPr="009A7D3A" w:rsidRDefault="00372984" w:rsidP="009A7D3A">
      <w:pPr>
        <w:pStyle w:val="medium-header"/>
        <w:keepNext w:val="0"/>
        <w:keepLines w:val="0"/>
        <w:ind w:left="0" w:right="1134"/>
        <w:rPr>
          <w:rFonts w:cs="FrankRuehl"/>
          <w:b/>
          <w:bCs/>
          <w:sz w:val="24"/>
          <w:szCs w:val="24"/>
          <w:rtl/>
        </w:rPr>
      </w:pPr>
      <w:r w:rsidRPr="009A7D3A">
        <w:rPr>
          <w:rFonts w:cs="FrankRuehl"/>
          <w:b/>
          <w:bCs/>
          <w:sz w:val="24"/>
          <w:szCs w:val="24"/>
          <w:rtl/>
        </w:rPr>
        <w:t>תו</w:t>
      </w:r>
      <w:r w:rsidRPr="009A7D3A">
        <w:rPr>
          <w:rFonts w:cs="FrankRuehl" w:hint="cs"/>
          <w:b/>
          <w:bCs/>
          <w:sz w:val="24"/>
          <w:szCs w:val="24"/>
          <w:rtl/>
        </w:rPr>
        <w:t>ספת</w:t>
      </w:r>
    </w:p>
    <w:p w14:paraId="2F46787E" w14:textId="77777777" w:rsidR="00372984" w:rsidRPr="009A7D3A" w:rsidRDefault="00372984" w:rsidP="009A7D3A">
      <w:pPr>
        <w:pStyle w:val="P00"/>
        <w:spacing w:before="72"/>
        <w:ind w:left="0" w:right="1134"/>
        <w:jc w:val="center"/>
        <w:rPr>
          <w:rStyle w:val="default"/>
          <w:rFonts w:cs="FrankRuehl"/>
          <w:sz w:val="24"/>
          <w:szCs w:val="24"/>
          <w:rtl/>
        </w:rPr>
      </w:pPr>
      <w:r w:rsidRPr="009A7D3A">
        <w:rPr>
          <w:rStyle w:val="default"/>
          <w:rFonts w:cs="FrankRuehl"/>
          <w:sz w:val="24"/>
          <w:szCs w:val="24"/>
          <w:rtl/>
        </w:rPr>
        <w:t>(ס</w:t>
      </w:r>
      <w:r w:rsidRPr="009A7D3A">
        <w:rPr>
          <w:rStyle w:val="default"/>
          <w:rFonts w:cs="FrankRuehl" w:hint="cs"/>
          <w:sz w:val="24"/>
          <w:szCs w:val="24"/>
          <w:rtl/>
        </w:rPr>
        <w:t>עיף 1)</w:t>
      </w:r>
    </w:p>
    <w:p w14:paraId="3D893797" w14:textId="77777777" w:rsidR="00372984" w:rsidRPr="009A7D3A" w:rsidRDefault="00372984" w:rsidP="009A7D3A">
      <w:pPr>
        <w:pStyle w:val="P00"/>
        <w:spacing w:before="72"/>
        <w:ind w:left="0" w:right="1134"/>
        <w:jc w:val="center"/>
        <w:rPr>
          <w:rStyle w:val="default"/>
          <w:rFonts w:cs="FrankRuehl"/>
          <w:b/>
          <w:bCs/>
          <w:sz w:val="22"/>
          <w:szCs w:val="22"/>
          <w:rtl/>
        </w:rPr>
      </w:pPr>
      <w:r w:rsidRPr="009A7D3A">
        <w:rPr>
          <w:rStyle w:val="default"/>
          <w:rFonts w:cs="FrankRuehl" w:hint="cs"/>
          <w:b/>
          <w:bCs/>
          <w:sz w:val="22"/>
          <w:szCs w:val="22"/>
          <w:rtl/>
        </w:rPr>
        <w:t>ק</w:t>
      </w:r>
      <w:r w:rsidRPr="009A7D3A">
        <w:rPr>
          <w:rStyle w:val="default"/>
          <w:rFonts w:cs="FrankRuehl"/>
          <w:b/>
          <w:bCs/>
          <w:sz w:val="22"/>
          <w:szCs w:val="22"/>
          <w:rtl/>
        </w:rPr>
        <w:t>ר</w:t>
      </w:r>
      <w:r w:rsidRPr="009A7D3A">
        <w:rPr>
          <w:rStyle w:val="default"/>
          <w:rFonts w:cs="FrankRuehl" w:hint="cs"/>
          <w:b/>
          <w:bCs/>
          <w:sz w:val="22"/>
          <w:szCs w:val="22"/>
          <w:rtl/>
        </w:rPr>
        <w:t>ן המטבע הבינלאומית</w:t>
      </w:r>
    </w:p>
    <w:p w14:paraId="54267013" w14:textId="77777777" w:rsidR="00372984" w:rsidRPr="009A7D3A" w:rsidRDefault="00372984" w:rsidP="009A7D3A">
      <w:pPr>
        <w:pStyle w:val="P00"/>
        <w:spacing w:before="120"/>
        <w:ind w:left="0" w:right="1134"/>
        <w:jc w:val="center"/>
        <w:rPr>
          <w:rStyle w:val="default"/>
          <w:rFonts w:cs="Miriam"/>
          <w:sz w:val="20"/>
          <w:szCs w:val="20"/>
          <w:rtl/>
        </w:rPr>
      </w:pPr>
      <w:r w:rsidRPr="009A7D3A">
        <w:rPr>
          <w:rStyle w:val="default"/>
          <w:rFonts w:cs="Miriam"/>
          <w:sz w:val="20"/>
          <w:szCs w:val="20"/>
          <w:rtl/>
        </w:rPr>
        <w:t>הת</w:t>
      </w:r>
      <w:r w:rsidRPr="009A7D3A">
        <w:rPr>
          <w:rStyle w:val="default"/>
          <w:rFonts w:cs="Miriam" w:hint="cs"/>
          <w:sz w:val="20"/>
          <w:szCs w:val="20"/>
          <w:rtl/>
        </w:rPr>
        <w:t>נאים שבהם תתקבל ישראל כחברה בקרן</w:t>
      </w:r>
    </w:p>
    <w:p w14:paraId="61A66909" w14:textId="77777777" w:rsidR="00372984" w:rsidRDefault="00372984">
      <w:pPr>
        <w:pStyle w:val="P00"/>
        <w:spacing w:before="72"/>
        <w:ind w:left="0" w:right="1134"/>
        <w:rPr>
          <w:rStyle w:val="default"/>
          <w:rFonts w:cs="FrankRuehl"/>
          <w:rtl/>
        </w:rPr>
      </w:pPr>
      <w:r>
        <w:rPr>
          <w:rStyle w:val="default"/>
          <w:rFonts w:cs="FrankRuehl"/>
          <w:rtl/>
        </w:rPr>
        <w:t>הו</w:t>
      </w:r>
      <w:r>
        <w:rPr>
          <w:rStyle w:val="default"/>
          <w:rFonts w:cs="FrankRuehl" w:hint="cs"/>
          <w:rtl/>
        </w:rPr>
        <w:t>איל וממשלת ישראל הגישה ביום 25 בספטמבר 1953, בקשה להתקבל כחברה בקרן המטבע הבינלאומית ב</w:t>
      </w:r>
      <w:r>
        <w:rPr>
          <w:rStyle w:val="default"/>
          <w:rFonts w:cs="FrankRuehl"/>
          <w:rtl/>
        </w:rPr>
        <w:t>הת</w:t>
      </w:r>
      <w:r>
        <w:rPr>
          <w:rStyle w:val="default"/>
          <w:rFonts w:cs="FrankRuehl" w:hint="cs"/>
          <w:rtl/>
        </w:rPr>
        <w:t>אם לסעיף 2 לסימן ב' מפרקי ההסכם של הקרן;</w:t>
      </w:r>
    </w:p>
    <w:p w14:paraId="481859D5"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ולפי סעיף 21 לתקנות הקרן התייעצה מועצת ההנהלה עם נציגי הממשלה האמורה והסכימה בדבר התנאים שלדעתה תרצה מועצת הנגידים לקבוע אותם לשם קבלת המדינה האמורה כחברה בקרן.</w:t>
      </w:r>
    </w:p>
    <w:p w14:paraId="693B18DE"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על</w:t>
      </w:r>
      <w:r>
        <w:rPr>
          <w:rStyle w:val="default"/>
          <w:rFonts w:cs="FrankRuehl" w:hint="cs"/>
          <w:rtl/>
        </w:rPr>
        <w:t xml:space="preserve"> כן מחליטה בזה מועצת הנגידים, לאחר שעיינה</w:t>
      </w:r>
      <w:r>
        <w:rPr>
          <w:rStyle w:val="default"/>
          <w:rFonts w:cs="FrankRuehl"/>
          <w:rtl/>
        </w:rPr>
        <w:t xml:space="preserve"> ב</w:t>
      </w:r>
      <w:r>
        <w:rPr>
          <w:rStyle w:val="default"/>
          <w:rFonts w:cs="FrankRuehl" w:hint="cs"/>
          <w:rtl/>
        </w:rPr>
        <w:t>המלצות מועצת ההנהלה, כי ישראל תתקבל כחברה בקרן בתנאים אלה:</w:t>
      </w:r>
    </w:p>
    <w:p w14:paraId="1B35EA59" w14:textId="77777777" w:rsidR="00372984" w:rsidRDefault="00372984">
      <w:pPr>
        <w:pStyle w:val="P01"/>
        <w:spacing w:before="72"/>
        <w:ind w:left="624" w:right="1134"/>
        <w:rPr>
          <w:rStyle w:val="default"/>
          <w:rFonts w:cs="FrankRuehl"/>
          <w:rtl/>
        </w:rPr>
      </w:pPr>
      <w:r>
        <w:rPr>
          <w:rStyle w:val="default"/>
          <w:rFonts w:cs="FrankRuehl"/>
          <w:rtl/>
        </w:rPr>
        <w:lastRenderedPageBreak/>
        <w:t>1.</w:t>
      </w:r>
      <w:r>
        <w:rPr>
          <w:rStyle w:val="default"/>
          <w:rFonts w:cs="FrankRuehl"/>
          <w:rtl/>
        </w:rPr>
        <w:tab/>
        <w:t>ה</w:t>
      </w:r>
      <w:r>
        <w:rPr>
          <w:rStyle w:val="default"/>
          <w:rFonts w:cs="FrankRuehl" w:hint="cs"/>
          <w:rtl/>
        </w:rPr>
        <w:t>גדרות:</w:t>
      </w:r>
    </w:p>
    <w:p w14:paraId="7E6C08CF" w14:textId="77777777" w:rsidR="00372984" w:rsidRDefault="00372984">
      <w:pPr>
        <w:pStyle w:val="P00"/>
        <w:spacing w:before="72"/>
        <w:ind w:left="0" w:right="1134"/>
        <w:rPr>
          <w:rStyle w:val="default"/>
          <w:rFonts w:cs="FrankRuehl" w:hint="cs"/>
          <w:rtl/>
        </w:rPr>
      </w:pPr>
      <w:r>
        <w:rPr>
          <w:rFonts w:cs="FrankRuehl"/>
          <w:sz w:val="26"/>
          <w:rtl/>
        </w:rPr>
        <w:tab/>
      </w:r>
      <w:r>
        <w:rPr>
          <w:rStyle w:val="default"/>
          <w:rFonts w:cs="FrankRuehl"/>
          <w:rtl/>
        </w:rPr>
        <w:t>בה</w:t>
      </w:r>
      <w:r>
        <w:rPr>
          <w:rStyle w:val="default"/>
          <w:rFonts w:cs="FrankRuehl" w:hint="cs"/>
          <w:rtl/>
        </w:rPr>
        <w:t xml:space="preserve">חלטה זו </w:t>
      </w:r>
      <w:r>
        <w:rPr>
          <w:rStyle w:val="default"/>
          <w:rFonts w:cs="FrankRuehl"/>
          <w:rtl/>
        </w:rPr>
        <w:t>–</w:t>
      </w:r>
    </w:p>
    <w:p w14:paraId="119ADB0C"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קרן" -</w:t>
      </w:r>
      <w:r>
        <w:rPr>
          <w:rStyle w:val="default"/>
          <w:rFonts w:cs="FrankRuehl"/>
          <w:rtl/>
        </w:rPr>
        <w:t xml:space="preserve"> </w:t>
      </w:r>
      <w:r>
        <w:rPr>
          <w:rStyle w:val="default"/>
          <w:rFonts w:cs="FrankRuehl" w:hint="cs"/>
          <w:rtl/>
        </w:rPr>
        <w:t>קרן המטבע הבינלאומית.</w:t>
      </w:r>
    </w:p>
    <w:p w14:paraId="7CD219EC"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פרקי ההסכם" -</w:t>
      </w:r>
      <w:r>
        <w:rPr>
          <w:rStyle w:val="default"/>
          <w:rFonts w:cs="FrankRuehl"/>
          <w:rtl/>
        </w:rPr>
        <w:t xml:space="preserve"> </w:t>
      </w:r>
      <w:r>
        <w:rPr>
          <w:rStyle w:val="default"/>
          <w:rFonts w:cs="FrankRuehl" w:hint="cs"/>
          <w:rtl/>
        </w:rPr>
        <w:t>פרקי ההסכם של הקרן.</w:t>
      </w:r>
    </w:p>
    <w:p w14:paraId="23396647"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דולרים" -</w:t>
      </w:r>
      <w:r>
        <w:rPr>
          <w:rStyle w:val="default"/>
          <w:rFonts w:cs="FrankRuehl"/>
          <w:rtl/>
        </w:rPr>
        <w:t xml:space="preserve"> </w:t>
      </w:r>
      <w:r>
        <w:rPr>
          <w:rStyle w:val="default"/>
          <w:rFonts w:cs="FrankRuehl" w:hint="cs"/>
          <w:rtl/>
        </w:rPr>
        <w:t>דולרים של ארצות-הברית, שמשקלם וצריפותם הם כפי שהיו ביום 1 ביולי 1944.</w:t>
      </w:r>
    </w:p>
    <w:p w14:paraId="6C1568DD"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חבר"</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חבר הקרן.</w:t>
      </w:r>
    </w:p>
    <w:p w14:paraId="0C64D389" w14:textId="77777777" w:rsidR="00372984" w:rsidRDefault="00372984">
      <w:pPr>
        <w:pStyle w:val="P01"/>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כסה:</w:t>
      </w:r>
    </w:p>
    <w:p w14:paraId="1313DBF4"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המ</w:t>
      </w:r>
      <w:r>
        <w:rPr>
          <w:rStyle w:val="default"/>
          <w:rFonts w:cs="FrankRuehl" w:hint="cs"/>
          <w:rtl/>
        </w:rPr>
        <w:t>כסה של ישראל תהיה 4,500,000 דולרים.</w:t>
      </w:r>
    </w:p>
    <w:p w14:paraId="7BE9E76B" w14:textId="77777777" w:rsidR="00372984" w:rsidRDefault="00372984">
      <w:pPr>
        <w:pStyle w:val="P01"/>
        <w:spacing w:before="72"/>
        <w:ind w:left="624" w:right="1134"/>
        <w:rPr>
          <w:rStyle w:val="default"/>
          <w:rFonts w:cs="FrankRuehl"/>
          <w:rtl/>
        </w:rPr>
      </w:pPr>
      <w:r>
        <w:rPr>
          <w:rStyle w:val="default"/>
          <w:rFonts w:cs="FrankRuehl"/>
          <w:rtl/>
        </w:rPr>
        <w:t>3.</w:t>
      </w:r>
      <w:r>
        <w:rPr>
          <w:rStyle w:val="default"/>
          <w:rFonts w:cs="FrankRuehl"/>
          <w:rtl/>
        </w:rPr>
        <w:tab/>
        <w:t>ד</w:t>
      </w:r>
      <w:r>
        <w:rPr>
          <w:rStyle w:val="default"/>
          <w:rFonts w:cs="FrankRuehl" w:hint="cs"/>
          <w:rtl/>
        </w:rPr>
        <w:t>מי חתימה:</w:t>
      </w:r>
    </w:p>
    <w:p w14:paraId="575FF486"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דמ</w:t>
      </w:r>
      <w:r>
        <w:rPr>
          <w:rStyle w:val="default"/>
          <w:rFonts w:cs="FrankRuehl" w:hint="cs"/>
          <w:rtl/>
        </w:rPr>
        <w:t>י החתי</w:t>
      </w:r>
      <w:r>
        <w:rPr>
          <w:rStyle w:val="default"/>
          <w:rFonts w:cs="FrankRuehl"/>
          <w:rtl/>
        </w:rPr>
        <w:t>מ</w:t>
      </w:r>
      <w:r>
        <w:rPr>
          <w:rStyle w:val="default"/>
          <w:rFonts w:cs="FrankRuehl" w:hint="cs"/>
          <w:rtl/>
        </w:rPr>
        <w:t>ה של ישראל יהיו בשיעור המכסה שלה, ולא פחות מ-25% מדמי החתימה ישולמו בזהב והיתרה במטבע ישראל.</w:t>
      </w:r>
    </w:p>
    <w:p w14:paraId="17348DE0" w14:textId="77777777" w:rsidR="00372984" w:rsidRDefault="00372984">
      <w:pPr>
        <w:pStyle w:val="P01"/>
        <w:spacing w:before="72"/>
        <w:ind w:left="624"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שלום דמי החתימה:</w:t>
      </w:r>
    </w:p>
    <w:p w14:paraId="56339201"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הח</w:t>
      </w:r>
      <w:r>
        <w:rPr>
          <w:rStyle w:val="default"/>
          <w:rFonts w:cs="FrankRuehl" w:hint="cs"/>
          <w:rtl/>
        </w:rPr>
        <w:t>לק של דמי החתימה המשתלם בזהב ישולם לא יאוחר מהיום בו י</w:t>
      </w:r>
      <w:r>
        <w:rPr>
          <w:rStyle w:val="default"/>
          <w:rFonts w:cs="FrankRuehl"/>
          <w:rtl/>
        </w:rPr>
        <w:t>יח</w:t>
      </w:r>
      <w:r>
        <w:rPr>
          <w:rStyle w:val="default"/>
          <w:rFonts w:cs="FrankRuehl" w:hint="cs"/>
          <w:rtl/>
        </w:rPr>
        <w:t xml:space="preserve">תמו פרקי ההסכם בשם ישראל. אם ישראל לא תרכוש את החברות בקרן, תחזיר לה הקרן את הזהב </w:t>
      </w:r>
      <w:r>
        <w:rPr>
          <w:rStyle w:val="default"/>
          <w:rFonts w:cs="FrankRuehl"/>
          <w:rtl/>
        </w:rPr>
        <w:t>ש</w:t>
      </w:r>
      <w:r>
        <w:rPr>
          <w:rStyle w:val="default"/>
          <w:rFonts w:cs="FrankRuehl" w:hint="cs"/>
          <w:rtl/>
        </w:rPr>
        <w:t>שילמה כאמור. החלק הנותר של דמי החתימה, שאינו משתלם בזהב, ישולם לפני תום יום השלושים מיום שהוסכם על השווי הנקוב הראשיתי של מטבע ישראל, כאמור בפסקה 5 להלן.</w:t>
      </w:r>
    </w:p>
    <w:p w14:paraId="13752315" w14:textId="77777777" w:rsidR="00372984" w:rsidRDefault="00372984">
      <w:pPr>
        <w:pStyle w:val="P01"/>
        <w:spacing w:before="72"/>
        <w:ind w:left="624" w:right="1134"/>
        <w:rPr>
          <w:rStyle w:val="default"/>
          <w:rFonts w:cs="FrankRuehl"/>
          <w:rtl/>
        </w:rPr>
      </w:pPr>
      <w:r>
        <w:rPr>
          <w:rStyle w:val="default"/>
          <w:rFonts w:cs="FrankRuehl"/>
          <w:rtl/>
        </w:rPr>
        <w:t>5.</w:t>
      </w:r>
      <w:r>
        <w:rPr>
          <w:rStyle w:val="default"/>
          <w:rFonts w:cs="FrankRuehl"/>
          <w:rtl/>
        </w:rPr>
        <w:tab/>
        <w:t>ק</w:t>
      </w:r>
      <w:r>
        <w:rPr>
          <w:rStyle w:val="default"/>
          <w:rFonts w:cs="FrankRuehl" w:hint="cs"/>
          <w:rtl/>
        </w:rPr>
        <w:t>ביעת השווי הנקוב:</w:t>
      </w:r>
    </w:p>
    <w:p w14:paraId="0FCF93A1"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ך שלושים יום מיום שהקרן תדרוש זאת, תודיע ישראל לקרן</w:t>
      </w:r>
      <w:r>
        <w:rPr>
          <w:rStyle w:val="default"/>
          <w:rFonts w:cs="FrankRuehl"/>
          <w:rtl/>
        </w:rPr>
        <w:t xml:space="preserve"> </w:t>
      </w:r>
      <w:r>
        <w:rPr>
          <w:rStyle w:val="default"/>
          <w:rFonts w:cs="FrankRuehl" w:hint="cs"/>
          <w:rtl/>
        </w:rPr>
        <w:t>את השווי הנקוב של המטבע שלה, המבוסס על שערי החליפין הנוהגים בתאריך שבו נעשית ישראל חברה בקרן; ותוך ששים יום מיום שתקבל הקרן את ההודעה בדבר השווי הנקוב, יסכימו ביניהם ישראל</w:t>
      </w:r>
      <w:r>
        <w:rPr>
          <w:rStyle w:val="default"/>
          <w:rFonts w:cs="FrankRuehl"/>
          <w:rtl/>
        </w:rPr>
        <w:t xml:space="preserve"> ו</w:t>
      </w:r>
      <w:r>
        <w:rPr>
          <w:rStyle w:val="default"/>
          <w:rFonts w:cs="FrankRuehl" w:hint="cs"/>
          <w:rtl/>
        </w:rPr>
        <w:t>הקרן בדבר השווי הנקוב הראשיתי של המטבע; בתנאי שהקרן רשאית להאריך את תקופת ששים הימ</w:t>
      </w:r>
      <w:r>
        <w:rPr>
          <w:rStyle w:val="default"/>
          <w:rFonts w:cs="FrankRuehl"/>
          <w:rtl/>
        </w:rPr>
        <w:t>י</w:t>
      </w:r>
      <w:r>
        <w:rPr>
          <w:rStyle w:val="default"/>
          <w:rFonts w:cs="FrankRuehl" w:hint="cs"/>
          <w:rtl/>
        </w:rPr>
        <w:t>ם, ושיראו את ישראל כאילו הסתלקה מהקרן אם לא הושג הסכם בדבר השווי הנקוב כתום התקופה המוארכת. בתקופה שבין קבלת החברות ובין קביעת השווי הנקוב הראשיתי בהתאם לאמור בפסקה זו, ל</w:t>
      </w:r>
      <w:r>
        <w:rPr>
          <w:rStyle w:val="default"/>
          <w:rFonts w:cs="FrankRuehl"/>
          <w:rtl/>
        </w:rPr>
        <w:t>א</w:t>
      </w:r>
      <w:r>
        <w:rPr>
          <w:rStyle w:val="default"/>
          <w:rFonts w:cs="FrankRuehl" w:hint="cs"/>
          <w:rtl/>
        </w:rPr>
        <w:t xml:space="preserve"> </w:t>
      </w:r>
      <w:r>
        <w:rPr>
          <w:rStyle w:val="default"/>
          <w:rFonts w:cs="FrankRuehl"/>
          <w:rtl/>
        </w:rPr>
        <w:t>ת</w:t>
      </w:r>
      <w:r>
        <w:rPr>
          <w:rStyle w:val="default"/>
          <w:rFonts w:cs="FrankRuehl" w:hint="cs"/>
          <w:rtl/>
        </w:rPr>
        <w:t>שנה ישראל את שערי החליפין שלה, הנוהגים בשעת קבלת החברות, בלי הסכמת הקרן לאחר התייע</w:t>
      </w:r>
      <w:r>
        <w:rPr>
          <w:rStyle w:val="default"/>
          <w:rFonts w:cs="FrankRuehl"/>
          <w:rtl/>
        </w:rPr>
        <w:t>צ</w:t>
      </w:r>
      <w:r>
        <w:rPr>
          <w:rStyle w:val="default"/>
          <w:rFonts w:cs="FrankRuehl" w:hint="cs"/>
          <w:rtl/>
        </w:rPr>
        <w:t>ות קודמת.</w:t>
      </w:r>
    </w:p>
    <w:p w14:paraId="295F4767" w14:textId="77777777" w:rsidR="00372984" w:rsidRDefault="00372984">
      <w:pPr>
        <w:pStyle w:val="P01"/>
        <w:spacing w:before="72"/>
        <w:ind w:left="624" w:right="1134"/>
        <w:rPr>
          <w:rStyle w:val="default"/>
          <w:rFonts w:cs="FrankRuehl"/>
          <w:rtl/>
        </w:rPr>
      </w:pPr>
      <w:r>
        <w:rPr>
          <w:rStyle w:val="default"/>
          <w:rFonts w:cs="FrankRuehl"/>
          <w:rtl/>
        </w:rPr>
        <w:t>6.</w:t>
      </w:r>
      <w:r>
        <w:rPr>
          <w:rStyle w:val="default"/>
          <w:rFonts w:cs="FrankRuehl"/>
          <w:rtl/>
        </w:rPr>
        <w:tab/>
        <w:t>ע</w:t>
      </w:r>
      <w:r>
        <w:rPr>
          <w:rStyle w:val="default"/>
          <w:rFonts w:cs="FrankRuehl" w:hint="cs"/>
          <w:rtl/>
        </w:rPr>
        <w:t>סקאות חליפין עם הקרן:</w:t>
      </w:r>
    </w:p>
    <w:p w14:paraId="474311EF"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יש</w:t>
      </w:r>
      <w:r>
        <w:rPr>
          <w:rStyle w:val="default"/>
          <w:rFonts w:cs="FrankRuehl" w:hint="cs"/>
          <w:rtl/>
        </w:rPr>
        <w:t>ראל לא תעסוק בעסקאות חליפין עם הקרן לפני תום שלושים יום מיום שהוסכם על השווי הנקוב של המטבע שלה, בהתאם לפסקה 5 לעיל, ולאחר שדמי החתי</w:t>
      </w:r>
      <w:r>
        <w:rPr>
          <w:rStyle w:val="default"/>
          <w:rFonts w:cs="FrankRuehl"/>
          <w:rtl/>
        </w:rPr>
        <w:t>מה</w:t>
      </w:r>
      <w:r>
        <w:rPr>
          <w:rStyle w:val="default"/>
          <w:rFonts w:cs="FrankRuehl" w:hint="cs"/>
          <w:rtl/>
        </w:rPr>
        <w:t xml:space="preserve"> שלה שולמו במלואם.</w:t>
      </w:r>
    </w:p>
    <w:p w14:paraId="7313DDA8" w14:textId="77777777" w:rsidR="00372984" w:rsidRDefault="00372984">
      <w:pPr>
        <w:pStyle w:val="P01"/>
        <w:spacing w:before="72"/>
        <w:ind w:left="624" w:right="1134"/>
        <w:rPr>
          <w:rStyle w:val="default"/>
          <w:rFonts w:cs="FrankRuehl"/>
          <w:rtl/>
        </w:rPr>
      </w:pPr>
      <w:r>
        <w:rPr>
          <w:rStyle w:val="default"/>
          <w:rFonts w:cs="FrankRuehl"/>
          <w:rtl/>
        </w:rPr>
        <w:t>7.</w:t>
      </w:r>
      <w:r>
        <w:rPr>
          <w:rStyle w:val="default"/>
          <w:rFonts w:cs="FrankRuehl"/>
          <w:rtl/>
        </w:rPr>
        <w:tab/>
        <w:t>מ</w:t>
      </w:r>
      <w:r>
        <w:rPr>
          <w:rStyle w:val="default"/>
          <w:rFonts w:cs="FrankRuehl" w:hint="cs"/>
          <w:rtl/>
        </w:rPr>
        <w:t>סירת הצהרה וידיעות:</w:t>
      </w:r>
    </w:p>
    <w:p w14:paraId="5C2B5C15"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ני שישראל תקבל עליה חברות בקרן, תצהיר לפני הקרן כי נקטה בכל הפעולות הדרושות לשם חתימת כתב הקבלה והפקדתו ולשם חתימת פרקי ההסכם, כאמור בפסקה 8(א) ו-(ב) של החלטה זו, וישראל תמציא לקרן אותן הידיעות שתדרוש הקרן בק</w:t>
      </w:r>
      <w:r>
        <w:rPr>
          <w:rStyle w:val="default"/>
          <w:rFonts w:cs="FrankRuehl"/>
          <w:rtl/>
        </w:rPr>
        <w:t>שר</w:t>
      </w:r>
      <w:r>
        <w:rPr>
          <w:rStyle w:val="default"/>
          <w:rFonts w:cs="FrankRuehl" w:hint="cs"/>
          <w:rtl/>
        </w:rPr>
        <w:t xml:space="preserve"> לפעולות אלה.</w:t>
      </w:r>
    </w:p>
    <w:p w14:paraId="06787AC2" w14:textId="77777777" w:rsidR="00372984" w:rsidRDefault="00372984">
      <w:pPr>
        <w:pStyle w:val="P01"/>
        <w:spacing w:before="72"/>
        <w:ind w:left="624" w:right="1134"/>
        <w:rPr>
          <w:rStyle w:val="default"/>
          <w:rFonts w:cs="FrankRuehl"/>
          <w:rtl/>
        </w:rPr>
      </w:pPr>
      <w:r>
        <w:rPr>
          <w:rStyle w:val="default"/>
          <w:rFonts w:cs="FrankRuehl"/>
          <w:rtl/>
        </w:rPr>
        <w:t>8.</w:t>
      </w:r>
      <w:r>
        <w:rPr>
          <w:rStyle w:val="default"/>
          <w:rFonts w:cs="FrankRuehl"/>
          <w:rtl/>
        </w:rPr>
        <w:tab/>
        <w:t>ק</w:t>
      </w:r>
      <w:r>
        <w:rPr>
          <w:rStyle w:val="default"/>
          <w:rFonts w:cs="FrankRuehl" w:hint="cs"/>
          <w:rtl/>
        </w:rPr>
        <w:t>יבול חברות:</w:t>
      </w:r>
    </w:p>
    <w:p w14:paraId="570A11E2"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לא</w:t>
      </w:r>
      <w:r>
        <w:rPr>
          <w:rStyle w:val="default"/>
          <w:rFonts w:cs="FrankRuehl" w:hint="cs"/>
          <w:rtl/>
        </w:rPr>
        <w:t>חר שהקרן תודיע לממשלת ארצות הברית של אמריקה כי יש</w:t>
      </w:r>
      <w:r>
        <w:rPr>
          <w:rStyle w:val="default"/>
          <w:rFonts w:cs="FrankRuehl"/>
          <w:rtl/>
        </w:rPr>
        <w:t>ר</w:t>
      </w:r>
      <w:r>
        <w:rPr>
          <w:rStyle w:val="default"/>
          <w:rFonts w:cs="FrankRuehl" w:hint="cs"/>
          <w:rtl/>
        </w:rPr>
        <w:t>אל מילאה אחרי התנאים שנקבעו בפסקה 7 להחלטה זו, תהיה ישראל לחברה בקרן החל מהתאריך שבו תמלא ישראל אחרי הדרישות הבאות:</w:t>
      </w:r>
    </w:p>
    <w:p w14:paraId="385CE7CA"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שראל תפקיד בידי ממשלת ארצות הברית של אמריקה כתב ה</w:t>
      </w:r>
      <w:r>
        <w:rPr>
          <w:rStyle w:val="default"/>
          <w:rFonts w:cs="FrankRuehl"/>
          <w:rtl/>
        </w:rPr>
        <w:t>או</w:t>
      </w:r>
      <w:r>
        <w:rPr>
          <w:rStyle w:val="default"/>
          <w:rFonts w:cs="FrankRuehl" w:hint="cs"/>
          <w:rtl/>
        </w:rPr>
        <w:t xml:space="preserve">מר כי היא קיבלה עליה, בהתאם לחוקיה, את פרקי ההסכם ואת כל התנאים שנקבעו בהחלטה זו, </w:t>
      </w:r>
      <w:r>
        <w:rPr>
          <w:rStyle w:val="default"/>
          <w:rFonts w:cs="FrankRuehl"/>
          <w:rtl/>
        </w:rPr>
        <w:t>ו</w:t>
      </w:r>
      <w:r>
        <w:rPr>
          <w:rStyle w:val="default"/>
          <w:rFonts w:cs="FrankRuehl" w:hint="cs"/>
          <w:rtl/>
        </w:rPr>
        <w:t>כי נקטה בכל האמצעים שיאפשרו לה לבצע את כל התחייבויותיה לפי פרקי ההסכם ולפי החלטה זו;</w:t>
      </w:r>
    </w:p>
    <w:p w14:paraId="5F34FE4F"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שראל תחתום על הטופס המקורי של פרקי ההסכם, השמור בארכיון ממשלת ארצות הברית של אמר</w:t>
      </w:r>
      <w:r>
        <w:rPr>
          <w:rStyle w:val="default"/>
          <w:rFonts w:cs="FrankRuehl"/>
          <w:rtl/>
        </w:rPr>
        <w:t>יק</w:t>
      </w:r>
      <w:r>
        <w:rPr>
          <w:rStyle w:val="default"/>
          <w:rFonts w:cs="FrankRuehl" w:hint="cs"/>
          <w:rtl/>
        </w:rPr>
        <w:t>ה.</w:t>
      </w:r>
    </w:p>
    <w:p w14:paraId="0F0CF2F2" w14:textId="77777777" w:rsidR="00372984" w:rsidRDefault="00372984">
      <w:pPr>
        <w:pStyle w:val="P01"/>
        <w:spacing w:before="72"/>
        <w:ind w:left="624" w:right="1134"/>
        <w:rPr>
          <w:rStyle w:val="default"/>
          <w:rFonts w:cs="FrankRuehl"/>
          <w:rtl/>
        </w:rPr>
      </w:pPr>
      <w:r>
        <w:rPr>
          <w:rStyle w:val="default"/>
          <w:rFonts w:cs="FrankRuehl"/>
          <w:rtl/>
        </w:rPr>
        <w:t>9.</w:t>
      </w:r>
      <w:r>
        <w:rPr>
          <w:rStyle w:val="default"/>
          <w:rFonts w:cs="FrankRuehl"/>
          <w:rtl/>
        </w:rPr>
        <w:tab/>
        <w:t>ה</w:t>
      </w:r>
      <w:r>
        <w:rPr>
          <w:rStyle w:val="default"/>
          <w:rFonts w:cs="FrankRuehl" w:hint="cs"/>
          <w:rtl/>
        </w:rPr>
        <w:t>גבלת המועד לקיבול החברות:</w:t>
      </w:r>
    </w:p>
    <w:p w14:paraId="7ED0E402" w14:textId="77777777" w:rsidR="00372984" w:rsidRDefault="00372984">
      <w:pPr>
        <w:pStyle w:val="P00"/>
        <w:spacing w:before="72"/>
        <w:ind w:left="0" w:right="1134"/>
        <w:rPr>
          <w:rStyle w:val="default"/>
          <w:rFonts w:cs="FrankRuehl" w:hint="cs"/>
          <w:rtl/>
        </w:rPr>
      </w:pPr>
      <w:r>
        <w:rPr>
          <w:rFonts w:cs="FrankRuehl"/>
          <w:sz w:val="26"/>
          <w:rtl/>
        </w:rPr>
        <w:tab/>
      </w:r>
      <w:r>
        <w:rPr>
          <w:rStyle w:val="default"/>
          <w:rFonts w:cs="FrankRuehl"/>
          <w:rtl/>
        </w:rPr>
        <w:t>יש</w:t>
      </w:r>
      <w:r>
        <w:rPr>
          <w:rStyle w:val="default"/>
          <w:rFonts w:cs="FrankRuehl" w:hint="cs"/>
          <w:rtl/>
        </w:rPr>
        <w:t>ראל רשאית לקבל עליה חברות בקרן, בהתאם להחלטה זו, עד יום 12 ביולי 1954; ואולם אם יראו המנהלים שנסיבות יוצאות מן הרגיל מצדיקות הארכת המועד שבה תוכל ישראל לקבל עליה חברות בהתאם להחלטה זו, רשאים הם</w:t>
      </w:r>
      <w:r>
        <w:rPr>
          <w:rStyle w:val="default"/>
          <w:rFonts w:cs="FrankRuehl"/>
          <w:rtl/>
        </w:rPr>
        <w:t xml:space="preserve"> ל</w:t>
      </w:r>
      <w:r>
        <w:rPr>
          <w:rStyle w:val="default"/>
          <w:rFonts w:cs="FrankRuehl" w:hint="cs"/>
          <w:rtl/>
        </w:rPr>
        <w:t>האריך מועד זה עד לתאריך מאוחר יותר, כפי שיחליטו.</w:t>
      </w:r>
    </w:p>
    <w:p w14:paraId="2EC8267A" w14:textId="77777777" w:rsidR="00372984" w:rsidRDefault="00372984">
      <w:pPr>
        <w:pStyle w:val="P00"/>
        <w:spacing w:before="72"/>
        <w:ind w:left="0" w:right="1134"/>
        <w:rPr>
          <w:rStyle w:val="default"/>
          <w:rFonts w:cs="FrankRuehl" w:hint="cs"/>
          <w:rtl/>
        </w:rPr>
      </w:pPr>
    </w:p>
    <w:p w14:paraId="4F78D2A3" w14:textId="77777777" w:rsidR="00372984" w:rsidRPr="009A7D3A" w:rsidRDefault="00372984" w:rsidP="009A7D3A">
      <w:pPr>
        <w:pStyle w:val="P00"/>
        <w:spacing w:before="72"/>
        <w:ind w:left="0" w:right="1134"/>
        <w:jc w:val="center"/>
        <w:rPr>
          <w:rStyle w:val="default"/>
          <w:rFonts w:cs="FrankRuehl"/>
          <w:b/>
          <w:bCs/>
          <w:sz w:val="22"/>
          <w:szCs w:val="22"/>
          <w:rtl/>
        </w:rPr>
      </w:pPr>
      <w:r w:rsidRPr="009A7D3A">
        <w:rPr>
          <w:rStyle w:val="default"/>
          <w:rFonts w:cs="FrankRuehl"/>
          <w:b/>
          <w:bCs/>
          <w:sz w:val="22"/>
          <w:szCs w:val="22"/>
          <w:rtl/>
        </w:rPr>
        <w:t>הב</w:t>
      </w:r>
      <w:r w:rsidRPr="009A7D3A">
        <w:rPr>
          <w:rStyle w:val="default"/>
          <w:rFonts w:cs="FrankRuehl" w:hint="cs"/>
          <w:b/>
          <w:bCs/>
          <w:sz w:val="22"/>
          <w:szCs w:val="22"/>
          <w:rtl/>
        </w:rPr>
        <w:t>נק הבינלאומי לשיקום ולפיתוח התנ</w:t>
      </w:r>
      <w:r w:rsidRPr="009A7D3A">
        <w:rPr>
          <w:rStyle w:val="default"/>
          <w:rFonts w:cs="FrankRuehl"/>
          <w:b/>
          <w:bCs/>
          <w:sz w:val="22"/>
          <w:szCs w:val="22"/>
          <w:rtl/>
        </w:rPr>
        <w:t>א</w:t>
      </w:r>
      <w:r w:rsidRPr="009A7D3A">
        <w:rPr>
          <w:rStyle w:val="default"/>
          <w:rFonts w:cs="FrankRuehl" w:hint="cs"/>
          <w:b/>
          <w:bCs/>
          <w:sz w:val="22"/>
          <w:szCs w:val="22"/>
          <w:rtl/>
        </w:rPr>
        <w:t>ים שבהם תתקבל ישראל כחברה בבנק</w:t>
      </w:r>
    </w:p>
    <w:p w14:paraId="69359985" w14:textId="77777777" w:rsidR="00372984" w:rsidRDefault="00372984">
      <w:pPr>
        <w:pStyle w:val="P00"/>
        <w:spacing w:before="72"/>
        <w:ind w:left="0" w:right="1134"/>
        <w:rPr>
          <w:rStyle w:val="default"/>
          <w:rFonts w:cs="FrankRuehl"/>
          <w:rtl/>
        </w:rPr>
      </w:pPr>
      <w:r>
        <w:rPr>
          <w:rStyle w:val="default"/>
          <w:rFonts w:cs="FrankRuehl"/>
          <w:rtl/>
        </w:rPr>
        <w:t>הו</w:t>
      </w:r>
      <w:r>
        <w:rPr>
          <w:rStyle w:val="default"/>
          <w:rFonts w:cs="FrankRuehl" w:hint="cs"/>
          <w:rtl/>
        </w:rPr>
        <w:t>איל וממשלת ישראל ביקשה להתקבל כחברה בבנק הבינלאומי לשיקום ולפיתוח, בהתאם לסעיף 1(ב) לסימן ב' מפרקי ההסכם של הבנק.</w:t>
      </w:r>
    </w:p>
    <w:p w14:paraId="484F6925"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ולפי סעיף 20 לתק</w:t>
      </w:r>
      <w:r>
        <w:rPr>
          <w:rStyle w:val="default"/>
          <w:rFonts w:cs="FrankRuehl"/>
          <w:rtl/>
        </w:rPr>
        <w:t>נו</w:t>
      </w:r>
      <w:r>
        <w:rPr>
          <w:rStyle w:val="default"/>
          <w:rFonts w:cs="FrankRuehl" w:hint="cs"/>
          <w:rtl/>
        </w:rPr>
        <w:t>ת הבנק הגישו המנהלים, לאחר שהתייעצו עם נציגי ממשלת ישראל, את המלצותיהם למועצת הנגי</w:t>
      </w:r>
      <w:r>
        <w:rPr>
          <w:rStyle w:val="default"/>
          <w:rFonts w:cs="FrankRuehl"/>
          <w:rtl/>
        </w:rPr>
        <w:t>ד</w:t>
      </w:r>
      <w:r>
        <w:rPr>
          <w:rStyle w:val="default"/>
          <w:rFonts w:cs="FrankRuehl" w:hint="cs"/>
          <w:rtl/>
        </w:rPr>
        <w:t>ים בדבר בקשת המדינה האמורה להתקבל כחברה בבנק.</w:t>
      </w:r>
    </w:p>
    <w:p w14:paraId="29818483"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על</w:t>
      </w:r>
      <w:r>
        <w:rPr>
          <w:rStyle w:val="default"/>
          <w:rFonts w:cs="FrankRuehl" w:hint="cs"/>
          <w:rtl/>
        </w:rPr>
        <w:t xml:space="preserve"> כן מחליטה בזה מועצת הנגידים לאחר שעיינה בהמלצות המנהלים, כי ישראל תתקבל כחברה בבנק בתנאים אלה:</w:t>
      </w:r>
    </w:p>
    <w:p w14:paraId="68C567C9" w14:textId="77777777" w:rsidR="00372984" w:rsidRDefault="00372984">
      <w:pPr>
        <w:pStyle w:val="P0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גדרות:</w:t>
      </w:r>
    </w:p>
    <w:p w14:paraId="782B6DD2" w14:textId="77777777" w:rsidR="00372984" w:rsidRDefault="00372984">
      <w:pPr>
        <w:pStyle w:val="P00"/>
        <w:spacing w:before="72"/>
        <w:ind w:left="0" w:right="1134"/>
        <w:rPr>
          <w:rStyle w:val="default"/>
          <w:rFonts w:cs="FrankRuehl" w:hint="cs"/>
          <w:rtl/>
        </w:rPr>
      </w:pPr>
      <w:r>
        <w:rPr>
          <w:rFonts w:cs="FrankRuehl"/>
          <w:sz w:val="26"/>
          <w:rtl/>
        </w:rPr>
        <w:tab/>
      </w:r>
      <w:r>
        <w:rPr>
          <w:rStyle w:val="default"/>
          <w:rFonts w:cs="FrankRuehl"/>
          <w:rtl/>
        </w:rPr>
        <w:t>בה</w:t>
      </w:r>
      <w:r>
        <w:rPr>
          <w:rStyle w:val="default"/>
          <w:rFonts w:cs="FrankRuehl" w:hint="cs"/>
          <w:rtl/>
        </w:rPr>
        <w:t xml:space="preserve">חלטה זו </w:t>
      </w:r>
      <w:r>
        <w:rPr>
          <w:rStyle w:val="default"/>
          <w:rFonts w:cs="FrankRuehl"/>
          <w:rtl/>
        </w:rPr>
        <w:t>–</w:t>
      </w:r>
    </w:p>
    <w:p w14:paraId="35210F65"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בנק" -</w:t>
      </w:r>
      <w:r>
        <w:rPr>
          <w:rStyle w:val="default"/>
          <w:rFonts w:cs="FrankRuehl"/>
          <w:rtl/>
        </w:rPr>
        <w:t xml:space="preserve"> </w:t>
      </w:r>
      <w:r>
        <w:rPr>
          <w:rStyle w:val="default"/>
          <w:rFonts w:cs="FrankRuehl" w:hint="cs"/>
          <w:rtl/>
        </w:rPr>
        <w:t>הבנק הבינלאומי לשיקום ולפיתוח.</w:t>
      </w:r>
    </w:p>
    <w:p w14:paraId="50586424"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פרקי ההסכם" -</w:t>
      </w:r>
      <w:r>
        <w:rPr>
          <w:rStyle w:val="default"/>
          <w:rFonts w:cs="FrankRuehl"/>
          <w:rtl/>
        </w:rPr>
        <w:t xml:space="preserve"> </w:t>
      </w:r>
      <w:r>
        <w:rPr>
          <w:rStyle w:val="default"/>
          <w:rFonts w:cs="FrankRuehl" w:hint="cs"/>
          <w:rtl/>
        </w:rPr>
        <w:t>פרקי ההסכם של הבנק.</w:t>
      </w:r>
    </w:p>
    <w:p w14:paraId="6A0699BC"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דולרים" -</w:t>
      </w:r>
      <w:r>
        <w:rPr>
          <w:rStyle w:val="default"/>
          <w:rFonts w:cs="FrankRuehl"/>
          <w:rtl/>
        </w:rPr>
        <w:t xml:space="preserve"> </w:t>
      </w:r>
      <w:r>
        <w:rPr>
          <w:rStyle w:val="default"/>
          <w:rFonts w:cs="FrankRuehl" w:hint="cs"/>
          <w:rtl/>
        </w:rPr>
        <w:t>דולרים של ארצות הברית, שמשקלם וצריפותם הם כפי שהיו ב-1 ביולי 1944.</w:t>
      </w:r>
    </w:p>
    <w:p w14:paraId="1A44A747"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דמי חתימה" -</w:t>
      </w:r>
      <w:r>
        <w:rPr>
          <w:rStyle w:val="default"/>
          <w:rFonts w:cs="FrankRuehl"/>
          <w:rtl/>
        </w:rPr>
        <w:t xml:space="preserve"> </w:t>
      </w:r>
      <w:r>
        <w:rPr>
          <w:rStyle w:val="default"/>
          <w:rFonts w:cs="FrankRuehl" w:hint="cs"/>
          <w:rtl/>
        </w:rPr>
        <w:t>סטוק ההון של הבנק, שחבר חתם עליו.</w:t>
      </w:r>
    </w:p>
    <w:p w14:paraId="56D20A6F"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חבר" -</w:t>
      </w:r>
      <w:r>
        <w:rPr>
          <w:rStyle w:val="default"/>
          <w:rFonts w:cs="FrankRuehl"/>
          <w:rtl/>
        </w:rPr>
        <w:t xml:space="preserve"> </w:t>
      </w:r>
      <w:r>
        <w:rPr>
          <w:rStyle w:val="default"/>
          <w:rFonts w:cs="FrankRuehl" w:hint="cs"/>
          <w:rtl/>
        </w:rPr>
        <w:t>חבר בבנק.</w:t>
      </w:r>
    </w:p>
    <w:p w14:paraId="52E734A4" w14:textId="77777777" w:rsidR="00372984" w:rsidRDefault="00372984">
      <w:pPr>
        <w:pStyle w:val="P01"/>
        <w:spacing w:before="72"/>
        <w:ind w:left="624" w:right="1134"/>
        <w:rPr>
          <w:rStyle w:val="default"/>
          <w:rFonts w:cs="FrankRuehl"/>
          <w:rtl/>
        </w:rPr>
      </w:pPr>
      <w:r>
        <w:rPr>
          <w:rStyle w:val="default"/>
          <w:rFonts w:cs="FrankRuehl"/>
          <w:rtl/>
        </w:rPr>
        <w:t>2.</w:t>
      </w:r>
      <w:r>
        <w:rPr>
          <w:rStyle w:val="default"/>
          <w:rFonts w:cs="FrankRuehl"/>
          <w:rtl/>
        </w:rPr>
        <w:tab/>
        <w:t>ד</w:t>
      </w:r>
      <w:r>
        <w:rPr>
          <w:rStyle w:val="default"/>
          <w:rFonts w:cs="FrankRuehl" w:hint="cs"/>
          <w:rtl/>
        </w:rPr>
        <w:t>מי חתימה:</w:t>
      </w:r>
    </w:p>
    <w:p w14:paraId="0ADB5C23"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מש</w:t>
      </w:r>
      <w:r>
        <w:rPr>
          <w:rStyle w:val="default"/>
          <w:rFonts w:cs="FrankRuehl" w:hint="cs"/>
          <w:rtl/>
        </w:rPr>
        <w:t>קיבלה עליה ישראל חברות בבנק, תחתום על 45 מניות מסטוק ההון של הבנק, בשווי נקוב של 1</w:t>
      </w:r>
      <w:r>
        <w:rPr>
          <w:rStyle w:val="default"/>
          <w:rFonts w:cs="FrankRuehl"/>
          <w:rtl/>
        </w:rPr>
        <w:t xml:space="preserve">00,000 </w:t>
      </w:r>
      <w:r>
        <w:rPr>
          <w:rStyle w:val="default"/>
          <w:rFonts w:cs="FrankRuehl" w:hint="cs"/>
          <w:rtl/>
        </w:rPr>
        <w:t>דולרים כל מניה.</w:t>
      </w:r>
    </w:p>
    <w:p w14:paraId="1C6A550D" w14:textId="77777777" w:rsidR="00372984" w:rsidRDefault="00372984">
      <w:pPr>
        <w:pStyle w:val="P01"/>
        <w:spacing w:before="72"/>
        <w:ind w:left="624"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ברות בקרן:</w:t>
      </w:r>
    </w:p>
    <w:p w14:paraId="364D9F40"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ני שישראל תקבל עליה חברות בבנק תקבל עליה חברות בקרן המטבע הבינלאומית ותהיה לחברה בה.</w:t>
      </w:r>
    </w:p>
    <w:p w14:paraId="5AE337AF" w14:textId="77777777" w:rsidR="00372984" w:rsidRDefault="00372984">
      <w:pPr>
        <w:pStyle w:val="P01"/>
        <w:spacing w:before="72"/>
        <w:ind w:left="624"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שלומים בשעת החתימ</w:t>
      </w:r>
      <w:r>
        <w:rPr>
          <w:rStyle w:val="default"/>
          <w:rFonts w:cs="FrankRuehl"/>
          <w:rtl/>
        </w:rPr>
        <w:t>ה:</w:t>
      </w:r>
    </w:p>
    <w:p w14:paraId="59DC21D2" w14:textId="77777777" w:rsidR="00372984" w:rsidRDefault="00372984">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פני שישראל תקבל עליה חברות בבנק, תשלם לבנק </w:t>
      </w:r>
      <w:r>
        <w:rPr>
          <w:rStyle w:val="default"/>
          <w:rFonts w:cs="FrankRuehl"/>
          <w:rtl/>
        </w:rPr>
        <w:t>–</w:t>
      </w:r>
    </w:p>
    <w:p w14:paraId="6D0A48AF" w14:textId="77777777" w:rsidR="00372984" w:rsidRDefault="00372984">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הב או דולרים של ארצות הבר</w:t>
      </w:r>
      <w:r>
        <w:rPr>
          <w:rStyle w:val="default"/>
          <w:rFonts w:cs="FrankRuehl"/>
          <w:rtl/>
        </w:rPr>
        <w:t>י</w:t>
      </w:r>
      <w:r>
        <w:rPr>
          <w:rStyle w:val="default"/>
          <w:rFonts w:cs="FrankRuehl" w:hint="cs"/>
          <w:rtl/>
        </w:rPr>
        <w:t>ת כדי 2% מדמי חתימתה;</w:t>
      </w:r>
    </w:p>
    <w:p w14:paraId="3E9341C8" w14:textId="77777777" w:rsidR="00372984" w:rsidRDefault="00372984">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במטבע ישראל, שלפי שער החליפין הנוהג יהיה שווה בערכו ל-18% מדמי חתימתה.</w:t>
      </w:r>
    </w:p>
    <w:p w14:paraId="324F7830"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שראל תסכים, שאם תציע לשלם בזהב חלק כלשהו מהתשלום הנדרש בפסקה (א</w:t>
      </w:r>
      <w:r>
        <w:rPr>
          <w:rStyle w:val="default"/>
          <w:rFonts w:cs="FrankRuehl"/>
          <w:rtl/>
        </w:rPr>
        <w:t>)(1) ל</w:t>
      </w:r>
      <w:r>
        <w:rPr>
          <w:rStyle w:val="default"/>
          <w:rFonts w:cs="FrankRuehl" w:hint="cs"/>
          <w:rtl/>
        </w:rPr>
        <w:t>עיל, תהיה לבנק הזכות לפסול זהב שהבנק לא יוכל, לפי דעתו, למכרו באופן חפשי וללא תנאי לחברים המבקשים אישור או הוכחה אחרת בדבר מקור הזהב שהם קונים.</w:t>
      </w:r>
    </w:p>
    <w:p w14:paraId="2DC29DCF" w14:textId="77777777" w:rsidR="00372984" w:rsidRDefault="00372984">
      <w:pPr>
        <w:pStyle w:val="P01"/>
        <w:spacing w:before="72"/>
        <w:ind w:left="624"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סירת הצהרה וידיעות:</w:t>
      </w:r>
    </w:p>
    <w:p w14:paraId="1E2CD5E8"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ני שישראל תקבל עליה חברות בבנק, תצהיר לפני הבנק כי נקטה בכל הפעולות הדרושות לשם</w:t>
      </w:r>
      <w:r>
        <w:rPr>
          <w:rStyle w:val="default"/>
          <w:rFonts w:cs="FrankRuehl"/>
          <w:rtl/>
        </w:rPr>
        <w:t xml:space="preserve"> ח</w:t>
      </w:r>
      <w:r>
        <w:rPr>
          <w:rStyle w:val="default"/>
          <w:rFonts w:cs="FrankRuehl" w:hint="cs"/>
          <w:rtl/>
        </w:rPr>
        <w:t xml:space="preserve">תימת כתב הקבלה והפקדתו ולשם חתימת פרקי ההסכם, בהתאם לאמור בפסקה 6(א) ו-(ב) להחלטה </w:t>
      </w:r>
      <w:r>
        <w:rPr>
          <w:rStyle w:val="default"/>
          <w:rFonts w:cs="FrankRuehl"/>
          <w:rtl/>
        </w:rPr>
        <w:t>ז</w:t>
      </w:r>
      <w:r>
        <w:rPr>
          <w:rStyle w:val="default"/>
          <w:rFonts w:cs="FrankRuehl" w:hint="cs"/>
          <w:rtl/>
        </w:rPr>
        <w:t>ו, וישראל תמציא לבנק אותן הידיעות שידרוש הבנק בקשר לפעולות אלה.</w:t>
      </w:r>
    </w:p>
    <w:p w14:paraId="3916F89A" w14:textId="77777777" w:rsidR="00372984" w:rsidRDefault="00372984">
      <w:pPr>
        <w:pStyle w:val="P01"/>
        <w:spacing w:before="72"/>
        <w:ind w:left="624" w:right="1134"/>
        <w:rPr>
          <w:rStyle w:val="default"/>
          <w:rFonts w:cs="FrankRuehl"/>
          <w:rtl/>
        </w:rPr>
      </w:pPr>
      <w:r>
        <w:rPr>
          <w:rStyle w:val="default"/>
          <w:rFonts w:cs="FrankRuehl"/>
          <w:rtl/>
        </w:rPr>
        <w:t>6.</w:t>
      </w:r>
      <w:r>
        <w:rPr>
          <w:rStyle w:val="default"/>
          <w:rFonts w:cs="FrankRuehl"/>
          <w:rtl/>
        </w:rPr>
        <w:tab/>
        <w:t>ק</w:t>
      </w:r>
      <w:r>
        <w:rPr>
          <w:rStyle w:val="default"/>
          <w:rFonts w:cs="FrankRuehl" w:hint="cs"/>
          <w:rtl/>
        </w:rPr>
        <w:t>בלת חברות:</w:t>
      </w:r>
    </w:p>
    <w:p w14:paraId="414C052F"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לא</w:t>
      </w:r>
      <w:r>
        <w:rPr>
          <w:rStyle w:val="default"/>
          <w:rFonts w:cs="FrankRuehl" w:hint="cs"/>
          <w:rtl/>
        </w:rPr>
        <w:t>חר שהבנק יודיע לממשלת ארצות הברית כי ישראל (1) שילמה את התשלומים הנדרשים בפסקה 4 להחלטה ז</w:t>
      </w:r>
      <w:r>
        <w:rPr>
          <w:rStyle w:val="default"/>
          <w:rFonts w:cs="FrankRuehl"/>
          <w:rtl/>
        </w:rPr>
        <w:t xml:space="preserve">ו; (2) </w:t>
      </w:r>
      <w:r>
        <w:rPr>
          <w:rStyle w:val="default"/>
          <w:rFonts w:cs="FrankRuehl" w:hint="cs"/>
          <w:rtl/>
        </w:rPr>
        <w:t>מסרה את ההצהרה הדרושה בפסקה 5 להחלטה זו; (3) המציאה את הידיעות שדרש הבנק בהתא</w:t>
      </w:r>
      <w:r>
        <w:rPr>
          <w:rStyle w:val="default"/>
          <w:rFonts w:cs="FrankRuehl"/>
          <w:rtl/>
        </w:rPr>
        <w:t>ם</w:t>
      </w:r>
      <w:r>
        <w:rPr>
          <w:rStyle w:val="default"/>
          <w:rFonts w:cs="FrankRuehl" w:hint="cs"/>
          <w:rtl/>
        </w:rPr>
        <w:t xml:space="preserve"> לאמור בפסקה 5, ולאחר שישראל תהיה לחברה בקרן המטבע הבינלאומית, תהיה ישראל לחברה בבנק, כשדמי חתימתה הם כפי שנקבעו בפסקה 2 להחלטה זו, החל מן התאריך שבו תמלא ישראל אחרי הדרי</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הבאות:</w:t>
      </w:r>
    </w:p>
    <w:p w14:paraId="1C6FC2BA" w14:textId="77777777" w:rsidR="00372984" w:rsidRDefault="0037298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שראל תפקיד בידי ממשלת ארצות הברית כתב האומר כי היא קיבלה עליה, בהתאם לחוקיה, את פרקי ההסכם וכל התנאים שנקבעו בהחלטה זו, וכי נקטה בכל האמצעים שיאפשרו לה לבצע את כל התחייבויותיה לפי פרקי ההסכם ולפי החלטה זו;</w:t>
      </w:r>
    </w:p>
    <w:p w14:paraId="068E2D92" w14:textId="77777777" w:rsidR="00372984" w:rsidRDefault="0037298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שראל תחתום על הטופס המקורי של </w:t>
      </w:r>
      <w:r>
        <w:rPr>
          <w:rStyle w:val="default"/>
          <w:rFonts w:cs="FrankRuehl"/>
          <w:rtl/>
        </w:rPr>
        <w:t>פר</w:t>
      </w:r>
      <w:r>
        <w:rPr>
          <w:rStyle w:val="default"/>
          <w:rFonts w:cs="FrankRuehl" w:hint="cs"/>
          <w:rtl/>
        </w:rPr>
        <w:t>קי ההסכם השמור בארכיון ממשלת ארצות הברית של אמריקה.</w:t>
      </w:r>
    </w:p>
    <w:p w14:paraId="1776DEE8" w14:textId="77777777" w:rsidR="00372984" w:rsidRDefault="00372984">
      <w:pPr>
        <w:pStyle w:val="P01"/>
        <w:spacing w:before="72"/>
        <w:ind w:left="624"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ג</w:t>
      </w:r>
      <w:r>
        <w:rPr>
          <w:rStyle w:val="default"/>
          <w:rFonts w:cs="FrankRuehl"/>
          <w:rtl/>
        </w:rPr>
        <w:t>ב</w:t>
      </w:r>
      <w:r>
        <w:rPr>
          <w:rStyle w:val="default"/>
          <w:rFonts w:cs="FrankRuehl" w:hint="cs"/>
          <w:rtl/>
        </w:rPr>
        <w:t>לת המועד לקבלת החברות:</w:t>
      </w:r>
    </w:p>
    <w:p w14:paraId="46522BD8" w14:textId="77777777" w:rsidR="00372984" w:rsidRDefault="00372984">
      <w:pPr>
        <w:pStyle w:val="P00"/>
        <w:spacing w:before="72"/>
        <w:ind w:left="0" w:right="1134"/>
        <w:rPr>
          <w:rStyle w:val="default"/>
          <w:rFonts w:cs="FrankRuehl"/>
          <w:rtl/>
        </w:rPr>
      </w:pPr>
      <w:r>
        <w:rPr>
          <w:rFonts w:cs="FrankRuehl"/>
          <w:sz w:val="26"/>
          <w:rtl/>
        </w:rPr>
        <w:tab/>
      </w:r>
      <w:r>
        <w:rPr>
          <w:rStyle w:val="default"/>
          <w:rFonts w:cs="FrankRuehl"/>
          <w:rtl/>
        </w:rPr>
        <w:t>יש</w:t>
      </w:r>
      <w:r>
        <w:rPr>
          <w:rStyle w:val="default"/>
          <w:rFonts w:cs="FrankRuehl" w:hint="cs"/>
          <w:rtl/>
        </w:rPr>
        <w:t xml:space="preserve">ראל רשאית לקבל עליה חברות בבנק, בהתאם להחלטה זו, עד יום 12 ביולי 1954; ואולם אם יראו המנהלים שנסיבות יוצאות מן הרגיל מצדיקות הארכתו של המועד שבו </w:t>
      </w:r>
      <w:r>
        <w:rPr>
          <w:rStyle w:val="default"/>
          <w:rFonts w:cs="FrankRuehl"/>
          <w:rtl/>
        </w:rPr>
        <w:t>תו</w:t>
      </w:r>
      <w:r>
        <w:rPr>
          <w:rStyle w:val="default"/>
          <w:rFonts w:cs="FrankRuehl" w:hint="cs"/>
          <w:rtl/>
        </w:rPr>
        <w:t>כל ישראל לקבל עליה חברות בהתאם להחלטה זו, רשאים המנהלים להאריך מועד זה עד לתאריך מ</w:t>
      </w:r>
      <w:r>
        <w:rPr>
          <w:rStyle w:val="default"/>
          <w:rFonts w:cs="FrankRuehl"/>
          <w:rtl/>
        </w:rPr>
        <w:t>א</w:t>
      </w:r>
      <w:r>
        <w:rPr>
          <w:rStyle w:val="default"/>
          <w:rFonts w:cs="FrankRuehl" w:hint="cs"/>
          <w:rtl/>
        </w:rPr>
        <w:t>וחר יותר, כפי שיחליטו.</w:t>
      </w:r>
    </w:p>
    <w:p w14:paraId="5968D4D5" w14:textId="77777777" w:rsidR="00372984" w:rsidRDefault="00372984">
      <w:pPr>
        <w:pStyle w:val="P00"/>
        <w:spacing w:before="72"/>
        <w:ind w:left="0" w:right="1134"/>
        <w:rPr>
          <w:rStyle w:val="default"/>
          <w:rFonts w:cs="FrankRuehl" w:hint="cs"/>
          <w:rtl/>
        </w:rPr>
      </w:pPr>
    </w:p>
    <w:p w14:paraId="25B9E7A4" w14:textId="77777777" w:rsidR="00372984" w:rsidRDefault="00372984">
      <w:pPr>
        <w:pStyle w:val="P00"/>
        <w:spacing w:before="72"/>
        <w:ind w:left="0" w:right="1134"/>
        <w:rPr>
          <w:rStyle w:val="default"/>
          <w:rFonts w:cs="FrankRuehl" w:hint="cs"/>
          <w:rtl/>
        </w:rPr>
      </w:pPr>
    </w:p>
    <w:p w14:paraId="67F84682" w14:textId="77777777" w:rsidR="00372984" w:rsidRDefault="00372984">
      <w:pPr>
        <w:pStyle w:val="sig-1"/>
        <w:widowControl/>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Pr>
          <w:rFonts w:cs="FrankRuehl"/>
          <w:sz w:val="26"/>
          <w:szCs w:val="26"/>
          <w:rtl/>
        </w:rPr>
        <w:tab/>
        <w:t>ל</w:t>
      </w:r>
      <w:r>
        <w:rPr>
          <w:rFonts w:cs="FrankRuehl" w:hint="cs"/>
          <w:sz w:val="26"/>
          <w:szCs w:val="26"/>
          <w:rtl/>
        </w:rPr>
        <w:t>וי אשכול</w:t>
      </w:r>
    </w:p>
    <w:p w14:paraId="3AB5D174" w14:textId="77777777" w:rsidR="00372984" w:rsidRDefault="00372984">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6C311C04" w14:textId="77777777" w:rsidR="00372984" w:rsidRDefault="00372984">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p>
    <w:p w14:paraId="330CAD3B" w14:textId="77777777" w:rsidR="00372984" w:rsidRDefault="00372984">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14:paraId="085E79F1" w14:textId="77777777" w:rsidR="00372984" w:rsidRDefault="00372984">
      <w:pPr>
        <w:pStyle w:val="P00"/>
        <w:spacing w:before="72"/>
        <w:ind w:left="0" w:right="1134"/>
        <w:rPr>
          <w:rStyle w:val="default"/>
          <w:rFonts w:cs="FrankRuehl" w:hint="cs"/>
          <w:rtl/>
        </w:rPr>
      </w:pPr>
    </w:p>
    <w:p w14:paraId="2B78CD4C" w14:textId="77777777" w:rsidR="00372984" w:rsidRDefault="00372984">
      <w:pPr>
        <w:pStyle w:val="P00"/>
        <w:spacing w:before="72"/>
        <w:ind w:left="0" w:right="1134"/>
        <w:rPr>
          <w:rStyle w:val="default"/>
          <w:rFonts w:cs="FrankRuehl"/>
          <w:rtl/>
        </w:rPr>
      </w:pPr>
    </w:p>
    <w:p w14:paraId="54689FAB" w14:textId="77777777" w:rsidR="00372984" w:rsidRDefault="00372984">
      <w:pPr>
        <w:pStyle w:val="P00"/>
        <w:spacing w:before="72"/>
        <w:ind w:left="0" w:right="1134"/>
        <w:rPr>
          <w:rStyle w:val="default"/>
          <w:rFonts w:cs="FrankRuehl"/>
          <w:rtl/>
        </w:rPr>
      </w:pPr>
      <w:bookmarkStart w:id="9" w:name="LawPartEnd"/>
    </w:p>
    <w:bookmarkEnd w:id="9"/>
    <w:p w14:paraId="4CC252C4" w14:textId="77777777" w:rsidR="00C96505" w:rsidRDefault="00C96505">
      <w:pPr>
        <w:pStyle w:val="P00"/>
        <w:spacing w:before="72"/>
        <w:ind w:left="0" w:right="1134"/>
        <w:rPr>
          <w:rStyle w:val="default"/>
          <w:rFonts w:cs="FrankRuehl"/>
          <w:rtl/>
        </w:rPr>
      </w:pPr>
    </w:p>
    <w:p w14:paraId="55EDF567" w14:textId="77777777" w:rsidR="00C96505" w:rsidRDefault="00C96505">
      <w:pPr>
        <w:pStyle w:val="P00"/>
        <w:spacing w:before="72"/>
        <w:ind w:left="0" w:right="1134"/>
        <w:rPr>
          <w:rStyle w:val="default"/>
          <w:rFonts w:cs="FrankRuehl"/>
          <w:rtl/>
        </w:rPr>
      </w:pPr>
    </w:p>
    <w:p w14:paraId="24EC6635" w14:textId="77777777" w:rsidR="00C96505" w:rsidRDefault="00C96505" w:rsidP="00C96505">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14:paraId="1C19C76A" w14:textId="77777777" w:rsidR="00372984" w:rsidRPr="00C96505" w:rsidRDefault="00372984" w:rsidP="00C96505">
      <w:pPr>
        <w:pStyle w:val="P00"/>
        <w:spacing w:before="72"/>
        <w:ind w:left="0" w:right="1134"/>
        <w:jc w:val="center"/>
        <w:rPr>
          <w:rStyle w:val="default"/>
          <w:rFonts w:cs="David"/>
          <w:color w:val="0000FF"/>
          <w:szCs w:val="24"/>
          <w:u w:val="single"/>
          <w:rtl/>
        </w:rPr>
      </w:pPr>
    </w:p>
    <w:sectPr w:rsidR="00372984" w:rsidRPr="00C9650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84F2" w14:textId="77777777" w:rsidR="00EA60BA" w:rsidRDefault="00EA60BA">
      <w:r>
        <w:separator/>
      </w:r>
    </w:p>
  </w:endnote>
  <w:endnote w:type="continuationSeparator" w:id="0">
    <w:p w14:paraId="530EFF7A" w14:textId="77777777" w:rsidR="00EA60BA" w:rsidRDefault="00EA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4122" w14:textId="77777777" w:rsidR="00372984" w:rsidRDefault="003729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EEB600" w14:textId="77777777" w:rsidR="00372984" w:rsidRDefault="003729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C9198F" w14:textId="77777777" w:rsidR="00372984" w:rsidRDefault="003729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Z:\000000000000-law\yael\revadim\07-03-13\021_006.doc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027B" w14:textId="77777777" w:rsidR="00372984" w:rsidRDefault="003729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6505">
      <w:rPr>
        <w:rFonts w:hAnsi="FrankRuehl" w:cs="FrankRuehl"/>
        <w:noProof/>
        <w:sz w:val="24"/>
        <w:szCs w:val="24"/>
        <w:rtl/>
      </w:rPr>
      <w:t>5</w:t>
    </w:r>
    <w:r>
      <w:rPr>
        <w:rFonts w:hAnsi="FrankRuehl" w:cs="FrankRuehl"/>
        <w:sz w:val="24"/>
        <w:szCs w:val="24"/>
        <w:rtl/>
      </w:rPr>
      <w:fldChar w:fldCharType="end"/>
    </w:r>
  </w:p>
  <w:p w14:paraId="4A14060B" w14:textId="77777777" w:rsidR="00372984" w:rsidRDefault="003729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38BA45" w14:textId="77777777" w:rsidR="00372984" w:rsidRDefault="003729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Z:\000000000000-law\yael\revadim\07-03-13\021_006.doc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FA85" w14:textId="77777777" w:rsidR="00EA60BA" w:rsidRDefault="00EA60BA">
      <w:pPr>
        <w:spacing w:before="60" w:line="240" w:lineRule="auto"/>
        <w:ind w:right="1134"/>
      </w:pPr>
      <w:r>
        <w:separator/>
      </w:r>
    </w:p>
  </w:footnote>
  <w:footnote w:type="continuationSeparator" w:id="0">
    <w:p w14:paraId="2F0B1533" w14:textId="77777777" w:rsidR="00EA60BA" w:rsidRDefault="00EA60BA">
      <w:pPr>
        <w:spacing w:before="60" w:line="240" w:lineRule="auto"/>
        <w:ind w:right="1134"/>
      </w:pPr>
      <w:r>
        <w:separator/>
      </w:r>
    </w:p>
  </w:footnote>
  <w:footnote w:id="1">
    <w:p w14:paraId="02F5D271" w14:textId="77777777" w:rsidR="00372984" w:rsidRDefault="003729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תשי"ד  מס' 154</w:t>
        </w:r>
      </w:hyperlink>
      <w:r>
        <w:rPr>
          <w:rFonts w:cs="FrankRuehl" w:hint="cs"/>
          <w:rtl/>
        </w:rPr>
        <w:t xml:space="preserve"> מיום 10.6.1954 עמ' 119 (</w:t>
      </w:r>
      <w:hyperlink r:id="rId2" w:history="1">
        <w:r>
          <w:rPr>
            <w:rStyle w:val="Hyperlink"/>
            <w:rFonts w:cs="FrankRuehl" w:hint="cs"/>
            <w:rtl/>
          </w:rPr>
          <w:t>ה"ח תשי"ד מס' 198</w:t>
        </w:r>
      </w:hyperlink>
      <w:r>
        <w:rPr>
          <w:rFonts w:cs="FrankRuehl" w:hint="cs"/>
          <w:rtl/>
        </w:rPr>
        <w:t xml:space="preserve"> עמ' 127).</w:t>
      </w:r>
    </w:p>
    <w:p w14:paraId="2B96FBAA" w14:textId="77777777" w:rsidR="00372984" w:rsidRDefault="003729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w:t>
        </w:r>
        <w:r>
          <w:rPr>
            <w:rStyle w:val="Hyperlink"/>
            <w:rFonts w:cs="FrankRuehl"/>
            <w:rtl/>
          </w:rPr>
          <w:t>"ח</w:t>
        </w:r>
        <w:r>
          <w:rPr>
            <w:rStyle w:val="Hyperlink"/>
            <w:rFonts w:cs="FrankRuehl" w:hint="cs"/>
            <w:rtl/>
          </w:rPr>
          <w:t xml:space="preserve"> תשל"ט מס' 916</w:t>
        </w:r>
      </w:hyperlink>
      <w:r>
        <w:rPr>
          <w:rFonts w:cs="FrankRuehl" w:hint="cs"/>
          <w:rtl/>
        </w:rPr>
        <w:t xml:space="preserve"> מיום 24.11.1978 עמ' 16 (</w:t>
      </w:r>
      <w:hyperlink r:id="rId4" w:history="1">
        <w:r>
          <w:rPr>
            <w:rStyle w:val="Hyperlink"/>
            <w:rFonts w:cs="FrankRuehl" w:hint="cs"/>
            <w:rtl/>
          </w:rPr>
          <w:t>ה"ח תשל"ח מס' 1350</w:t>
        </w:r>
      </w:hyperlink>
      <w:r>
        <w:rPr>
          <w:rFonts w:cs="FrankRuehl" w:hint="cs"/>
          <w:rtl/>
        </w:rPr>
        <w:t xml:space="preserve"> עמ' 254) </w:t>
      </w:r>
      <w:r>
        <w:rPr>
          <w:rFonts w:cs="FrankRuehl"/>
          <w:rtl/>
        </w:rPr>
        <w:t>–</w:t>
      </w:r>
      <w:r>
        <w:rPr>
          <w:rFonts w:cs="FrankRuehl" w:hint="cs"/>
          <w:rtl/>
        </w:rPr>
        <w:t xml:space="preserve"> תיקון מס' 1.</w:t>
      </w:r>
    </w:p>
    <w:bookmarkStart w:id="0" w:name="_Hlk514688558"/>
    <w:p w14:paraId="5A416E98" w14:textId="77777777" w:rsidR="008D41EB" w:rsidRDefault="008D41EB" w:rsidP="008D41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http://www.nevo.co.il/law_word/law14/law-2718.pdf</w:instrText>
      </w:r>
      <w:r>
        <w:rPr>
          <w:rFonts w:cs="FrankRuehl"/>
          <w:rtl/>
        </w:rPr>
        <w:instrText xml:space="preserve">" </w:instrText>
      </w:r>
      <w:r w:rsidR="00EA60BA" w:rsidRPr="008D41EB">
        <w:rPr>
          <w:rFonts w:cs="FrankRuehl"/>
        </w:rPr>
      </w:r>
      <w:r>
        <w:rPr>
          <w:rFonts w:cs="FrankRuehl"/>
          <w:rtl/>
        </w:rPr>
        <w:fldChar w:fldCharType="separate"/>
      </w:r>
      <w:r w:rsidR="004E5146" w:rsidRPr="008D41EB">
        <w:rPr>
          <w:rStyle w:val="Hyperlink"/>
          <w:rFonts w:cs="FrankRuehl" w:hint="cs"/>
          <w:rtl/>
        </w:rPr>
        <w:t>ס"ח תשע"ח מס' 2718</w:t>
      </w:r>
      <w:r>
        <w:rPr>
          <w:rFonts w:cs="FrankRuehl"/>
          <w:rtl/>
        </w:rPr>
        <w:fldChar w:fldCharType="end"/>
      </w:r>
      <w:r w:rsidR="004E5146">
        <w:rPr>
          <w:rFonts w:cs="FrankRuehl" w:hint="cs"/>
          <w:rtl/>
        </w:rPr>
        <w:t xml:space="preserve"> מיום 21.5.2018 עמ' 664 (</w:t>
      </w:r>
      <w:hyperlink r:id="rId5" w:history="1">
        <w:r w:rsidR="004E5146" w:rsidRPr="004E5146">
          <w:rPr>
            <w:rStyle w:val="Hyperlink"/>
            <w:rFonts w:cs="FrankRuehl" w:hint="cs"/>
            <w:rtl/>
          </w:rPr>
          <w:t>ה"ח הממשלה תשע"ח מס' 1179</w:t>
        </w:r>
      </w:hyperlink>
      <w:r w:rsidR="004E5146">
        <w:rPr>
          <w:rFonts w:cs="FrankRuehl" w:hint="cs"/>
          <w:rtl/>
        </w:rPr>
        <w:t xml:space="preserve"> עמ' 174) </w:t>
      </w:r>
      <w:r w:rsidR="004E5146">
        <w:rPr>
          <w:rFonts w:cs="FrankRuehl"/>
          <w:rtl/>
        </w:rPr>
        <w:t>–</w:t>
      </w:r>
      <w:r w:rsidR="004E5146">
        <w:rPr>
          <w:rFonts w:cs="FrankRuehl" w:hint="cs"/>
          <w:rtl/>
        </w:rPr>
        <w:t xml:space="preserve"> תיקון מס' 2 בסעיף 1 לחוק אמנות הבנקים הבין-לאומיים לפיתוח (תיקוני חקיקה), תשע"ח-2018.</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3BEE" w14:textId="77777777" w:rsidR="00372984" w:rsidRDefault="003729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אמנות קרן המטבע הבינלאומית והבנק הבינלאומי לשיקום ולפיתוח, תשי"ד–1954</w:t>
    </w:r>
  </w:p>
  <w:p w14:paraId="2F59D93A" w14:textId="77777777" w:rsidR="00372984" w:rsidRDefault="003729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EF5B27" w14:textId="77777777" w:rsidR="00372984" w:rsidRDefault="0037298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BC2" w14:textId="77777777" w:rsidR="00372984" w:rsidRDefault="003729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אמנות קרן המטבע הבינלאומית והבנק הבינלאומי לשיקום ולפיתוח, תשי"ד</w:t>
    </w:r>
    <w:r>
      <w:rPr>
        <w:rFonts w:hAnsi="FrankRuehl" w:cs="FrankRuehl" w:hint="cs"/>
        <w:color w:val="000000"/>
        <w:sz w:val="28"/>
        <w:szCs w:val="28"/>
        <w:rtl/>
      </w:rPr>
      <w:t>-</w:t>
    </w:r>
    <w:r>
      <w:rPr>
        <w:rFonts w:hAnsi="FrankRuehl" w:cs="FrankRuehl"/>
        <w:color w:val="000000"/>
        <w:sz w:val="28"/>
        <w:szCs w:val="28"/>
        <w:rtl/>
      </w:rPr>
      <w:t>1954</w:t>
    </w:r>
  </w:p>
  <w:p w14:paraId="79653E46" w14:textId="77777777" w:rsidR="00372984" w:rsidRDefault="003729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12EF07" w14:textId="77777777" w:rsidR="00372984" w:rsidRDefault="0037298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0FC1"/>
    <w:rsid w:val="000A0FC1"/>
    <w:rsid w:val="002C5CC9"/>
    <w:rsid w:val="00372984"/>
    <w:rsid w:val="004E5146"/>
    <w:rsid w:val="00861BFE"/>
    <w:rsid w:val="008D41EB"/>
    <w:rsid w:val="009A7D3A"/>
    <w:rsid w:val="00C96505"/>
    <w:rsid w:val="00E5590B"/>
    <w:rsid w:val="00E622E1"/>
    <w:rsid w:val="00EA60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75A6FC"/>
  <w15:chartTrackingRefBased/>
  <w15:docId w15:val="{E73B9FEF-7D17-469D-BC12-56924A25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4E51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91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5/memshala-117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71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7/PROP-135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916.pdf" TargetMode="External"/><Relationship Id="rId2" Type="http://schemas.openxmlformats.org/officeDocument/2006/relationships/hyperlink" Target="http://www.nevo.co.il/Law_word/law17/PROP-0198.pdf" TargetMode="External"/><Relationship Id="rId1" Type="http://schemas.openxmlformats.org/officeDocument/2006/relationships/hyperlink" Target="http://www.nevo.co.il/Law_word/law14/LAW-0154.pdf" TargetMode="External"/><Relationship Id="rId5" Type="http://schemas.openxmlformats.org/officeDocument/2006/relationships/hyperlink" Target="http://www.nevo.co.il/Law_word/law15/memshala-1179.pdf" TargetMode="External"/><Relationship Id="rId4" Type="http://schemas.openxmlformats.org/officeDocument/2006/relationships/hyperlink" Target="http://www.nevo.co.il/Law_word/law17/PROP-13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פרק 21</vt:lpstr>
    </vt:vector>
  </TitlesOfParts>
  <Company/>
  <LinksUpToDate>false</LinksUpToDate>
  <CharactersWithSpaces>9077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655481</vt:i4>
      </vt:variant>
      <vt:variant>
        <vt:i4>45</vt:i4>
      </vt:variant>
      <vt:variant>
        <vt:i4>0</vt:i4>
      </vt:variant>
      <vt:variant>
        <vt:i4>5</vt:i4>
      </vt:variant>
      <vt:variant>
        <vt:lpwstr>http://www.nevo.co.il/Law_word/law17/PROP-1350.pdf</vt:lpwstr>
      </vt:variant>
      <vt:variant>
        <vt:lpwstr/>
      </vt:variant>
      <vt:variant>
        <vt:i4>8257542</vt:i4>
      </vt:variant>
      <vt:variant>
        <vt:i4>42</vt:i4>
      </vt:variant>
      <vt:variant>
        <vt:i4>0</vt:i4>
      </vt:variant>
      <vt:variant>
        <vt:i4>5</vt:i4>
      </vt:variant>
      <vt:variant>
        <vt:lpwstr>http://www.nevo.co.il/Law_word/law14/LAW-0916.pdf</vt:lpwstr>
      </vt:variant>
      <vt:variant>
        <vt:lpwstr/>
      </vt:variant>
      <vt:variant>
        <vt:i4>1572975</vt:i4>
      </vt:variant>
      <vt:variant>
        <vt:i4>39</vt:i4>
      </vt:variant>
      <vt:variant>
        <vt:i4>0</vt:i4>
      </vt:variant>
      <vt:variant>
        <vt:i4>5</vt:i4>
      </vt:variant>
      <vt:variant>
        <vt:lpwstr>http://www.nevo.co.il/Law_word/law15/memshala-1179.pdf</vt:lpwstr>
      </vt:variant>
      <vt:variant>
        <vt:lpwstr/>
      </vt:variant>
      <vt:variant>
        <vt:i4>8126470</vt:i4>
      </vt:variant>
      <vt:variant>
        <vt:i4>36</vt:i4>
      </vt:variant>
      <vt:variant>
        <vt:i4>0</vt:i4>
      </vt:variant>
      <vt:variant>
        <vt:i4>5</vt:i4>
      </vt:variant>
      <vt:variant>
        <vt:lpwstr>http://www.nevo.co.il/Law_word/law14/law-2718.pdf</vt:lpwstr>
      </vt:variant>
      <vt:variant>
        <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1572975</vt:i4>
      </vt:variant>
      <vt:variant>
        <vt:i4>15</vt:i4>
      </vt:variant>
      <vt:variant>
        <vt:i4>0</vt:i4>
      </vt:variant>
      <vt:variant>
        <vt:i4>5</vt:i4>
      </vt:variant>
      <vt:variant>
        <vt:lpwstr>http://www.nevo.co.il/Law_word/law15/memshala-1179.pdf</vt:lpwstr>
      </vt:variant>
      <vt:variant>
        <vt:lpwstr/>
      </vt:variant>
      <vt:variant>
        <vt:i4>8126470</vt:i4>
      </vt:variant>
      <vt:variant>
        <vt:i4>12</vt:i4>
      </vt:variant>
      <vt:variant>
        <vt:i4>0</vt:i4>
      </vt:variant>
      <vt:variant>
        <vt:i4>5</vt:i4>
      </vt:variant>
      <vt:variant>
        <vt:lpwstr>http://www.nevo.co.il/law_word/law14/law-2718.pdf</vt:lpwstr>
      </vt:variant>
      <vt:variant>
        <vt:lpwstr/>
      </vt:variant>
      <vt:variant>
        <vt:i4>655481</vt:i4>
      </vt:variant>
      <vt:variant>
        <vt:i4>9</vt:i4>
      </vt:variant>
      <vt:variant>
        <vt:i4>0</vt:i4>
      </vt:variant>
      <vt:variant>
        <vt:i4>5</vt:i4>
      </vt:variant>
      <vt:variant>
        <vt:lpwstr>http://www.nevo.co.il/Law_word/law17/PROP-1350.pdf</vt:lpwstr>
      </vt:variant>
      <vt:variant>
        <vt:lpwstr/>
      </vt:variant>
      <vt:variant>
        <vt:i4>8257542</vt:i4>
      </vt:variant>
      <vt:variant>
        <vt:i4>6</vt:i4>
      </vt:variant>
      <vt:variant>
        <vt:i4>0</vt:i4>
      </vt:variant>
      <vt:variant>
        <vt:i4>5</vt:i4>
      </vt:variant>
      <vt:variant>
        <vt:lpwstr>http://www.nevo.co.il/Law_word/law14/LAW-0916.pdf</vt:lpwstr>
      </vt:variant>
      <vt:variant>
        <vt:lpwstr/>
      </vt:variant>
      <vt:variant>
        <vt:i4>116</vt:i4>
      </vt:variant>
      <vt:variant>
        <vt:i4>3</vt:i4>
      </vt:variant>
      <vt:variant>
        <vt:i4>0</vt:i4>
      </vt:variant>
      <vt:variant>
        <vt:i4>5</vt:i4>
      </vt:variant>
      <vt:variant>
        <vt:lpwstr>http://www.nevo.co.il/Law_word/law17/PROP-0198.pdf</vt:lpwstr>
      </vt:variant>
      <vt:variant>
        <vt:lpwstr/>
      </vt:variant>
      <vt:variant>
        <vt:i4>7995404</vt:i4>
      </vt:variant>
      <vt:variant>
        <vt:i4>0</vt:i4>
      </vt:variant>
      <vt:variant>
        <vt:i4>0</vt:i4>
      </vt:variant>
      <vt:variant>
        <vt:i4>5</vt:i4>
      </vt:variant>
      <vt:variant>
        <vt:lpwstr>http://www.nevo.co.il/Law_word/law14/LAW-0154.pdf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0021</vt:lpwstr>
  </property>
  <property fmtid="{D5CDD505-2E9C-101B-9397-08002B2CF9AE}" pid="3" name="CHNAME">
    <vt:lpwstr>אמנות</vt:lpwstr>
  </property>
  <property fmtid="{D5CDD505-2E9C-101B-9397-08002B2CF9AE}" pid="4" name="LAWNAME">
    <vt:lpwstr>חוק אמנות קרן המטבע הבינלאומית והבנק הבינלאומי לשיקום ולפיתוח, תשי"ד-1954</vt:lpwstr>
  </property>
  <property fmtid="{D5CDD505-2E9C-101B-9397-08002B2CF9AE}" pid="5" name="LAWNUMBER">
    <vt:lpwstr>0006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מטבע</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משפט בינ"ל פומבי</vt:lpwstr>
  </property>
  <property fmtid="{D5CDD505-2E9C-101B-9397-08002B2CF9AE}" pid="16" name="NOSE23">
    <vt:lpwstr>ארגונים בין-לאומיים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http://www.nevo.co.il/law_word/law14/law-2718.pdf;רשומות - ספר חוקים#ס"ח תשע"ח מס' 2718 #מיום 21.5.2018 עמ' 664  – תיקון מס' 2 בסעיף 1 לחוק אמנות הבנקים הבין-לאומיים לפיתוח (תיקוני חקיקה), תשע"ח-2018</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