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1197" w14:textId="77777777" w:rsidR="00C83289" w:rsidRDefault="00C83289" w:rsidP="003C013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בית הספר החקלאי מקוה ישראל, תשל"ו</w:t>
      </w:r>
      <w:r w:rsidR="003C013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7AEFC241" w14:textId="77777777" w:rsidR="00B357CD" w:rsidRDefault="00B357CD" w:rsidP="00B357CD">
      <w:pPr>
        <w:spacing w:line="320" w:lineRule="auto"/>
        <w:jc w:val="left"/>
        <w:rPr>
          <w:rFonts w:hint="cs"/>
          <w:rtl/>
        </w:rPr>
      </w:pPr>
    </w:p>
    <w:p w14:paraId="5AFC2B87" w14:textId="77777777" w:rsidR="00B62CAB" w:rsidRDefault="00B62CAB" w:rsidP="00B357CD">
      <w:pPr>
        <w:spacing w:line="320" w:lineRule="auto"/>
        <w:jc w:val="left"/>
        <w:rPr>
          <w:rFonts w:hint="cs"/>
          <w:rtl/>
        </w:rPr>
      </w:pPr>
    </w:p>
    <w:p w14:paraId="171EB3E3" w14:textId="77777777" w:rsidR="00B357CD" w:rsidRDefault="00B357CD" w:rsidP="00B357CD">
      <w:pPr>
        <w:spacing w:line="320" w:lineRule="auto"/>
        <w:jc w:val="left"/>
        <w:rPr>
          <w:rFonts w:cs="FrankRuehl"/>
          <w:szCs w:val="26"/>
          <w:rtl/>
        </w:rPr>
      </w:pPr>
      <w:r w:rsidRPr="00B357CD">
        <w:rPr>
          <w:rFonts w:cs="Miriam"/>
          <w:szCs w:val="22"/>
          <w:rtl/>
        </w:rPr>
        <w:t>רשויות ומשפט מנהלי</w:t>
      </w:r>
      <w:r w:rsidRPr="00B357CD">
        <w:rPr>
          <w:rFonts w:cs="FrankRuehl"/>
          <w:szCs w:val="26"/>
          <w:rtl/>
        </w:rPr>
        <w:t xml:space="preserve"> – חינוך – בתי ספר</w:t>
      </w:r>
    </w:p>
    <w:p w14:paraId="0FE7B6C7" w14:textId="77777777" w:rsidR="00B357CD" w:rsidRDefault="00B357CD" w:rsidP="00B357CD">
      <w:pPr>
        <w:spacing w:line="320" w:lineRule="auto"/>
        <w:jc w:val="left"/>
        <w:rPr>
          <w:rFonts w:cs="FrankRuehl"/>
          <w:szCs w:val="26"/>
          <w:rtl/>
        </w:rPr>
      </w:pPr>
      <w:r w:rsidRPr="00B357CD">
        <w:rPr>
          <w:rFonts w:cs="Miriam"/>
          <w:szCs w:val="22"/>
          <w:rtl/>
        </w:rPr>
        <w:t>חקלאות טבע וסביבה</w:t>
      </w:r>
      <w:r w:rsidRPr="00B357CD">
        <w:rPr>
          <w:rFonts w:cs="FrankRuehl"/>
          <w:szCs w:val="26"/>
          <w:rtl/>
        </w:rPr>
        <w:t xml:space="preserve"> – חקלאות</w:t>
      </w:r>
    </w:p>
    <w:p w14:paraId="475BA352" w14:textId="77777777" w:rsidR="00771F32" w:rsidRPr="00B357CD" w:rsidRDefault="00B357CD" w:rsidP="00B357CD">
      <w:pPr>
        <w:spacing w:line="320" w:lineRule="auto"/>
        <w:jc w:val="left"/>
        <w:rPr>
          <w:rFonts w:cs="Miriam"/>
          <w:szCs w:val="22"/>
          <w:rtl/>
        </w:rPr>
      </w:pPr>
      <w:r w:rsidRPr="00B357CD">
        <w:rPr>
          <w:rFonts w:cs="Miriam"/>
          <w:szCs w:val="22"/>
          <w:rtl/>
        </w:rPr>
        <w:t>רשויות ומשפט מנהלי</w:t>
      </w:r>
      <w:r w:rsidRPr="00B357CD">
        <w:rPr>
          <w:rFonts w:cs="FrankRuehl"/>
          <w:szCs w:val="26"/>
          <w:rtl/>
        </w:rPr>
        <w:t xml:space="preserve"> – חינוך – השכלה מקצועית</w:t>
      </w:r>
    </w:p>
    <w:p w14:paraId="21954F04" w14:textId="77777777" w:rsidR="00C83289" w:rsidRDefault="00C8328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251D" w:rsidRPr="0015251D" w14:paraId="2442494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051834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67E753A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המשך פעולת בית הספר</w:t>
            </w:r>
          </w:p>
        </w:tc>
        <w:tc>
          <w:tcPr>
            <w:tcW w:w="567" w:type="dxa"/>
          </w:tcPr>
          <w:p w14:paraId="6C643977" w14:textId="77777777" w:rsidR="0015251D" w:rsidRPr="0015251D" w:rsidRDefault="0015251D" w:rsidP="001525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משך פעולת בית הספר" w:history="1">
              <w:r w:rsidRPr="001525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FD6CC3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51D" w:rsidRPr="0015251D" w14:paraId="6C07C2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024432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7FF015D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מטרות בית הספר</w:t>
            </w:r>
          </w:p>
        </w:tc>
        <w:tc>
          <w:tcPr>
            <w:tcW w:w="567" w:type="dxa"/>
          </w:tcPr>
          <w:p w14:paraId="6CE42666" w14:textId="77777777" w:rsidR="0015251D" w:rsidRPr="0015251D" w:rsidRDefault="0015251D" w:rsidP="001525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טרות בית הספר" w:history="1">
              <w:r w:rsidRPr="001525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A1FA30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51D" w:rsidRPr="0015251D" w14:paraId="101A61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CCEBFE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0861B41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שינויים בתזכיר ובתקנות</w:t>
            </w:r>
          </w:p>
        </w:tc>
        <w:tc>
          <w:tcPr>
            <w:tcW w:w="567" w:type="dxa"/>
          </w:tcPr>
          <w:p w14:paraId="43D07E5B" w14:textId="77777777" w:rsidR="0015251D" w:rsidRPr="0015251D" w:rsidRDefault="0015251D" w:rsidP="001525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שינויים בתזכיר ובתקנות" w:history="1">
              <w:r w:rsidRPr="001525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8C4406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51D" w:rsidRPr="0015251D" w14:paraId="1F9B72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1315D1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A38ED21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שינוי יעוד</w:t>
            </w:r>
          </w:p>
        </w:tc>
        <w:tc>
          <w:tcPr>
            <w:tcW w:w="567" w:type="dxa"/>
          </w:tcPr>
          <w:p w14:paraId="74EE1501" w14:textId="77777777" w:rsidR="0015251D" w:rsidRPr="0015251D" w:rsidRDefault="0015251D" w:rsidP="001525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שינוי יעוד" w:history="1">
              <w:r w:rsidRPr="001525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A8B7AE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51D" w:rsidRPr="0015251D" w14:paraId="06A14E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9179D9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CFC4835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היתרים לבניה</w:t>
            </w:r>
          </w:p>
        </w:tc>
        <w:tc>
          <w:tcPr>
            <w:tcW w:w="567" w:type="dxa"/>
          </w:tcPr>
          <w:p w14:paraId="056AF2F2" w14:textId="77777777" w:rsidR="0015251D" w:rsidRPr="0015251D" w:rsidRDefault="0015251D" w:rsidP="001525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יתרים לבניה" w:history="1">
              <w:r w:rsidRPr="001525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F6F1A5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51D" w:rsidRPr="0015251D" w14:paraId="7DC8D7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5E1ABC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36349E6D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14:paraId="1BAE8674" w14:textId="77777777" w:rsidR="0015251D" w:rsidRPr="0015251D" w:rsidRDefault="0015251D" w:rsidP="001525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ביצוע ותקנות" w:history="1">
              <w:r w:rsidRPr="001525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68D53A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251D" w:rsidRPr="0015251D" w14:paraId="0320E6F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06FE3D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0541D56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5F64868" w14:textId="77777777" w:rsidR="0015251D" w:rsidRPr="0015251D" w:rsidRDefault="0015251D" w:rsidP="001525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525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44814A" w14:textId="77777777" w:rsidR="0015251D" w:rsidRPr="0015251D" w:rsidRDefault="0015251D" w:rsidP="001525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049B84C" w14:textId="77777777" w:rsidR="00C83289" w:rsidRDefault="00C83289">
      <w:pPr>
        <w:pStyle w:val="big-header"/>
        <w:ind w:left="0" w:right="1134"/>
        <w:rPr>
          <w:rFonts w:cs="FrankRuehl"/>
          <w:sz w:val="32"/>
          <w:rtl/>
        </w:rPr>
      </w:pPr>
    </w:p>
    <w:p w14:paraId="47300D49" w14:textId="77777777" w:rsidR="00C83289" w:rsidRPr="00771F32" w:rsidRDefault="00C83289" w:rsidP="00771F32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בית הספר החקלאי מקוה ישראל, תשל"ו</w:t>
      </w:r>
      <w:r w:rsidR="003C013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3C013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97A738D" w14:textId="77777777" w:rsidR="00C83289" w:rsidRDefault="00C832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0E738BE">
          <v:rect id="_x0000_s1026" style="position:absolute;left:0;text-align:left;margin-left:464.5pt;margin-top:8.05pt;width:75.05pt;height:18.4pt;z-index:251654144" o:allowincell="f" filled="f" stroked="f" strokecolor="lime" strokeweight=".25pt">
            <v:textbox inset="0,0,0,0">
              <w:txbxContent>
                <w:p w14:paraId="5C922689" w14:textId="77777777" w:rsidR="00C83289" w:rsidRDefault="00C83289" w:rsidP="009906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שך 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</w:t>
                  </w:r>
                  <w:r w:rsidR="0099064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הספר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הספר החקלאי מקוה ישראל, מייסודה של חברת "כל ישראל חברים" ביום י"ד באדר א' תר"ל, שהוא המוסד החינוכי החקלאי הראשון בארץ-ישראל, יוסיף לפעול כבית ספר חקלאי לקידום מטרותיו.</w:t>
      </w:r>
      <w:r>
        <w:rPr>
          <w:rStyle w:val="default"/>
          <w:rFonts w:cs="FrankRuehl"/>
          <w:rtl/>
        </w:rPr>
        <w:t xml:space="preserve"> </w:t>
      </w:r>
    </w:p>
    <w:p w14:paraId="09AFAD63" w14:textId="77777777" w:rsidR="00C83289" w:rsidRDefault="00C832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178A5D7">
          <v:rect id="_x0000_s102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5CB6FFF8" w14:textId="77777777" w:rsidR="00C83289" w:rsidRDefault="00C83289" w:rsidP="009906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בית</w:t>
                  </w:r>
                  <w:r w:rsidR="0099064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 xml:space="preserve">רותיו של בית הספר הן לחנך נוער בישראל לחיי חקלאות ולהתיישבות, ולהקנות לו השכלה כללית, וכן תרבות יהודית וחינוך עברי בהתאם למורשת ישראל, כמקובל במוסדות החינוך במדינה. </w:t>
      </w:r>
    </w:p>
    <w:p w14:paraId="339B552E" w14:textId="77777777" w:rsidR="00C83289" w:rsidRDefault="00C83289" w:rsidP="009906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1C7F1AA0">
          <v:rect id="_x0000_s1028" style="position:absolute;left:0;text-align:left;margin-left:464.5pt;margin-top:8.05pt;width:75.05pt;height:21.75pt;z-index:251656192" o:allowincell="f" filled="f" stroked="f" strokecolor="lime" strokeweight=".25pt">
            <v:textbox inset="0,0,0,0">
              <w:txbxContent>
                <w:p w14:paraId="0F6E741F" w14:textId="77777777" w:rsidR="00C83289" w:rsidRDefault="00C832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בתזכיר ובתקנות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נויים בתזכיר ההתאגדות ובתקנות ההתאגדות של החברה "מקוה ישראל </w:t>
      </w:r>
      <w:r w:rsidR="0099064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ישראל חברים</w:t>
      </w:r>
      <w:r>
        <w:rPr>
          <w:rStyle w:val="default"/>
          <w:rFonts w:cs="FrankRuehl"/>
          <w:rtl/>
        </w:rPr>
        <w:t>" ה</w:t>
      </w:r>
      <w:r>
        <w:rPr>
          <w:rStyle w:val="default"/>
          <w:rFonts w:cs="FrankRuehl" w:hint="cs"/>
          <w:rtl/>
        </w:rPr>
        <w:t>מנהלת את בית הספר, ט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ונים אישור הממשלה וועדה משותפת של ועדת החינוך והתרבות וועדת הפנים ואיכות הסביבה של הכנסת. </w:t>
      </w:r>
    </w:p>
    <w:p w14:paraId="691F919C" w14:textId="77777777" w:rsidR="00C83289" w:rsidRDefault="00C832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532D26B8">
          <v:rect id="_x0000_s1029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38E33055" w14:textId="77777777" w:rsidR="00C83289" w:rsidRDefault="00C83289" w:rsidP="009906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שינוי</w:t>
                  </w:r>
                  <w:r w:rsidR="0099064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מקרקעין המפורטים בתוספת מיועדים לשימוש בית הספר ואין לשנות את יעודם זה אלא לפי יזמת שר ובאישור שרי החינוך והתרבות, החקלאות והפנים, ו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משותפת של ועדת החינוך והתרבות וועדת הפנים ואיכות הסביבה של הכנסת.</w:t>
      </w:r>
    </w:p>
    <w:p w14:paraId="7B220DF2" w14:textId="77777777" w:rsidR="0062074E" w:rsidRDefault="0062074E" w:rsidP="004D1399">
      <w:pPr>
        <w:pStyle w:val="P00"/>
        <w:spacing w:before="72"/>
        <w:ind w:left="1021" w:right="1134" w:hanging="1021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06333C56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35pt;margin-top:7.1pt;width:1in;height:16.8pt;z-index:251661312" filled="f" stroked="f">
            <v:textbox inset="1mm,0,1mm,0">
              <w:txbxContent>
                <w:p w14:paraId="7477534A" w14:textId="77777777" w:rsidR="0062074E" w:rsidRDefault="0062074E" w:rsidP="006207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</w:t>
                  </w:r>
                  <w:r w:rsidR="00E71EA6">
                    <w:rPr>
                      <w:rFonts w:cs="Miriam" w:hint="cs"/>
                      <w:sz w:val="18"/>
                      <w:szCs w:val="18"/>
                      <w:rtl/>
                    </w:rPr>
                    <w:t>2) תשע"ח-2018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</w:t>
      </w:r>
      <w:r w:rsidRPr="000E2767">
        <w:rPr>
          <w:rStyle w:val="default"/>
          <w:rFonts w:cs="FrankRuehl" w:hint="cs"/>
          <w:rtl/>
        </w:rPr>
        <w:t>א1)</w:t>
      </w:r>
      <w:r>
        <w:rPr>
          <w:rStyle w:val="default"/>
          <w:rFonts w:cs="FrankRuehl" w:hint="cs"/>
          <w:rtl/>
        </w:rPr>
        <w:t xml:space="preserve"> </w:t>
      </w:r>
      <w:r w:rsidR="004D1399">
        <w:rPr>
          <w:rStyle w:val="default"/>
          <w:rFonts w:cs="FrankRuehl" w:hint="cs"/>
          <w:rtl/>
        </w:rPr>
        <w:t>(1)</w:t>
      </w:r>
      <w:r w:rsidR="004D1399">
        <w:rPr>
          <w:rStyle w:val="default"/>
          <w:rFonts w:cs="FrankRuehl"/>
          <w:rtl/>
        </w:rPr>
        <w:tab/>
      </w:r>
      <w:r w:rsidR="004D1399">
        <w:rPr>
          <w:rStyle w:val="default"/>
          <w:rFonts w:cs="FrankRuehl" w:hint="cs"/>
          <w:rtl/>
        </w:rPr>
        <w:t>על אף האמור בסעיף קטן (א), לא יראו בשינוי לכל אחד מאלה כשינוי ייעוד כאמור באותו סעיף קטן:</w:t>
      </w:r>
    </w:p>
    <w:p w14:paraId="647DFBEA" w14:textId="77777777" w:rsidR="004D1399" w:rsidRDefault="004D1399" w:rsidP="004D139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דרך, או הסדרת ניקוז לטובת דרך כאמור, וכן העתקת תשתיות הנדרשת למימושה של הדרך, והכול מכוח תכנית שמטרתה העיקרית היא אחת מאלה:</w:t>
      </w:r>
    </w:p>
    <w:p w14:paraId="50363BB7" w14:textId="77777777" w:rsidR="004D1399" w:rsidRDefault="004D1399" w:rsidP="004D1399">
      <w:pPr>
        <w:pStyle w:val="P00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הקמת מסילת ברזל העוברת בתוואי בין תל אביב ללוד, כך שבתוואי האמור יהיו ארבע מסילות ברזל;</w:t>
      </w:r>
    </w:p>
    <w:p w14:paraId="4B9DB10C" w14:textId="77777777" w:rsidR="004D1399" w:rsidRDefault="004D1399" w:rsidP="004D1399">
      <w:pPr>
        <w:pStyle w:val="P00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הקמת מסילות ברזל נוספות על המסילות כאמור בפסקת משנה (1), ובלבד שבתחום המקרקעין המפורטים בתוספת המסילות הן תת קרקעיות ולא נכללות תחנות רכבת באותו תחום;</w:t>
      </w:r>
    </w:p>
    <w:p w14:paraId="7B9E03D4" w14:textId="77777777" w:rsidR="004D1399" w:rsidRDefault="004D1399" w:rsidP="004D139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מפעל ניקוז, כהגדרתו בחוק הניקוז וההגנה מפני שיטפונות, התשי"ח-1957, הדרוש לצורך תכנית כאמור בפסקת משנה (א);</w:t>
      </w:r>
    </w:p>
    <w:p w14:paraId="7805E07C" w14:textId="77777777" w:rsidR="004D1399" w:rsidRPr="000E2767" w:rsidRDefault="004D1399" w:rsidP="004D139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קטן זה, "דרך", "מסילת ברזל" ו"תכנית"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כהגדרתן בחוק התכנון והבנייה, התשכ"ה-1965.</w:t>
      </w:r>
    </w:p>
    <w:p w14:paraId="1481FAA6" w14:textId="77777777" w:rsidR="00C83289" w:rsidRDefault="00C832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ועמדו לשימוש בית הספר מקרקעין בנוסף על המפורטים בתוספת, רשאים השרים והועדה המשותפת כאמור בסעיף קטן (א) לקבוע שדינם יהיה כדין המקרקעין שבתוספת.</w:t>
      </w:r>
    </w:p>
    <w:p w14:paraId="597960AF" w14:textId="77777777" w:rsidR="00C83289" w:rsidRDefault="00C832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יהיה תוקף לכל עסקה במקרקעין </w:t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הטעונה רישום, לא יינתן צו אכיפה בשל התחייבות לעשות בהם עסקה כזאת ולא תירשם הערה ביחס להתחייבות כזאת, אלא אם שר הפנים ושר החינוך והתרבות אישרו את העסקה או ההתחייבות.</w:t>
      </w:r>
    </w:p>
    <w:p w14:paraId="207F0420" w14:textId="77777777" w:rsidR="0062074E" w:rsidRPr="00AC0E93" w:rsidRDefault="0062074E" w:rsidP="0062074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4" w:name="Rov9"/>
      <w:r w:rsidRPr="00AC0E93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22.3.2018</w:t>
      </w:r>
    </w:p>
    <w:p w14:paraId="43CDFE57" w14:textId="77777777" w:rsidR="0062074E" w:rsidRPr="00AC0E93" w:rsidRDefault="0062074E" w:rsidP="0062074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AC0E9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AC0E93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2</w:t>
      </w:r>
    </w:p>
    <w:p w14:paraId="50A32AB8" w14:textId="77777777" w:rsidR="0062074E" w:rsidRPr="00AC0E93" w:rsidRDefault="0062074E" w:rsidP="0062074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AC0E9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תשע"ח מס' 2712</w:t>
        </w:r>
      </w:hyperlink>
      <w:r w:rsidRPr="00AC0E9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22.3.2018 עמ' </w:t>
      </w:r>
      <w:r w:rsidRPr="00AC0E93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49</w:t>
      </w:r>
      <w:r w:rsidR="00E71EA6" w:rsidRPr="00AC0E93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4</w:t>
      </w:r>
      <w:r w:rsidRPr="00AC0E9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7" w:history="1">
        <w:r w:rsidRPr="00AC0E9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1196</w:t>
        </w:r>
      </w:hyperlink>
      <w:r w:rsidRPr="00AC0E9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14:paraId="1EAAA9E4" w14:textId="77777777" w:rsidR="0062074E" w:rsidRPr="00AC0E93" w:rsidRDefault="0062074E" w:rsidP="00AC0E93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AC0E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4(א1)</w:t>
      </w:r>
      <w:bookmarkEnd w:id="4"/>
    </w:p>
    <w:p w14:paraId="14444987" w14:textId="77777777" w:rsidR="00C83289" w:rsidRDefault="00C83289" w:rsidP="009906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69E5A66">
          <v:rect id="_x0000_s1030" style="position:absolute;left:0;text-align:left;margin-left:464.5pt;margin-top:8.05pt;width:75.05pt;height:14.5pt;z-index:251658240" o:allowincell="f" filled="f" stroked="f" strokecolor="lime" strokeweight=".25pt">
            <v:textbox inset="0,0,0,0">
              <w:txbxContent>
                <w:p w14:paraId="7B153C0D" w14:textId="77777777" w:rsidR="00C83289" w:rsidRDefault="00C832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תרים לבניה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תר לתת היתר לבניה או לשימוש במקרקעין המפורטים בתוספת לכל מטרה שנועדה לקדם את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טרותיו של בית הספר, והוא על אף ההגבלות האמורות בסעיף 11 לתוספת הראשונה של חוק התכנון והבניה, תשכ"ה</w:t>
      </w:r>
      <w:r w:rsidR="0099064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1965. </w:t>
      </w:r>
    </w:p>
    <w:p w14:paraId="1AC56E47" w14:textId="77777777" w:rsidR="00C83289" w:rsidRDefault="00C832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3FEECDF">
          <v:rect id="_x0000_s1031" style="position:absolute;left:0;text-align:left;margin-left:464.5pt;margin-top:8.05pt;width:75.05pt;height:7.8pt;z-index:251659264" o:allowincell="f" filled="f" stroked="f" strokecolor="lime" strokeweight=".25pt">
            <v:textbox inset="0,0,0,0">
              <w:txbxContent>
                <w:p w14:paraId="38DC25F3" w14:textId="77777777" w:rsidR="00C83289" w:rsidRDefault="00C832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הפנים ושר החינוך והתרבות ממונים על ביצוע חוק זה ורשאים, בהסכמת שר החקלאות, להתקין תקנות לשם ביצועו.</w:t>
      </w:r>
    </w:p>
    <w:p w14:paraId="2324500B" w14:textId="77777777" w:rsidR="00C83289" w:rsidRPr="003C0130" w:rsidRDefault="00C83289" w:rsidP="003C01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1F7CF4" w14:textId="77777777" w:rsidR="00C83289" w:rsidRDefault="00C8328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7" w:name="med0"/>
      <w:bookmarkEnd w:id="7"/>
      <w:r>
        <w:rPr>
          <w:rFonts w:cs="FrankRuehl"/>
          <w:noProof/>
          <w:rtl/>
        </w:rPr>
        <w:lastRenderedPageBreak/>
        <w:t>תו</w:t>
      </w:r>
      <w:r>
        <w:rPr>
          <w:rFonts w:cs="FrankRuehl" w:hint="cs"/>
          <w:noProof/>
          <w:rtl/>
        </w:rPr>
        <w:t>ספת</w:t>
      </w:r>
    </w:p>
    <w:p w14:paraId="2A097701" w14:textId="77777777" w:rsidR="00C83289" w:rsidRDefault="00C83289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(ס</w:t>
      </w:r>
      <w:r>
        <w:rPr>
          <w:rFonts w:cs="FrankRuehl" w:hint="cs"/>
          <w:sz w:val="26"/>
          <w:rtl/>
        </w:rPr>
        <w:t>עיפים 4 ו-5)</w:t>
      </w:r>
    </w:p>
    <w:p w14:paraId="48273D73" w14:textId="77777777" w:rsidR="00C83289" w:rsidRDefault="002F5495" w:rsidP="00D637F3">
      <w:pPr>
        <w:pStyle w:val="medium-header"/>
        <w:keepNext w:val="0"/>
        <w:keepLines w:val="0"/>
        <w:ind w:left="0" w:right="1134"/>
        <w:jc w:val="both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55D1FD8E">
          <v:shape id="_x0000_s1032" type="#_x0000_t202" style="position:absolute;left:0;text-align:left;margin-left:470.25pt;margin-top:7.1pt;width:1in;height:21.25pt;z-index:251660288" filled="f" stroked="f">
            <v:textbox inset="1mm,0,1mm,0">
              <w:txbxContent>
                <w:p w14:paraId="14BFFFFC" w14:textId="77777777" w:rsidR="002F5495" w:rsidRDefault="002F5495" w:rsidP="002F54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 w:rsidR="00C83289">
        <w:rPr>
          <w:rStyle w:val="default"/>
          <w:rFonts w:cs="FrankRuehl"/>
          <w:rtl/>
        </w:rPr>
        <w:t>"מ</w:t>
      </w:r>
      <w:r w:rsidR="00C83289">
        <w:rPr>
          <w:rStyle w:val="default"/>
          <w:rFonts w:cs="FrankRuehl" w:hint="cs"/>
          <w:rtl/>
        </w:rPr>
        <w:t xml:space="preserve">פה", לענין תוספת זו </w:t>
      </w:r>
      <w:r w:rsidR="00990643">
        <w:rPr>
          <w:rStyle w:val="default"/>
          <w:rFonts w:cs="FrankRuehl" w:hint="cs"/>
          <w:rtl/>
        </w:rPr>
        <w:t>-</w:t>
      </w:r>
      <w:r w:rsidR="00C83289">
        <w:rPr>
          <w:rStyle w:val="default"/>
          <w:rFonts w:cs="FrankRuehl"/>
          <w:rtl/>
        </w:rPr>
        <w:t xml:space="preserve"> </w:t>
      </w:r>
      <w:r w:rsidR="00C83289">
        <w:rPr>
          <w:rStyle w:val="default"/>
          <w:rFonts w:cs="FrankRuehl" w:hint="cs"/>
          <w:rtl/>
        </w:rPr>
        <w:t>מפה בקנה מידה 1:10,000 חתומה בידי שר הפנים, שר החינוך והתרבות ושר</w:t>
      </w:r>
      <w:r w:rsidR="00C83289">
        <w:rPr>
          <w:rStyle w:val="default"/>
          <w:rFonts w:cs="FrankRuehl"/>
          <w:rtl/>
        </w:rPr>
        <w:t xml:space="preserve"> </w:t>
      </w:r>
      <w:r w:rsidR="00C83289">
        <w:rPr>
          <w:rStyle w:val="default"/>
          <w:rFonts w:cs="FrankRuehl" w:hint="cs"/>
          <w:rtl/>
        </w:rPr>
        <w:t xml:space="preserve">החקלאות ומופקדת במשרדי </w:t>
      </w:r>
      <w:r w:rsidR="00D637F3">
        <w:rPr>
          <w:rStyle w:val="default"/>
          <w:rFonts w:cs="FrankRuehl" w:hint="cs"/>
          <w:rtl/>
        </w:rPr>
        <w:t>רשות</w:t>
      </w:r>
      <w:r w:rsidR="00C83289">
        <w:rPr>
          <w:rStyle w:val="default"/>
          <w:rFonts w:cs="FrankRuehl" w:hint="cs"/>
          <w:rtl/>
        </w:rPr>
        <w:t xml:space="preserve"> מקרקעי ישראל ובית הספר מקוה ישראל. </w:t>
      </w:r>
    </w:p>
    <w:p w14:paraId="246D47AF" w14:textId="77777777" w:rsidR="00C83289" w:rsidRPr="00990643" w:rsidRDefault="00990643" w:rsidP="00990643">
      <w:pPr>
        <w:pStyle w:val="medium-header"/>
        <w:keepNext w:val="0"/>
        <w:keepLines w:val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C83289" w:rsidRPr="00990643">
        <w:rPr>
          <w:rStyle w:val="default"/>
          <w:rFonts w:cs="FrankRuehl" w:hint="cs"/>
          <w:sz w:val="22"/>
          <w:szCs w:val="22"/>
          <w:rtl/>
        </w:rPr>
        <w:t>ג</w:t>
      </w:r>
      <w:r w:rsidR="00C83289" w:rsidRPr="00990643">
        <w:rPr>
          <w:rStyle w:val="default"/>
          <w:rFonts w:cs="FrankRuehl"/>
          <w:sz w:val="22"/>
          <w:szCs w:val="22"/>
          <w:rtl/>
        </w:rPr>
        <w:t>ו</w:t>
      </w:r>
      <w:r w:rsidR="00C83289" w:rsidRPr="00990643">
        <w:rPr>
          <w:rStyle w:val="default"/>
          <w:rFonts w:cs="FrankRuehl" w:hint="cs"/>
          <w:sz w:val="22"/>
          <w:szCs w:val="22"/>
          <w:rtl/>
        </w:rPr>
        <w:t>ש</w:t>
      </w:r>
      <w:r w:rsidR="00C83289" w:rsidRPr="00990643">
        <w:rPr>
          <w:rStyle w:val="default"/>
          <w:rFonts w:cs="FrankRuehl"/>
          <w:sz w:val="22"/>
          <w:szCs w:val="22"/>
          <w:rtl/>
        </w:rPr>
        <w:tab/>
        <w:t>ח</w:t>
      </w:r>
      <w:r w:rsidR="00C83289" w:rsidRPr="00990643">
        <w:rPr>
          <w:rStyle w:val="default"/>
          <w:rFonts w:cs="FrankRuehl" w:hint="cs"/>
          <w:sz w:val="22"/>
          <w:szCs w:val="22"/>
          <w:rtl/>
        </w:rPr>
        <w:t>לקות</w:t>
      </w:r>
    </w:p>
    <w:p w14:paraId="0F63D56D" w14:textId="77777777" w:rsidR="00C83289" w:rsidRDefault="00C83289" w:rsidP="0099064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</w:tabs>
        <w:ind w:left="1134" w:right="1134" w:hanging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6012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לקי חלקה 1 כמסומן במפה.</w:t>
      </w:r>
    </w:p>
    <w:p w14:paraId="03FF69B4" w14:textId="77777777" w:rsidR="00C83289" w:rsidRDefault="00C83289" w:rsidP="0099064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</w:tabs>
        <w:ind w:left="1134" w:right="1134" w:hanging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6013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לקי חלקות 1 ו-4 כמסומן במפה.</w:t>
      </w:r>
    </w:p>
    <w:p w14:paraId="7886CD38" w14:textId="77777777" w:rsidR="00C83289" w:rsidRDefault="00C83289" w:rsidP="00990643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6014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לקי חלקה 2 כמסומן במפה.</w:t>
      </w:r>
    </w:p>
    <w:p w14:paraId="667BCB56" w14:textId="77777777" w:rsidR="00C83289" w:rsidRDefault="00C83289" w:rsidP="00990643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6027</w:t>
      </w:r>
      <w:r>
        <w:rPr>
          <w:rFonts w:cs="FrankRuehl"/>
          <w:sz w:val="26"/>
          <w:rtl/>
        </w:rPr>
        <w:tab/>
      </w:r>
      <w:r w:rsidR="00990643">
        <w:rPr>
          <w:rFonts w:cs="FrankRuehl" w:hint="cs"/>
          <w:sz w:val="26"/>
          <w:rtl/>
        </w:rPr>
        <w:t>5-1</w:t>
      </w:r>
      <w:r>
        <w:rPr>
          <w:rFonts w:cs="FrankRuehl"/>
          <w:sz w:val="26"/>
          <w:rtl/>
        </w:rPr>
        <w:t xml:space="preserve">, 12, </w:t>
      </w:r>
      <w:r w:rsidR="00990643">
        <w:rPr>
          <w:rFonts w:cs="FrankRuehl" w:hint="cs"/>
          <w:sz w:val="26"/>
          <w:rtl/>
        </w:rPr>
        <w:t>13, 25-15</w:t>
      </w:r>
      <w:r>
        <w:rPr>
          <w:rFonts w:cs="FrankRuehl"/>
          <w:sz w:val="26"/>
          <w:rtl/>
        </w:rPr>
        <w:t xml:space="preserve">, 28, </w:t>
      </w:r>
      <w:r w:rsidR="00990643">
        <w:rPr>
          <w:rFonts w:cs="FrankRuehl" w:hint="cs"/>
          <w:sz w:val="26"/>
          <w:rtl/>
        </w:rPr>
        <w:t>40-30</w:t>
      </w:r>
      <w:r>
        <w:rPr>
          <w:rFonts w:cs="FrankRuehl"/>
          <w:sz w:val="26"/>
          <w:rtl/>
        </w:rPr>
        <w:t xml:space="preserve">, </w:t>
      </w:r>
      <w:r w:rsidR="00990643">
        <w:rPr>
          <w:rFonts w:cs="FrankRuehl" w:hint="cs"/>
          <w:sz w:val="26"/>
          <w:rtl/>
        </w:rPr>
        <w:t>47-42</w:t>
      </w:r>
      <w:r>
        <w:rPr>
          <w:rFonts w:cs="FrankRuehl"/>
          <w:sz w:val="26"/>
          <w:rtl/>
        </w:rPr>
        <w:t xml:space="preserve">, 55, 78 </w:t>
      </w:r>
      <w:r>
        <w:rPr>
          <w:rFonts w:cs="FrankRuehl" w:hint="cs"/>
          <w:sz w:val="26"/>
          <w:rtl/>
        </w:rPr>
        <w:t xml:space="preserve">ו-79 </w:t>
      </w:r>
      <w:r w:rsidR="0099064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בשלמות, וכן חלקי חלקות 8, 26, 27, 50, 80 ו-97 </w:t>
      </w:r>
      <w:r>
        <w:rPr>
          <w:rFonts w:cs="FrankRuehl"/>
          <w:sz w:val="26"/>
          <w:rtl/>
        </w:rPr>
        <w:t>כמ</w:t>
      </w:r>
      <w:r>
        <w:rPr>
          <w:rFonts w:cs="FrankRuehl" w:hint="cs"/>
          <w:sz w:val="26"/>
          <w:rtl/>
        </w:rPr>
        <w:t>סומן במפה.</w:t>
      </w:r>
    </w:p>
    <w:p w14:paraId="363494F5" w14:textId="77777777" w:rsidR="00C83289" w:rsidRDefault="00C83289" w:rsidP="00F10990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6032</w:t>
      </w:r>
      <w:r>
        <w:rPr>
          <w:rFonts w:cs="FrankRuehl"/>
          <w:sz w:val="26"/>
          <w:rtl/>
        </w:rPr>
        <w:tab/>
      </w:r>
      <w:r w:rsidR="00F10990">
        <w:rPr>
          <w:rFonts w:cs="FrankRuehl" w:hint="cs"/>
          <w:sz w:val="26"/>
          <w:rtl/>
        </w:rPr>
        <w:t>15-5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ו-</w:t>
      </w:r>
      <w:r w:rsidR="00F10990">
        <w:rPr>
          <w:rFonts w:cs="FrankRuehl" w:hint="cs"/>
          <w:sz w:val="26"/>
          <w:rtl/>
        </w:rPr>
        <w:t>29-24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בשלמות, וכן חלקי חלקות 2 ו-17 כמסומן במפה.</w:t>
      </w:r>
    </w:p>
    <w:p w14:paraId="1A43585E" w14:textId="77777777" w:rsidR="00C83289" w:rsidRDefault="00C83289" w:rsidP="00B02310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6033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 xml:space="preserve">לקי חלקות </w:t>
      </w:r>
      <w:r w:rsidR="00B02310">
        <w:rPr>
          <w:rFonts w:cs="FrankRuehl" w:hint="cs"/>
          <w:sz w:val="26"/>
          <w:rtl/>
        </w:rPr>
        <w:t>20-1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ו-</w:t>
      </w:r>
      <w:r w:rsidR="00B02310">
        <w:rPr>
          <w:rFonts w:cs="FrankRuehl" w:hint="cs"/>
          <w:sz w:val="26"/>
          <w:rtl/>
        </w:rPr>
        <w:t>26-22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כמסומן במפה.</w:t>
      </w:r>
    </w:p>
    <w:p w14:paraId="24A1CE10" w14:textId="77777777" w:rsidR="00C83289" w:rsidRDefault="00C83289" w:rsidP="00DD53E6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6034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 xml:space="preserve">לקי חלקות </w:t>
      </w:r>
      <w:r w:rsidR="00DD53E6">
        <w:rPr>
          <w:rFonts w:cs="FrankRuehl" w:hint="cs"/>
          <w:sz w:val="26"/>
          <w:rtl/>
        </w:rPr>
        <w:t>21-19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כמסומן במפה.</w:t>
      </w:r>
    </w:p>
    <w:p w14:paraId="6E6B1354" w14:textId="77777777" w:rsidR="00C83289" w:rsidRDefault="00C83289" w:rsidP="00807CCC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6035</w:t>
      </w:r>
      <w:r>
        <w:rPr>
          <w:rFonts w:cs="FrankRuehl"/>
          <w:sz w:val="26"/>
          <w:rtl/>
        </w:rPr>
        <w:tab/>
      </w:r>
      <w:r w:rsidR="00807CCC">
        <w:rPr>
          <w:rFonts w:cs="FrankRuehl" w:hint="cs"/>
          <w:sz w:val="26"/>
          <w:rtl/>
        </w:rPr>
        <w:t>37-18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ו-</w:t>
      </w:r>
      <w:r w:rsidR="00807CCC">
        <w:rPr>
          <w:rFonts w:cs="FrankRuehl" w:hint="cs"/>
          <w:sz w:val="26"/>
          <w:rtl/>
        </w:rPr>
        <w:t>54-41</w:t>
      </w:r>
      <w:r>
        <w:rPr>
          <w:rFonts w:cs="FrankRuehl"/>
          <w:sz w:val="26"/>
          <w:rtl/>
        </w:rPr>
        <w:t xml:space="preserve"> </w:t>
      </w:r>
      <w:r w:rsidR="00807CC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בשלמות, וכן חלקי חלקות</w:t>
      </w:r>
      <w:r w:rsidR="00807CCC">
        <w:rPr>
          <w:rFonts w:cs="FrankRuehl" w:hint="cs"/>
          <w:sz w:val="26"/>
          <w:rtl/>
        </w:rPr>
        <w:t xml:space="preserve"> 16-12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כמסומן במפה.</w:t>
      </w:r>
    </w:p>
    <w:p w14:paraId="1CD15D5A" w14:textId="77777777" w:rsidR="00C83289" w:rsidRDefault="00C83289" w:rsidP="00807CCC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6046</w:t>
      </w:r>
      <w:r>
        <w:rPr>
          <w:rFonts w:cs="FrankRuehl"/>
          <w:sz w:val="26"/>
          <w:rtl/>
        </w:rPr>
        <w:tab/>
      </w:r>
      <w:r w:rsidR="00807CCC">
        <w:rPr>
          <w:rFonts w:cs="FrankRuehl" w:hint="cs"/>
          <w:sz w:val="26"/>
          <w:rtl/>
        </w:rPr>
        <w:t>40-1 -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בשלמות, וכן חלקי חלק</w:t>
      </w:r>
      <w:r>
        <w:rPr>
          <w:rFonts w:cs="FrankRuehl"/>
          <w:sz w:val="26"/>
          <w:rtl/>
        </w:rPr>
        <w:t xml:space="preserve">ה 46 </w:t>
      </w:r>
      <w:r>
        <w:rPr>
          <w:rFonts w:cs="FrankRuehl" w:hint="cs"/>
          <w:sz w:val="26"/>
          <w:rtl/>
        </w:rPr>
        <w:t>כמסומן במפה.</w:t>
      </w:r>
    </w:p>
    <w:p w14:paraId="26F70576" w14:textId="77777777" w:rsidR="00C83289" w:rsidRDefault="00C83289" w:rsidP="00807CCC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6047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לקי חלקה 1 כמסומן במפה.</w:t>
      </w:r>
    </w:p>
    <w:p w14:paraId="6D994972" w14:textId="77777777" w:rsidR="002F5495" w:rsidRPr="002F5495" w:rsidRDefault="002F5495" w:rsidP="002F549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8"/>
      <w:r w:rsidRPr="002F549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1.1.2010</w:t>
      </w:r>
    </w:p>
    <w:p w14:paraId="2CA3827E" w14:textId="77777777" w:rsidR="002F5495" w:rsidRPr="002F5495" w:rsidRDefault="002F5495" w:rsidP="002F549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F549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17D1DACA" w14:textId="77777777" w:rsidR="002F5495" w:rsidRPr="002F5495" w:rsidRDefault="002F5495" w:rsidP="002F549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F549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תשס"ט מס' 2209</w:t>
        </w:r>
      </w:hyperlink>
      <w:r w:rsidRPr="002F549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10.8.2009 עמ' </w:t>
      </w:r>
      <w:r w:rsidRPr="002F5495">
        <w:rPr>
          <w:rStyle w:val="default"/>
          <w:rFonts w:cs="FrankRuehl" w:hint="cs"/>
          <w:vanish/>
          <w:szCs w:val="20"/>
          <w:shd w:val="clear" w:color="auto" w:fill="FFFF99"/>
          <w:rtl/>
        </w:rPr>
        <w:t>327</w:t>
      </w:r>
      <w:r w:rsidRPr="002F549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9" w:history="1">
        <w:r w:rsidRPr="002F549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436</w:t>
        </w:r>
      </w:hyperlink>
      <w:r w:rsidRPr="002F549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8C34801" w14:textId="77777777" w:rsidR="002F5495" w:rsidRPr="002F5495" w:rsidRDefault="002F5495" w:rsidP="002F5495">
      <w:pPr>
        <w:pStyle w:val="medium-header"/>
        <w:keepNext w:val="0"/>
        <w:keepLines w:val="0"/>
        <w:spacing w:before="60"/>
        <w:ind w:left="0" w:right="1134"/>
        <w:jc w:val="both"/>
        <w:rPr>
          <w:rStyle w:val="default"/>
          <w:rFonts w:cs="FrankRuehl"/>
          <w:sz w:val="2"/>
          <w:szCs w:val="2"/>
          <w:rtl/>
        </w:rPr>
      </w:pPr>
      <w:r w:rsidRPr="002F549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49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2F549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פה", לענין תוספת זו -</w:t>
      </w:r>
      <w:r w:rsidRPr="002F549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F549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מפה בקנה מידה 1:10,000 חתומה בידי שר הפנים, שר החינוך והתרבות ושר</w:t>
      </w:r>
      <w:r w:rsidRPr="002F549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F549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החקלאות ומופקדת במשרדי </w:t>
      </w:r>
      <w:r w:rsidRPr="002F54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</w:t>
      </w:r>
      <w:r w:rsidRPr="002F54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נה</w:t>
      </w:r>
      <w:r w:rsidRPr="002F54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2F549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49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רשות</w:t>
      </w:r>
      <w:r w:rsidRPr="002F549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מקרקעי ישראל ובית הספר מקוה ישראל. </w:t>
      </w:r>
      <w:bookmarkEnd w:id="8"/>
    </w:p>
    <w:p w14:paraId="26AE394A" w14:textId="77777777" w:rsidR="00990643" w:rsidRPr="00990643" w:rsidRDefault="00990643" w:rsidP="009906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D88715" w14:textId="77777777" w:rsidR="00990643" w:rsidRPr="00990643" w:rsidRDefault="00990643" w:rsidP="009906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C2D0C7" w14:textId="77777777" w:rsidR="00C83289" w:rsidRPr="00990643" w:rsidRDefault="00981740" w:rsidP="0098174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</w:r>
      <w:r w:rsidR="00C83289" w:rsidRPr="00990643">
        <w:rPr>
          <w:rFonts w:cs="FrankRuehl"/>
          <w:sz w:val="26"/>
          <w:szCs w:val="26"/>
          <w:rtl/>
        </w:rPr>
        <w:tab/>
        <w:t>יו</w:t>
      </w:r>
      <w:r w:rsidR="00C83289" w:rsidRPr="00990643">
        <w:rPr>
          <w:rFonts w:cs="FrankRuehl" w:hint="cs"/>
          <w:sz w:val="26"/>
          <w:szCs w:val="26"/>
          <w:rtl/>
        </w:rPr>
        <w:t>סף בורג</w:t>
      </w:r>
      <w:r w:rsidR="00807CCC">
        <w:rPr>
          <w:rFonts w:cs="FrankRuehl" w:hint="cs"/>
          <w:sz w:val="26"/>
          <w:szCs w:val="26"/>
          <w:rtl/>
        </w:rPr>
        <w:tab/>
      </w:r>
      <w:r w:rsidR="00807CCC" w:rsidRPr="00990643">
        <w:rPr>
          <w:rFonts w:cs="FrankRuehl"/>
          <w:sz w:val="26"/>
          <w:szCs w:val="26"/>
          <w:rtl/>
        </w:rPr>
        <w:t>י</w:t>
      </w:r>
      <w:r w:rsidR="00807CCC" w:rsidRPr="00990643">
        <w:rPr>
          <w:rFonts w:cs="FrankRuehl" w:hint="cs"/>
          <w:sz w:val="26"/>
          <w:szCs w:val="26"/>
          <w:rtl/>
        </w:rPr>
        <w:t>צחק רבין</w:t>
      </w:r>
      <w:r w:rsidR="00C83289" w:rsidRPr="00990643">
        <w:rPr>
          <w:rFonts w:cs="FrankRuehl"/>
          <w:sz w:val="26"/>
          <w:szCs w:val="26"/>
          <w:rtl/>
        </w:rPr>
        <w:tab/>
        <w:t>א</w:t>
      </w:r>
      <w:r w:rsidR="00C83289" w:rsidRPr="00990643">
        <w:rPr>
          <w:rFonts w:cs="FrankRuehl" w:hint="cs"/>
          <w:sz w:val="26"/>
          <w:szCs w:val="26"/>
          <w:rtl/>
        </w:rPr>
        <w:t>הרון ידלין</w:t>
      </w:r>
    </w:p>
    <w:p w14:paraId="29D012D9" w14:textId="77777777" w:rsidR="00C83289" w:rsidRDefault="00981740" w:rsidP="0098174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C83289">
        <w:rPr>
          <w:rFonts w:cs="FrankRuehl"/>
          <w:sz w:val="22"/>
          <w:rtl/>
        </w:rPr>
        <w:tab/>
        <w:t>שר</w:t>
      </w:r>
      <w:r w:rsidR="00C83289">
        <w:rPr>
          <w:rFonts w:cs="FrankRuehl" w:hint="cs"/>
          <w:sz w:val="22"/>
          <w:rtl/>
        </w:rPr>
        <w:t xml:space="preserve"> הפנים</w:t>
      </w:r>
      <w:r w:rsidR="00807CCC">
        <w:rPr>
          <w:rFonts w:cs="FrankRuehl" w:hint="cs"/>
          <w:sz w:val="22"/>
          <w:rtl/>
        </w:rPr>
        <w:tab/>
      </w:r>
      <w:r w:rsidR="00807CCC">
        <w:rPr>
          <w:rFonts w:cs="FrankRuehl"/>
          <w:sz w:val="22"/>
          <w:rtl/>
        </w:rPr>
        <w:t>ר</w:t>
      </w:r>
      <w:r w:rsidR="00807CCC">
        <w:rPr>
          <w:rFonts w:cs="FrankRuehl" w:hint="cs"/>
          <w:sz w:val="22"/>
          <w:rtl/>
        </w:rPr>
        <w:t>אש הממשלה</w:t>
      </w:r>
      <w:r w:rsidR="00C83289">
        <w:rPr>
          <w:rFonts w:cs="FrankRuehl"/>
          <w:sz w:val="22"/>
          <w:rtl/>
        </w:rPr>
        <w:tab/>
        <w:t>ש</w:t>
      </w:r>
      <w:r w:rsidR="00C83289">
        <w:rPr>
          <w:rFonts w:cs="FrankRuehl" w:hint="cs"/>
          <w:sz w:val="22"/>
          <w:rtl/>
        </w:rPr>
        <w:t>ר החינוך והתרבות</w:t>
      </w:r>
    </w:p>
    <w:p w14:paraId="2E6FDD49" w14:textId="77777777" w:rsidR="00C83289" w:rsidRPr="00990643" w:rsidRDefault="00990643" w:rsidP="0098174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990643">
        <w:rPr>
          <w:rFonts w:cs="FrankRuehl" w:hint="cs"/>
          <w:sz w:val="26"/>
          <w:szCs w:val="26"/>
          <w:rtl/>
        </w:rPr>
        <w:tab/>
      </w:r>
      <w:r w:rsidR="00C83289" w:rsidRPr="00990643">
        <w:rPr>
          <w:rFonts w:cs="FrankRuehl" w:hint="cs"/>
          <w:sz w:val="26"/>
          <w:szCs w:val="26"/>
          <w:rtl/>
        </w:rPr>
        <w:t>א</w:t>
      </w:r>
      <w:r w:rsidR="00C83289" w:rsidRPr="00990643">
        <w:rPr>
          <w:rFonts w:cs="FrankRuehl"/>
          <w:sz w:val="26"/>
          <w:szCs w:val="26"/>
          <w:rtl/>
        </w:rPr>
        <w:t>פ</w:t>
      </w:r>
      <w:r w:rsidR="00C83289" w:rsidRPr="00990643">
        <w:rPr>
          <w:rFonts w:cs="FrankRuehl" w:hint="cs"/>
          <w:sz w:val="26"/>
          <w:szCs w:val="26"/>
          <w:rtl/>
        </w:rPr>
        <w:t>רים קציר</w:t>
      </w:r>
    </w:p>
    <w:p w14:paraId="14890AD2" w14:textId="77777777" w:rsidR="00C83289" w:rsidRDefault="00990643" w:rsidP="0098174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C83289">
        <w:rPr>
          <w:rFonts w:cs="FrankRuehl" w:hint="cs"/>
          <w:sz w:val="22"/>
          <w:rtl/>
        </w:rPr>
        <w:t>נ</w:t>
      </w:r>
      <w:r w:rsidR="00C83289">
        <w:rPr>
          <w:rFonts w:cs="FrankRuehl"/>
          <w:sz w:val="22"/>
          <w:rtl/>
        </w:rPr>
        <w:t>ש</w:t>
      </w:r>
      <w:r w:rsidR="00C83289">
        <w:rPr>
          <w:rFonts w:cs="FrankRuehl" w:hint="cs"/>
          <w:sz w:val="22"/>
          <w:rtl/>
        </w:rPr>
        <w:t>יא המדינה</w:t>
      </w:r>
    </w:p>
    <w:p w14:paraId="6870D0D6" w14:textId="77777777" w:rsidR="00C83289" w:rsidRPr="00990643" w:rsidRDefault="00C83289" w:rsidP="009906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088492" w14:textId="77777777" w:rsidR="00C83289" w:rsidRPr="00990643" w:rsidRDefault="00C83289" w:rsidP="009906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D2C549" w14:textId="77777777" w:rsidR="00990643" w:rsidRPr="00990643" w:rsidRDefault="00990643" w:rsidP="009906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90643" w:rsidRPr="0099064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C0D4" w14:textId="77777777" w:rsidR="008A5DDA" w:rsidRDefault="008A5DDA">
      <w:r>
        <w:separator/>
      </w:r>
    </w:p>
  </w:endnote>
  <w:endnote w:type="continuationSeparator" w:id="0">
    <w:p w14:paraId="295CA431" w14:textId="77777777" w:rsidR="008A5DDA" w:rsidRDefault="008A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7BB3" w14:textId="77777777" w:rsidR="00C83289" w:rsidRDefault="00C832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EB2EE9" w14:textId="77777777" w:rsidR="00C83289" w:rsidRDefault="00C832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7372EA" w14:textId="77777777" w:rsidR="00C83289" w:rsidRDefault="00C832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251D">
      <w:rPr>
        <w:rFonts w:cs="TopType Jerushalmi"/>
        <w:noProof/>
        <w:color w:val="000000"/>
        <w:sz w:val="14"/>
        <w:szCs w:val="14"/>
      </w:rPr>
      <w:t>Z:\000000000000-law\yael\revadim\08-11-27\043_001.doc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7D48" w14:textId="77777777" w:rsidR="00C83289" w:rsidRDefault="00C832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38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37DB8A" w14:textId="77777777" w:rsidR="00C83289" w:rsidRDefault="00C832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EE39AB" w14:textId="77777777" w:rsidR="00C83289" w:rsidRDefault="00C832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251D">
      <w:rPr>
        <w:rFonts w:cs="TopType Jerushalmi"/>
        <w:noProof/>
        <w:color w:val="000000"/>
        <w:sz w:val="14"/>
        <w:szCs w:val="14"/>
      </w:rPr>
      <w:t>Z:\000000000000-law\yael\revadim\08-11-27\043_001.doc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028E" w14:textId="77777777" w:rsidR="008A5DDA" w:rsidRDefault="008A5DDA" w:rsidP="003C013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81C702" w14:textId="77777777" w:rsidR="008A5DDA" w:rsidRDefault="008A5DDA">
      <w:r>
        <w:continuationSeparator/>
      </w:r>
    </w:p>
  </w:footnote>
  <w:footnote w:id="1">
    <w:p w14:paraId="5C931820" w14:textId="77777777" w:rsidR="003C0130" w:rsidRDefault="003C0130" w:rsidP="003C01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C013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A7F5E">
          <w:rPr>
            <w:rStyle w:val="Hyperlink"/>
            <w:rFonts w:cs="FrankRuehl" w:hint="cs"/>
            <w:rtl/>
          </w:rPr>
          <w:t>ס"ח תשל"ו מס' 816</w:t>
        </w:r>
      </w:hyperlink>
      <w:r>
        <w:rPr>
          <w:rFonts w:cs="FrankRuehl" w:hint="cs"/>
          <w:rtl/>
        </w:rPr>
        <w:t xml:space="preserve"> מיום 1.7.1976 עמ' 222 (</w:t>
      </w:r>
      <w:hyperlink r:id="rId2" w:history="1">
        <w:r w:rsidRPr="009A7F5E">
          <w:rPr>
            <w:rStyle w:val="Hyperlink"/>
            <w:rFonts w:cs="FrankRuehl" w:hint="cs"/>
            <w:rtl/>
          </w:rPr>
          <w:t>ה"ח תשל"ה מס' 1176</w:t>
        </w:r>
      </w:hyperlink>
      <w:r>
        <w:rPr>
          <w:rFonts w:cs="FrankRuehl" w:hint="cs"/>
          <w:rtl/>
        </w:rPr>
        <w:t xml:space="preserve"> עמ' 222).</w:t>
      </w:r>
    </w:p>
    <w:p w14:paraId="1211633D" w14:textId="77777777" w:rsidR="003E7C60" w:rsidRDefault="002F5495" w:rsidP="003E7C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3E7C60">
          <w:rPr>
            <w:rStyle w:val="Hyperlink"/>
            <w:rFonts w:cs="FrankRuehl" w:hint="cs"/>
            <w:rtl/>
          </w:rPr>
          <w:t>ס"ח תשס"ט מס' 2209</w:t>
        </w:r>
      </w:hyperlink>
      <w:r w:rsidRPr="00831120">
        <w:rPr>
          <w:rFonts w:cs="FrankRuehl" w:hint="cs"/>
          <w:rtl/>
        </w:rPr>
        <w:t xml:space="preserve"> מיום 10.8.2009 עמ' 32</w:t>
      </w:r>
      <w:r>
        <w:rPr>
          <w:rFonts w:cs="FrankRuehl" w:hint="cs"/>
          <w:rtl/>
        </w:rPr>
        <w:t>7</w:t>
      </w:r>
      <w:r w:rsidRPr="00831120">
        <w:rPr>
          <w:rFonts w:cs="FrankRuehl" w:hint="cs"/>
          <w:rtl/>
        </w:rPr>
        <w:t xml:space="preserve"> (</w:t>
      </w:r>
      <w:hyperlink r:id="rId4" w:history="1">
        <w:r w:rsidRPr="00831120">
          <w:rPr>
            <w:rStyle w:val="Hyperlink"/>
            <w:rFonts w:cs="FrankRuehl" w:hint="cs"/>
            <w:rtl/>
          </w:rPr>
          <w:t>ה"ח הממשלה תשס"ט מס' 436</w:t>
        </w:r>
      </w:hyperlink>
      <w:r w:rsidRPr="00831120">
        <w:rPr>
          <w:rFonts w:cs="FrankRuehl" w:hint="cs"/>
          <w:rtl/>
        </w:rPr>
        <w:t xml:space="preserve"> עמ' 348, 514) </w:t>
      </w:r>
      <w:r w:rsidRPr="00831120">
        <w:rPr>
          <w:rFonts w:cs="FrankRuehl"/>
          <w:rtl/>
        </w:rPr>
        <w:t>–</w:t>
      </w:r>
      <w:r w:rsidRPr="00831120">
        <w:rPr>
          <w:rFonts w:cs="FrankRuehl" w:hint="cs"/>
          <w:rtl/>
        </w:rPr>
        <w:t xml:space="preserve"> </w:t>
      </w:r>
      <w:r w:rsidR="00B62CAB">
        <w:rPr>
          <w:rFonts w:cs="FrankRuehl" w:hint="cs"/>
          <w:rtl/>
        </w:rPr>
        <w:t xml:space="preserve"> </w:t>
      </w:r>
      <w:r w:rsidRPr="00831120">
        <w:rPr>
          <w:rFonts w:cs="FrankRuehl" w:hint="cs"/>
          <w:rtl/>
        </w:rPr>
        <w:t xml:space="preserve">תיקון מס' </w:t>
      </w:r>
      <w:r>
        <w:rPr>
          <w:rFonts w:cs="FrankRuehl" w:hint="cs"/>
          <w:rtl/>
        </w:rPr>
        <w:t>1</w:t>
      </w:r>
      <w:r w:rsidRPr="00831120">
        <w:rPr>
          <w:rFonts w:cs="FrankRuehl" w:hint="cs"/>
          <w:rtl/>
        </w:rPr>
        <w:t xml:space="preserve"> בסעיף 1</w:t>
      </w:r>
      <w:r>
        <w:rPr>
          <w:rFonts w:cs="FrankRuehl" w:hint="cs"/>
          <w:rtl/>
        </w:rPr>
        <w:t>7</w:t>
      </w:r>
      <w:r w:rsidRPr="00831120">
        <w:rPr>
          <w:rFonts w:cs="FrankRuehl" w:hint="cs"/>
          <w:rtl/>
        </w:rPr>
        <w:t xml:space="preserve"> לחוק מינהל מקרקעי ישראל (תיקון מס' 7), תשס"ט-2009; תחילתו ביום </w:t>
      </w:r>
      <w:r>
        <w:rPr>
          <w:rFonts w:cs="FrankRuehl" w:hint="cs"/>
          <w:rtl/>
        </w:rPr>
        <w:t>1.1.2010</w:t>
      </w:r>
      <w:r w:rsidRPr="00831120">
        <w:rPr>
          <w:rFonts w:cs="FrankRuehl" w:hint="cs"/>
          <w:rtl/>
        </w:rPr>
        <w:t>.</w:t>
      </w:r>
    </w:p>
    <w:p w14:paraId="4018C5F2" w14:textId="77777777" w:rsidR="0004384F" w:rsidRPr="003C0130" w:rsidRDefault="0004384F" w:rsidP="000438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="0062074E" w:rsidRPr="0004384F">
          <w:rPr>
            <w:rStyle w:val="Hyperlink"/>
            <w:rFonts w:ascii="FrankRuehl" w:hAnsi="FrankRuehl" w:cs="FrankRuehl"/>
            <w:rtl/>
          </w:rPr>
          <w:t>ס"ח תשע"ח מס' 2712</w:t>
        </w:r>
      </w:hyperlink>
      <w:r w:rsidR="0062074E" w:rsidRPr="00C04E40">
        <w:rPr>
          <w:rFonts w:ascii="FrankRuehl" w:hAnsi="FrankRuehl" w:cs="FrankRuehl"/>
          <w:rtl/>
        </w:rPr>
        <w:t xml:space="preserve"> מיום 22.3.2018 עמ' 49</w:t>
      </w:r>
      <w:r w:rsidR="0062074E">
        <w:rPr>
          <w:rFonts w:ascii="FrankRuehl" w:hAnsi="FrankRuehl" w:cs="FrankRuehl" w:hint="cs"/>
          <w:rtl/>
        </w:rPr>
        <w:t>4</w:t>
      </w:r>
      <w:r w:rsidR="0062074E" w:rsidRPr="00C04E40">
        <w:rPr>
          <w:rFonts w:ascii="FrankRuehl" w:hAnsi="FrankRuehl" w:cs="FrankRuehl"/>
          <w:rtl/>
        </w:rPr>
        <w:t xml:space="preserve"> (</w:t>
      </w:r>
      <w:hyperlink r:id="rId6" w:history="1">
        <w:r w:rsidR="0062074E" w:rsidRPr="00C04E40">
          <w:rPr>
            <w:rStyle w:val="Hyperlink"/>
            <w:rFonts w:ascii="FrankRuehl" w:hAnsi="FrankRuehl" w:cs="FrankRuehl"/>
            <w:rtl/>
          </w:rPr>
          <w:t>ה"ח הממשלה תשע"ח מס' 1196</w:t>
        </w:r>
      </w:hyperlink>
      <w:r w:rsidR="0062074E" w:rsidRPr="00C04E40">
        <w:rPr>
          <w:rFonts w:ascii="FrankRuehl" w:hAnsi="FrankRuehl" w:cs="FrankRuehl"/>
          <w:rtl/>
        </w:rPr>
        <w:t xml:space="preserve"> עמ' 420) – תיקון מס' </w:t>
      </w:r>
      <w:r w:rsidR="0062074E">
        <w:rPr>
          <w:rFonts w:ascii="FrankRuehl" w:hAnsi="FrankRuehl" w:cs="FrankRuehl" w:hint="cs"/>
          <w:rtl/>
        </w:rPr>
        <w:t>2</w:t>
      </w:r>
      <w:r w:rsidR="0062074E" w:rsidRPr="00C04E40">
        <w:rPr>
          <w:rFonts w:ascii="FrankRuehl" w:hAnsi="FrankRuehl" w:cs="FrankRuehl"/>
          <w:rtl/>
        </w:rPr>
        <w:t xml:space="preserve"> בסעיף </w:t>
      </w:r>
      <w:r w:rsidR="0062074E">
        <w:rPr>
          <w:rFonts w:ascii="FrankRuehl" w:hAnsi="FrankRuehl" w:cs="FrankRuehl" w:hint="cs"/>
          <w:rtl/>
        </w:rPr>
        <w:t>21</w:t>
      </w:r>
      <w:r w:rsidR="0062074E" w:rsidRPr="00C04E40">
        <w:rPr>
          <w:rFonts w:ascii="FrankRuehl" w:hAnsi="FrankRuehl" w:cs="FrankRuehl"/>
          <w:rtl/>
        </w:rPr>
        <w:t xml:space="preserve"> לחוק התכנית הכלכלית (תיקוני חקיקה ליישום המדיניות הכלכלית לשנת התקציב 2019),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9E24" w14:textId="77777777" w:rsidR="00C83289" w:rsidRDefault="00C832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בית הספר החקלאי מקוה ישראל, תשל"ו–1976</w:t>
    </w:r>
  </w:p>
  <w:p w14:paraId="52D9934F" w14:textId="77777777" w:rsidR="00C83289" w:rsidRDefault="00C832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F51B6E" w14:textId="77777777" w:rsidR="00C83289" w:rsidRDefault="00C832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CB0" w14:textId="77777777" w:rsidR="00C83289" w:rsidRDefault="00C83289" w:rsidP="003C01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בית הספר החקלאי מקוה ישראל, תשל"ו</w:t>
    </w:r>
    <w:r w:rsidR="003C013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5A9E8BA7" w14:textId="77777777" w:rsidR="00C83289" w:rsidRDefault="00C832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607F34" w14:textId="77777777" w:rsidR="00C83289" w:rsidRDefault="00C832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F5E"/>
    <w:rsid w:val="00025568"/>
    <w:rsid w:val="0004384F"/>
    <w:rsid w:val="0015251D"/>
    <w:rsid w:val="002F5495"/>
    <w:rsid w:val="003C0130"/>
    <w:rsid w:val="003C1154"/>
    <w:rsid w:val="003E7C60"/>
    <w:rsid w:val="003F6D39"/>
    <w:rsid w:val="004257C3"/>
    <w:rsid w:val="004D1399"/>
    <w:rsid w:val="00506A46"/>
    <w:rsid w:val="0062074E"/>
    <w:rsid w:val="006D3CF8"/>
    <w:rsid w:val="00771F32"/>
    <w:rsid w:val="00807CCC"/>
    <w:rsid w:val="008A5DDA"/>
    <w:rsid w:val="008E0261"/>
    <w:rsid w:val="00981740"/>
    <w:rsid w:val="00990643"/>
    <w:rsid w:val="009A7F5E"/>
    <w:rsid w:val="00A53A44"/>
    <w:rsid w:val="00AC0E93"/>
    <w:rsid w:val="00B02310"/>
    <w:rsid w:val="00B357CD"/>
    <w:rsid w:val="00B62CAB"/>
    <w:rsid w:val="00C83289"/>
    <w:rsid w:val="00D637F3"/>
    <w:rsid w:val="00DD53E6"/>
    <w:rsid w:val="00DF6142"/>
    <w:rsid w:val="00E71EA6"/>
    <w:rsid w:val="00F10990"/>
    <w:rsid w:val="00F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DDD576"/>
  <w15:chartTrackingRefBased/>
  <w15:docId w15:val="{8724A68F-8858-4024-84B4-F2A7F441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3C0130"/>
    <w:rPr>
      <w:sz w:val="20"/>
      <w:szCs w:val="20"/>
    </w:rPr>
  </w:style>
  <w:style w:type="character" w:styleId="a6">
    <w:name w:val="footnote reference"/>
    <w:semiHidden/>
    <w:rsid w:val="003C0130"/>
    <w:rPr>
      <w:vertAlign w:val="superscript"/>
    </w:rPr>
  </w:style>
  <w:style w:type="character" w:customStyle="1" w:styleId="P000">
    <w:name w:val="P00 תו"/>
    <w:link w:val="P00"/>
    <w:rsid w:val="0062074E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209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119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712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43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209.pdf" TargetMode="External"/><Relationship Id="rId2" Type="http://schemas.openxmlformats.org/officeDocument/2006/relationships/hyperlink" Target="http://www.nevo.co.il/Law_word/law17/PROP-1176.pdf" TargetMode="External"/><Relationship Id="rId1" Type="http://schemas.openxmlformats.org/officeDocument/2006/relationships/hyperlink" Target="http://www.nevo.co.il/Law_word/law14/LAW-0816.pdf" TargetMode="External"/><Relationship Id="rId6" Type="http://schemas.openxmlformats.org/officeDocument/2006/relationships/hyperlink" Target="http://www.nevo.co.il/Law_word/law15/memshala-1196.pdf" TargetMode="External"/><Relationship Id="rId5" Type="http://schemas.openxmlformats.org/officeDocument/2006/relationships/hyperlink" Target="https://www.nevo.co.il/law_word/law14/law-2712.pdf" TargetMode="External"/><Relationship Id="rId4" Type="http://schemas.openxmlformats.org/officeDocument/2006/relationships/hyperlink" Target="http://www.nevo.co.il/Law_word/law15/memshala-4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43</vt:lpstr>
    </vt:vector>
  </TitlesOfParts>
  <Company/>
  <LinksUpToDate>false</LinksUpToDate>
  <CharactersWithSpaces>4348</CharactersWithSpaces>
  <SharedDoc>false</SharedDoc>
  <HLinks>
    <vt:vector size="102" baseType="variant">
      <vt:variant>
        <vt:i4>8323153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1507425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http://www.nevo.co.il/Law_word/law15/memshala-1196.pdf</vt:lpwstr>
      </vt:variant>
      <vt:variant>
        <vt:lpwstr/>
      </vt:variant>
      <vt:variant>
        <vt:i4>8126476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http://www.nevo.co.il/Law_word/law14/law-2712.pdf</vt:lpwstr>
      </vt:variant>
      <vt:variant>
        <vt:lpwstr/>
      </vt:variant>
      <vt:variant>
        <vt:i4>5570569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1507425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http://www.nevo.co.il/Law_word/law15/memshala-1196.pdf</vt:lpwstr>
      </vt:variant>
      <vt:variant>
        <vt:lpwstr/>
      </vt:variant>
      <vt:variant>
        <vt:i4>7471127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https://www.nevo.co.il/law_word/law14/law-2712.pdf</vt:lpwstr>
      </vt:variant>
      <vt:variant>
        <vt:lpwstr/>
      </vt:variant>
      <vt:variant>
        <vt:i4>8323153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917627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http://www.nevo.co.il/Law_word/law17/PROP-1176.pdf</vt:lpwstr>
      </vt:variant>
      <vt:variant>
        <vt:lpwstr/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http://www.nevo.co.il/Law_word/law14/LAW-0816.pdf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43</dc:title>
  <dc:subject/>
  <dc:creator>comp99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0043</vt:lpwstr>
  </property>
  <property fmtid="{D5CDD505-2E9C-101B-9397-08002B2CF9AE}" pid="3" name="CHNAME">
    <vt:lpwstr>בית הספר החקלאי מקוה ישראל</vt:lpwstr>
  </property>
  <property fmtid="{D5CDD505-2E9C-101B-9397-08002B2CF9AE}" pid="4" name="LAWNAME">
    <vt:lpwstr>חוק בית הספר החקלאי מקוה ישראל, תשל"ו-1976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חינוך</vt:lpwstr>
  </property>
  <property fmtid="{D5CDD505-2E9C-101B-9397-08002B2CF9AE}" pid="9" name="NOSE31">
    <vt:lpwstr>בתי ספר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חינוך</vt:lpwstr>
  </property>
  <property fmtid="{D5CDD505-2E9C-101B-9397-08002B2CF9AE}" pid="17" name="NOSE33">
    <vt:lpwstr>השכלה מקצועית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http://www.nevo.co.il/Law_word/law14/LAW-2209.pdf;‎רשומות - ספר חוקים#תוקן ס"ח תשס"ט מס' ‏‏2209 #מיום 10.8.2009 עמ' 327– תיקון מס' 1 בסעיף 17 לחוק מינהל מקרקעי ישראל (תיקון מס' 7), תשס"ט-‏‏2009; תחילתו ביום 1.1.2010‏</vt:lpwstr>
  </property>
  <property fmtid="{D5CDD505-2E9C-101B-9397-08002B2CF9AE}" pid="49" name="LINKK2">
    <vt:lpwstr>https://www.nevo.co.il/law_word/law14/law-2712.pdf;‎רשומות - ספר חוקים#ס"ח תשע"ח מס' 2712 ‏‏#מיום 22.3.2018 עמ' 494  – תיקון מס' 2 בסעיף 21 לחוק התכנית הכלכלית (תיקוני חקיקה ליישום המדיניות ‏הכלכלית לשנת התקציב 2019), תשע"ח-2018‏</vt:lpwstr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