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A13B" w14:textId="77777777" w:rsidR="002A6758" w:rsidRDefault="002A675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חוק בית התפוצות, תשס"ו-2005</w:t>
      </w:r>
    </w:p>
    <w:p w14:paraId="085A20CA" w14:textId="77777777" w:rsidR="0066133B" w:rsidRPr="0066133B" w:rsidRDefault="0066133B" w:rsidP="0066133B">
      <w:pPr>
        <w:spacing w:line="320" w:lineRule="auto"/>
        <w:rPr>
          <w:rFonts w:cs="FrankRuehl"/>
          <w:szCs w:val="26"/>
          <w:rtl/>
        </w:rPr>
      </w:pPr>
    </w:p>
    <w:p w14:paraId="04A89C62" w14:textId="77777777" w:rsidR="0066133B" w:rsidRDefault="0066133B" w:rsidP="0066133B">
      <w:pPr>
        <w:spacing w:line="320" w:lineRule="auto"/>
        <w:rPr>
          <w:rtl/>
        </w:rPr>
      </w:pPr>
    </w:p>
    <w:p w14:paraId="53841B84" w14:textId="77777777" w:rsidR="0066133B" w:rsidRDefault="0066133B" w:rsidP="0066133B">
      <w:pPr>
        <w:spacing w:line="320" w:lineRule="auto"/>
        <w:rPr>
          <w:rFonts w:cs="FrankRuehl"/>
          <w:szCs w:val="26"/>
          <w:rtl/>
        </w:rPr>
      </w:pPr>
      <w:r w:rsidRPr="0066133B">
        <w:rPr>
          <w:rFonts w:cs="Miriam"/>
          <w:szCs w:val="22"/>
          <w:rtl/>
        </w:rPr>
        <w:t>רשויות ומשפט מנהלי</w:t>
      </w:r>
      <w:r w:rsidRPr="0066133B">
        <w:rPr>
          <w:rFonts w:cs="FrankRuehl"/>
          <w:szCs w:val="26"/>
          <w:rtl/>
        </w:rPr>
        <w:t xml:space="preserve"> – תרבות, פנאי ומועדים – מוזיאונים</w:t>
      </w:r>
    </w:p>
    <w:p w14:paraId="0E206E79" w14:textId="77777777" w:rsidR="0066133B" w:rsidRDefault="0066133B" w:rsidP="0066133B">
      <w:pPr>
        <w:spacing w:line="320" w:lineRule="auto"/>
        <w:rPr>
          <w:rFonts w:cs="FrankRuehl"/>
          <w:szCs w:val="26"/>
          <w:rtl/>
        </w:rPr>
      </w:pPr>
      <w:r w:rsidRPr="0066133B">
        <w:rPr>
          <w:rFonts w:cs="Miriam"/>
          <w:szCs w:val="22"/>
          <w:rtl/>
        </w:rPr>
        <w:t>רשויות ומשפט מנהלי</w:t>
      </w:r>
      <w:r w:rsidRPr="0066133B">
        <w:rPr>
          <w:rFonts w:cs="FrankRuehl"/>
          <w:szCs w:val="26"/>
          <w:rtl/>
        </w:rPr>
        <w:t xml:space="preserve"> – תרבות, פנאי ומועדים – הנצחה</w:t>
      </w:r>
    </w:p>
    <w:p w14:paraId="0D3AD16E" w14:textId="77777777" w:rsidR="0066133B" w:rsidRPr="0066133B" w:rsidRDefault="0066133B" w:rsidP="0066133B">
      <w:pPr>
        <w:spacing w:line="320" w:lineRule="auto"/>
        <w:rPr>
          <w:rFonts w:cs="Miriam"/>
          <w:szCs w:val="22"/>
          <w:rtl/>
        </w:rPr>
      </w:pPr>
      <w:r w:rsidRPr="0066133B">
        <w:rPr>
          <w:rFonts w:cs="Miriam"/>
          <w:szCs w:val="22"/>
          <w:rtl/>
        </w:rPr>
        <w:t>רשויות ומשפט מנהלי</w:t>
      </w:r>
      <w:r w:rsidRPr="0066133B">
        <w:rPr>
          <w:rFonts w:cs="FrankRuehl"/>
          <w:szCs w:val="26"/>
          <w:rtl/>
        </w:rPr>
        <w:t xml:space="preserve"> – תרבות, פנאי ומועדים – מוסדות  – הנצחה</w:t>
      </w:r>
    </w:p>
    <w:p w14:paraId="248128A7" w14:textId="77777777" w:rsidR="002A6758" w:rsidRDefault="002A675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A6758" w14:paraId="5705025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A015148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97FCFD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מטר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D15AD7" w14:textId="77777777" w:rsidR="002A6758" w:rsidRDefault="002A6758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מטרת החוק</w:t>
            </w:r>
          </w:p>
        </w:tc>
        <w:tc>
          <w:tcPr>
            <w:tcW w:w="1247" w:type="dxa"/>
          </w:tcPr>
          <w:p w14:paraId="5E96B75B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2A6758" w14:paraId="46DCB0E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636923F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957D44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בית התפוצות ותפקידי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F34F47" w14:textId="77777777" w:rsidR="002A6758" w:rsidRDefault="002A6758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בית התפוצות ותפקידיו</w:t>
            </w:r>
          </w:p>
        </w:tc>
        <w:tc>
          <w:tcPr>
            <w:tcW w:w="1247" w:type="dxa"/>
          </w:tcPr>
          <w:p w14:paraId="44352BC3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2A6758" w14:paraId="286D9E0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B7C732E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5B6196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2" w:tooltip="ביצוע תפקידי בית התפוצ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BB81F9" w14:textId="77777777" w:rsidR="002A6758" w:rsidRDefault="002A6758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ביצוע תפקידי בית התפוצות</w:t>
            </w:r>
          </w:p>
        </w:tc>
        <w:tc>
          <w:tcPr>
            <w:tcW w:w="1247" w:type="dxa"/>
          </w:tcPr>
          <w:p w14:paraId="6075F610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  <w:tr w:rsidR="002A6758" w14:paraId="431EDB2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05440B2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Seif3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42B174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3" w:tooltip="תקצ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9E58E1" w14:textId="77777777" w:rsidR="002A6758" w:rsidRDefault="002A6758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תקציב</w:t>
            </w:r>
          </w:p>
        </w:tc>
        <w:tc>
          <w:tcPr>
            <w:tcW w:w="1247" w:type="dxa"/>
          </w:tcPr>
          <w:p w14:paraId="0DC469E3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4 </w:t>
            </w:r>
          </w:p>
        </w:tc>
      </w:tr>
      <w:tr w:rsidR="002A6758" w14:paraId="3E67365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1C9DE54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Seif4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6305B9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4" w:tooltip="גוף מבוק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DF4F71" w14:textId="77777777" w:rsidR="002A6758" w:rsidRDefault="002A6758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גוף מבוקר</w:t>
            </w:r>
          </w:p>
        </w:tc>
        <w:tc>
          <w:tcPr>
            <w:tcW w:w="1247" w:type="dxa"/>
          </w:tcPr>
          <w:p w14:paraId="66F77598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5 </w:t>
            </w:r>
          </w:p>
        </w:tc>
      </w:tr>
      <w:tr w:rsidR="002A6758" w14:paraId="794C548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89D6814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Seif5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AE7605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5" w:tooltip="גוף נתמ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F284D7" w14:textId="77777777" w:rsidR="002A6758" w:rsidRDefault="002A6758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גוף נתמך</w:t>
            </w:r>
          </w:p>
        </w:tc>
        <w:tc>
          <w:tcPr>
            <w:tcW w:w="1247" w:type="dxa"/>
          </w:tcPr>
          <w:p w14:paraId="46DF22F1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6 </w:t>
            </w:r>
          </w:p>
        </w:tc>
      </w:tr>
      <w:tr w:rsidR="002A6758" w14:paraId="4DAF9FD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053F593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Seif6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00A7CC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6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321B13" w14:textId="77777777" w:rsidR="002A6758" w:rsidRDefault="002A6758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ביצוע</w:t>
            </w:r>
          </w:p>
        </w:tc>
        <w:tc>
          <w:tcPr>
            <w:tcW w:w="1247" w:type="dxa"/>
          </w:tcPr>
          <w:p w14:paraId="31456139" w14:textId="77777777" w:rsidR="002A6758" w:rsidRDefault="002A6758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7 </w:t>
            </w:r>
          </w:p>
        </w:tc>
      </w:tr>
    </w:tbl>
    <w:p w14:paraId="65932C81" w14:textId="77777777" w:rsidR="002A6758" w:rsidRDefault="002A67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1F3C4F" w14:textId="77777777" w:rsidR="002A6758" w:rsidRDefault="002A6758">
      <w:pPr>
        <w:pStyle w:val="big-header"/>
        <w:ind w:left="0" w:right="1134"/>
        <w:rPr>
          <w:rFonts w:cs="FrankRuehl" w:hint="cs"/>
          <w:sz w:val="32"/>
          <w:rtl/>
        </w:rPr>
      </w:pPr>
    </w:p>
    <w:p w14:paraId="7B598EAB" w14:textId="77777777" w:rsidR="002A6758" w:rsidRDefault="002A6758" w:rsidP="0066133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חוק בית התפוצות, 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5C32C82" w14:textId="77777777" w:rsidR="002A6758" w:rsidRDefault="002A675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0A888E8F">
          <v:rect id="_x0000_s1026" style="position:absolute;left:0;text-align:left;margin-left:463.5pt;margin-top:7.1pt;width:75.05pt;height:11.95pt;z-index:251654656" filled="f" stroked="f" strokecolor="lime" strokeweight=".25pt">
            <v:textbox style="mso-next-textbox:#_x0000_s1026" inset="1mm,0,1mm,0">
              <w:txbxContent>
                <w:p w14:paraId="3F1B59D9" w14:textId="77777777" w:rsidR="002A6758" w:rsidRDefault="002A675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מטרת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חוק זה נועד להכיר בבית התפוצות שמקום מושבו בתל אביב (בחוק זה – בית התפוצות), כמרכז הלאומי לקהילות ישראל בארץ ובעולם, ולהבטיח את קיומו.</w:t>
      </w:r>
    </w:p>
    <w:p w14:paraId="1B8F50C5" w14:textId="77777777" w:rsidR="002A6758" w:rsidRDefault="002A675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33D1B7F3">
          <v:rect id="_x0000_s1149" style="position:absolute;left:0;text-align:left;margin-left:463.5pt;margin-top:7.1pt;width:75.05pt;height:22.65pt;z-index:251655680" filled="f" stroked="f" strokecolor="lime" strokeweight=".25pt">
            <v:textbox style="mso-next-textbox:#_x0000_s1149" inset="1mm,0,1mm,0">
              <w:txbxContent>
                <w:p w14:paraId="066D122D" w14:textId="77777777" w:rsidR="002A6758" w:rsidRDefault="002A675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בית התפוצות ותפקידיו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בית התפוצות יהא המרכז הלאומי לקהילות ישראל בארץ ובעולם ותפקידיו יהיו:</w:t>
      </w:r>
    </w:p>
    <w:p w14:paraId="641A4B5D" w14:textId="77777777" w:rsidR="002A6758" w:rsidRDefault="002A6758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הצגה של פריטים הקשורים לקהילות ישראל ולתולדות העם היהודי, ובכלל זה ספרים, כלים וחפצים וכן הצגה של יצירות של יהודים בתפוצות;</w:t>
      </w:r>
    </w:p>
    <w:p w14:paraId="5FCA18A8" w14:textId="77777777" w:rsidR="002A6758" w:rsidRDefault="002A6758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מחקר, תיעוד, איסוף וריכוז של ידע בנושאים הקשורים לעם היהודי לדורותיו, לרבות בדבר –</w:t>
      </w:r>
    </w:p>
    <w:p w14:paraId="6720D81E" w14:textId="77777777" w:rsidR="002A6758" w:rsidRDefault="002A6758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קהילות, בתי כנסת, תנועות, ארגונים ומוסדות ציבור, ובכלל זה מוסדות תרבות, חינוך, דת וחסד שהוקמו או שומרו בקהילות ישראל בעולם;</w:t>
      </w:r>
    </w:p>
    <w:p w14:paraId="720FF719" w14:textId="77777777" w:rsidR="002A6758" w:rsidRDefault="002A6758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יצירותיהם, פועלם ומאבקם של יהודים לשם שמירת היהדות, ערכיה, מנהגיה והלכותיה;</w:t>
      </w:r>
    </w:p>
    <w:p w14:paraId="6987721D" w14:textId="77777777" w:rsidR="002A6758" w:rsidRDefault="002A6758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פועלם ותרומתם של יהודים בתחומי התרבות, האמנות, המדע והדעת השונים;</w:t>
      </w:r>
    </w:p>
    <w:p w14:paraId="0C31C271" w14:textId="77777777" w:rsidR="002A6758" w:rsidRDefault="002A6758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(ד)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פריטים ובכלל זה ספרים, כלים וחפצים הקשורים לקהילות ישראל בעולם;</w:t>
      </w:r>
    </w:p>
    <w:p w14:paraId="6BFD1ED9" w14:textId="77777777" w:rsidR="002A6758" w:rsidRDefault="002A6758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לימוד, הוראה והנחלה בארץ ובעולם של תולדות העם היהודי ושל תחומי דעת הקשורים בעם היהודי;</w:t>
      </w:r>
    </w:p>
    <w:p w14:paraId="689554B4" w14:textId="77777777" w:rsidR="002A6758" w:rsidRDefault="002A6758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הנצחת פועלם של יהודים ושל בתי אב ומשפחות בקהילות ישראל כדי לשמר את המסורת היהודית;</w:t>
      </w:r>
    </w:p>
    <w:p w14:paraId="43DF708E" w14:textId="77777777" w:rsidR="002A6758" w:rsidRDefault="002A6758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(5)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קיום מאגר אילן היוחסין ומאגר שמות המשפחות היהודיות בעולם;</w:t>
      </w:r>
    </w:p>
    <w:p w14:paraId="6DEDD864" w14:textId="77777777" w:rsidR="002A6758" w:rsidRDefault="002A6758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(6)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קיום מאגר מידע על קהילות ישראל בעולם ותולדותיהן.</w:t>
      </w:r>
    </w:p>
    <w:p w14:paraId="5893683E" w14:textId="77777777" w:rsidR="002A6758" w:rsidRDefault="002A675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0F8AC15E">
          <v:rect id="_x0000_s1150" style="position:absolute;left:0;text-align:left;margin-left:463.5pt;margin-top:7.1pt;width:75.05pt;height:19.7pt;z-index:251656704" filled="f" stroked="f" strokecolor="lime" strokeweight=".25pt">
            <v:textbox style="mso-next-textbox:#_x0000_s1150" inset="1mm,0,1mm,0">
              <w:txbxContent>
                <w:p w14:paraId="5B69EF27" w14:textId="77777777" w:rsidR="002A6758" w:rsidRDefault="002A675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 תפקידי בית התפוצות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החברה הרשומה בישראל בשם "בית התפוצות בע"מ" (בחוק זה – חברת בית התפוצות) תפעל לביצוע תפקידי בית התפוצות לפי סעיף 2.</w:t>
      </w:r>
    </w:p>
    <w:p w14:paraId="2A12EC5D" w14:textId="77777777" w:rsidR="002A6758" w:rsidRDefault="002A675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5928EFB0">
          <v:rect id="_x0000_s1151" style="position:absolute;left:0;text-align:left;margin-left:463.5pt;margin-top:7.1pt;width:75.05pt;height:10.55pt;z-index:251657728" filled="f" stroked="f" strokecolor="lime" strokeweight=".25pt">
            <v:textbox style="mso-next-textbox:#_x0000_s1151" inset="1mm,0,1mm,0">
              <w:txbxContent>
                <w:p w14:paraId="4E8371B3" w14:textId="77777777" w:rsidR="002A6758" w:rsidRDefault="002A675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השתתפות אוצר המדינה בהחזקת בית התפוצות תיקבע בסעיף תקציב נפרד בחוק התקציב השנתי כמשמעותו בחוק יסודות התקציב, התשמ"ה</w:t>
      </w:r>
      <w:r>
        <w:rPr>
          <w:rStyle w:val="big-number"/>
          <w:rFonts w:cs="FrankRuehl" w:hint="cs"/>
          <w:sz w:val="26"/>
          <w:szCs w:val="26"/>
          <w:rtl/>
        </w:rPr>
        <w:t>-1985</w:t>
      </w:r>
      <w:r>
        <w:rPr>
          <w:rStyle w:val="big-number"/>
          <w:rFonts w:cs="FrankRuehl"/>
          <w:sz w:val="26"/>
          <w:szCs w:val="26"/>
          <w:rtl/>
        </w:rPr>
        <w:t xml:space="preserve"> (בחוק זה – חוק יסודות התקציב).</w:t>
      </w:r>
    </w:p>
    <w:p w14:paraId="33027D75" w14:textId="77777777" w:rsidR="002A6758" w:rsidRDefault="002A675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12802A27">
          <v:rect id="_x0000_s1152" style="position:absolute;left:0;text-align:left;margin-left:463.5pt;margin-top:7.1pt;width:75.05pt;height:10.15pt;z-index:251658752" filled="f" stroked="f" strokecolor="lime" strokeweight=".25pt">
            <v:textbox style="mso-next-textbox:#_x0000_s1152" inset="1mm,0,1mm,0">
              <w:txbxContent>
                <w:p w14:paraId="6B42EC91" w14:textId="77777777" w:rsidR="002A6758" w:rsidRDefault="002A675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גוף מבוקר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חברת בית התפוצות היא גוף מבוקר כמשמעותו בחוק מבקר המדינה, התשי"ח</w:t>
      </w:r>
      <w:r>
        <w:rPr>
          <w:rStyle w:val="big-number"/>
          <w:rFonts w:cs="FrankRuehl" w:hint="cs"/>
          <w:sz w:val="26"/>
          <w:szCs w:val="26"/>
          <w:rtl/>
        </w:rPr>
        <w:t xml:space="preserve">-1958 </w:t>
      </w:r>
      <w:r>
        <w:rPr>
          <w:rStyle w:val="big-number"/>
          <w:rFonts w:cs="FrankRuehl"/>
          <w:sz w:val="26"/>
          <w:szCs w:val="26"/>
          <w:rtl/>
        </w:rPr>
        <w:t>[נוסח משולב].</w:t>
      </w:r>
    </w:p>
    <w:p w14:paraId="0193CAE6" w14:textId="77777777" w:rsidR="002A6758" w:rsidRDefault="002A675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5" w:name="Seif5"/>
      <w:bookmarkEnd w:id="5"/>
      <w:r>
        <w:rPr>
          <w:rFonts w:cs="Miriam"/>
          <w:lang w:val="he-IL"/>
        </w:rPr>
        <w:pict w14:anchorId="59DDCD45">
          <v:rect id="_x0000_s1153" style="position:absolute;left:0;text-align:left;margin-left:463.5pt;margin-top:7.1pt;width:75.05pt;height:13.15pt;z-index:251659776" filled="f" stroked="f" strokecolor="lime" strokeweight=".25pt">
            <v:textbox style="mso-next-textbox:#_x0000_s1153" inset="1mm,0,1mm,0">
              <w:txbxContent>
                <w:p w14:paraId="716A56C1" w14:textId="77777777" w:rsidR="002A6758" w:rsidRDefault="002A675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גוף נתמך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חברת בית התפוצות היא גוף נתמך כהגדרתו בסעיף 32 לחוק יסודות התקציב.</w:t>
      </w:r>
    </w:p>
    <w:p w14:paraId="1DDB816B" w14:textId="77777777" w:rsidR="002A6758" w:rsidRDefault="002A675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6" w:name="Seif6"/>
      <w:bookmarkEnd w:id="6"/>
      <w:r>
        <w:rPr>
          <w:rFonts w:cs="Miriam"/>
          <w:lang w:val="he-IL"/>
        </w:rPr>
        <w:pict w14:anchorId="2D18A543">
          <v:rect id="_x0000_s1154" style="position:absolute;left:0;text-align:left;margin-left:463.5pt;margin-top:7.1pt;width:75.05pt;height:9.05pt;z-index:251660800" filled="f" stroked="f" strokecolor="lime" strokeweight=".25pt">
            <v:textbox style="mso-next-textbox:#_x0000_s1154" inset="1mm,0,1mm,0">
              <w:txbxContent>
                <w:p w14:paraId="4AA32CD1" w14:textId="77777777" w:rsidR="002A6758" w:rsidRDefault="002A675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שר החינוך התרבות והספורט ממונה על ביצוע חוק זה.</w:t>
      </w:r>
    </w:p>
    <w:p w14:paraId="0900B1A1" w14:textId="77777777" w:rsidR="002A6758" w:rsidRDefault="002A67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AB1E9A" w14:textId="77777777" w:rsidR="002A6758" w:rsidRDefault="002A67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C1E97B" w14:textId="77777777" w:rsidR="002A6758" w:rsidRDefault="002A67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402"/>
          <w:tab w:val="center" w:pos="5103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אריאל שרון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לימור לבנת</w:t>
      </w:r>
    </w:p>
    <w:p w14:paraId="5726C25D" w14:textId="77777777" w:rsidR="002A6758" w:rsidRDefault="002A67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402"/>
          <w:tab w:val="center" w:pos="5103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ראש הממשלה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שרת החינוך התרבות והספורט</w:t>
      </w:r>
    </w:p>
    <w:p w14:paraId="04FB49D9" w14:textId="77777777" w:rsidR="002A6758" w:rsidRDefault="002A67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402"/>
          <w:tab w:val="center" w:pos="5103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משה קצב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ראובן ריבלין</w:t>
      </w:r>
    </w:p>
    <w:p w14:paraId="374CB810" w14:textId="77777777" w:rsidR="002A6758" w:rsidRDefault="002A67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402"/>
          <w:tab w:val="center" w:pos="5103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נשיא המדינה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יושב ראש הכנסת</w:t>
      </w:r>
    </w:p>
    <w:p w14:paraId="153E1A6D" w14:textId="77777777" w:rsidR="002A6758" w:rsidRDefault="002A675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sectPr w:rsidR="002A6758">
      <w:headerReference w:type="even" r:id="rId7"/>
      <w:headerReference w:type="default" r:id="rId8"/>
      <w:footerReference w:type="even" r:id="rId9"/>
      <w:footerReference w:type="default" r:id="rId10"/>
      <w:footnotePr>
        <w:numRestart w:val="eachSect"/>
      </w:footnotePr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6C97" w14:textId="77777777" w:rsidR="002A6758" w:rsidRDefault="002A6758">
      <w:r>
        <w:separator/>
      </w:r>
    </w:p>
  </w:endnote>
  <w:endnote w:type="continuationSeparator" w:id="0">
    <w:p w14:paraId="1798D435" w14:textId="77777777" w:rsidR="002A6758" w:rsidRDefault="002A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55160" w14:textId="77777777" w:rsidR="002A6758" w:rsidRDefault="002A675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3F9C86" w14:textId="77777777" w:rsidR="002A6758" w:rsidRDefault="002A675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D64B9EB" w14:textId="77777777" w:rsidR="002A6758" w:rsidRDefault="002A675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T:\00000000-law\yael\05-12-19\999_528.doc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6203A" w14:textId="77777777" w:rsidR="002A6758" w:rsidRDefault="002A675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6133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BEF4117" w14:textId="77777777" w:rsidR="002A6758" w:rsidRDefault="002A675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4A0D81C" w14:textId="77777777" w:rsidR="002A6758" w:rsidRDefault="002A675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T:\00000000-law\yael\05-12-19\999_528.doc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8C2F9" w14:textId="77777777" w:rsidR="002A6758" w:rsidRDefault="002A6758">
      <w:r>
        <w:separator/>
      </w:r>
    </w:p>
  </w:footnote>
  <w:footnote w:type="continuationSeparator" w:id="0">
    <w:p w14:paraId="1A226090" w14:textId="77777777" w:rsidR="002A6758" w:rsidRDefault="002A6758">
      <w:r>
        <w:continuationSeparator/>
      </w:r>
    </w:p>
  </w:footnote>
  <w:footnote w:id="1">
    <w:p w14:paraId="6FC52B16" w14:textId="77777777" w:rsidR="002A6758" w:rsidRDefault="002A67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ס"ח תשס"ו מס' 2040</w:t>
        </w:r>
      </w:hyperlink>
      <w:r>
        <w:rPr>
          <w:rFonts w:cs="FrankRuehl" w:hint="cs"/>
          <w:rtl/>
        </w:rPr>
        <w:t xml:space="preserve"> מיום 15.12.2005 עמ' 90 (</w:t>
      </w:r>
      <w:hyperlink r:id="rId2" w:history="1">
        <w:r>
          <w:rPr>
            <w:rStyle w:val="Hyperlink"/>
            <w:rFonts w:cs="FrankRuehl" w:hint="cs"/>
            <w:rtl/>
          </w:rPr>
          <w:t>ה"ח הכנסת תשס"ה מס' 88</w:t>
        </w:r>
      </w:hyperlink>
      <w:r>
        <w:rPr>
          <w:rFonts w:cs="FrankRuehl" w:hint="cs"/>
          <w:rtl/>
        </w:rPr>
        <w:t xml:space="preserve"> עמ' 201).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D453A" w14:textId="77777777" w:rsidR="002A6758" w:rsidRDefault="002A675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CE57864" w14:textId="77777777" w:rsidR="002A6758" w:rsidRDefault="002A675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48889D" w14:textId="77777777" w:rsidR="002A6758" w:rsidRDefault="002A675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CF0A" w14:textId="77777777" w:rsidR="002A6758" w:rsidRDefault="002A675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בית התפוצות, תשס"ו-2005</w:t>
    </w:r>
  </w:p>
  <w:p w14:paraId="5D54922A" w14:textId="77777777" w:rsidR="002A6758" w:rsidRDefault="002A675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7845CE" w14:textId="77777777" w:rsidR="002A6758" w:rsidRDefault="002A675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411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133B"/>
    <w:rsid w:val="002A6758"/>
    <w:rsid w:val="0066133B"/>
    <w:rsid w:val="00F2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662841B0"/>
  <w15:chartTrackingRefBased/>
  <w15:docId w15:val="{B8B74C45-E692-42A5-BED3-7781109D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vanish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88.pdf" TargetMode="External"/><Relationship Id="rId1" Type="http://schemas.openxmlformats.org/officeDocument/2006/relationships/hyperlink" Target="http://www.nevo.co.il/Law_word/law14/LAW-20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2525</CharactersWithSpaces>
  <SharedDoc>false</SharedDoc>
  <HLinks>
    <vt:vector size="54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5701672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http://www.nevo.co.il/Law_word/law16/KNESSET-88.pdf</vt:lpwstr>
      </vt:variant>
      <vt:variant>
        <vt:lpwstr/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http://www.nevo.co.il/Law_word/law14/LAW-2040.pdf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חוק בית התפוצות, תשס"ו-2005</vt:lpwstr>
  </property>
  <property fmtid="{D5CDD505-2E9C-101B-9397-08002B2CF9AE}" pid="4" name="LAWNUMBER">
    <vt:lpwstr>0528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2">
    <vt:lpwstr>http://www.nevo.co.il/Law_word/law16/KNESSET-88.pdf;רשומות – הצעות חוק כנסת ודברי הסבר#ה"ח הכנסת תשס"ה מס' 88#עמ' 201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http://www.nevo.co.il/Law_word/law14/LAW-2040.pdf;רשומות – ספר חוקים#פורסם ס"ח תשס"ו מס' 2040#מיום 15.12.2005#עמ' 90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תרבות, פנאי ומועדים</vt:lpwstr>
  </property>
  <property fmtid="{D5CDD505-2E9C-101B-9397-08002B2CF9AE}" pid="24" name="NOSE31">
    <vt:lpwstr>מוזיאונים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תרבות, פנאי ומועדים</vt:lpwstr>
  </property>
  <property fmtid="{D5CDD505-2E9C-101B-9397-08002B2CF9AE}" pid="28" name="NOSE32">
    <vt:lpwstr>הנצחה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תרבות, פנאי ומועדים</vt:lpwstr>
  </property>
  <property fmtid="{D5CDD505-2E9C-101B-9397-08002B2CF9AE}" pid="32" name="NOSE33">
    <vt:lpwstr>מוסדות </vt:lpwstr>
  </property>
  <property fmtid="{D5CDD505-2E9C-101B-9397-08002B2CF9AE}" pid="33" name="NOSE43">
    <vt:lpwstr>הנצחה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