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5600" w:rsidRDefault="00845600">
      <w:pPr>
        <w:pStyle w:val="big-header"/>
        <w:ind w:left="0" w:right="1134"/>
        <w:rPr>
          <w:rFonts w:hint="cs"/>
          <w:rtl/>
        </w:rPr>
      </w:pPr>
      <w:r>
        <w:rPr>
          <w:rtl/>
        </w:rPr>
        <w:t>חוק בתי דין דתיים (כפיית ציות ודרכי דיון), תשט"ז</w:t>
      </w:r>
      <w:r>
        <w:rPr>
          <w:rFonts w:hint="cs"/>
          <w:rtl/>
        </w:rPr>
        <w:t>-</w:t>
      </w:r>
      <w:r>
        <w:rPr>
          <w:rtl/>
        </w:rPr>
        <w:t>1956</w:t>
      </w:r>
    </w:p>
    <w:p w:rsidR="00B51A89" w:rsidRDefault="00B51A89" w:rsidP="00B51A89">
      <w:pPr>
        <w:spacing w:line="320" w:lineRule="auto"/>
        <w:jc w:val="left"/>
        <w:rPr>
          <w:rFonts w:cs="FrankRuehl" w:hint="cs"/>
          <w:szCs w:val="26"/>
          <w:rtl/>
        </w:rPr>
      </w:pPr>
    </w:p>
    <w:p w:rsidR="008C6355" w:rsidRPr="00B51A89" w:rsidRDefault="008C6355" w:rsidP="00B51A89">
      <w:pPr>
        <w:spacing w:line="320" w:lineRule="auto"/>
        <w:jc w:val="left"/>
        <w:rPr>
          <w:rFonts w:cs="FrankRuehl" w:hint="cs"/>
          <w:szCs w:val="26"/>
          <w:rtl/>
        </w:rPr>
      </w:pPr>
    </w:p>
    <w:p w:rsidR="00B51A89" w:rsidRDefault="00B51A89" w:rsidP="00B51A89">
      <w:pPr>
        <w:spacing w:line="320" w:lineRule="auto"/>
        <w:jc w:val="left"/>
        <w:rPr>
          <w:rtl/>
        </w:rPr>
      </w:pPr>
    </w:p>
    <w:p w:rsidR="00B51A89" w:rsidRDefault="00B51A89" w:rsidP="00B51A89">
      <w:pPr>
        <w:spacing w:line="320" w:lineRule="auto"/>
        <w:jc w:val="left"/>
        <w:rPr>
          <w:rFonts w:cs="FrankRuehl"/>
          <w:szCs w:val="26"/>
          <w:rtl/>
        </w:rPr>
      </w:pPr>
      <w:r w:rsidRPr="00B51A89">
        <w:rPr>
          <w:rFonts w:cs="Miriam"/>
          <w:szCs w:val="22"/>
          <w:rtl/>
        </w:rPr>
        <w:t>בתי משפט וסדרי דין</w:t>
      </w:r>
      <w:r w:rsidRPr="00B51A89">
        <w:rPr>
          <w:rFonts w:cs="FrankRuehl"/>
          <w:szCs w:val="26"/>
          <w:rtl/>
        </w:rPr>
        <w:t xml:space="preserve"> – בתי משפט ובתי דין – בתי דין רבניים </w:t>
      </w:r>
    </w:p>
    <w:p w:rsidR="00B51A89" w:rsidRDefault="00B51A89" w:rsidP="00B51A89">
      <w:pPr>
        <w:spacing w:line="320" w:lineRule="auto"/>
        <w:jc w:val="left"/>
        <w:rPr>
          <w:rFonts w:cs="FrankRuehl"/>
          <w:szCs w:val="26"/>
          <w:rtl/>
        </w:rPr>
      </w:pPr>
      <w:r w:rsidRPr="00B51A89">
        <w:rPr>
          <w:rFonts w:cs="Miriam"/>
          <w:szCs w:val="22"/>
          <w:rtl/>
        </w:rPr>
        <w:t>בתי משפט וסדרי דין</w:t>
      </w:r>
      <w:r w:rsidRPr="00B51A89">
        <w:rPr>
          <w:rFonts w:cs="FrankRuehl"/>
          <w:szCs w:val="26"/>
          <w:rtl/>
        </w:rPr>
        <w:t xml:space="preserve"> – בתי משפט ובתי דין – בתי דין עדות</w:t>
      </w:r>
    </w:p>
    <w:p w:rsidR="00B51A89" w:rsidRDefault="00B51A89" w:rsidP="00B51A89">
      <w:pPr>
        <w:spacing w:line="320" w:lineRule="auto"/>
        <w:jc w:val="left"/>
        <w:rPr>
          <w:rFonts w:cs="FrankRuehl"/>
          <w:szCs w:val="26"/>
          <w:rtl/>
        </w:rPr>
      </w:pPr>
      <w:r w:rsidRPr="00B51A89">
        <w:rPr>
          <w:rFonts w:cs="Miriam"/>
          <w:szCs w:val="22"/>
          <w:rtl/>
        </w:rPr>
        <w:t>בתי משפט וסדרי דין</w:t>
      </w:r>
      <w:r w:rsidRPr="00B51A89">
        <w:rPr>
          <w:rFonts w:cs="FrankRuehl"/>
          <w:szCs w:val="26"/>
          <w:rtl/>
        </w:rPr>
        <w:t xml:space="preserve"> – סדר דין אזרחי – סדר דין בבי"ד שונים</w:t>
      </w:r>
    </w:p>
    <w:p w:rsidR="00B51A89" w:rsidRDefault="00B51A89" w:rsidP="00B51A89">
      <w:pPr>
        <w:spacing w:line="320" w:lineRule="auto"/>
        <w:jc w:val="left"/>
        <w:rPr>
          <w:rFonts w:cs="FrankRuehl"/>
          <w:szCs w:val="26"/>
          <w:rtl/>
        </w:rPr>
      </w:pPr>
      <w:r w:rsidRPr="00B51A89">
        <w:rPr>
          <w:rFonts w:cs="Miriam"/>
          <w:szCs w:val="22"/>
          <w:rtl/>
        </w:rPr>
        <w:t>מעמד אישי ומשפחה</w:t>
      </w:r>
      <w:r w:rsidRPr="00B51A89">
        <w:rPr>
          <w:rFonts w:cs="FrankRuehl"/>
          <w:szCs w:val="26"/>
          <w:rtl/>
        </w:rPr>
        <w:t xml:space="preserve"> – בתי דין רבניים</w:t>
      </w:r>
    </w:p>
    <w:p w:rsidR="00B51A89" w:rsidRPr="00B51A89" w:rsidRDefault="00B51A89" w:rsidP="00B51A89">
      <w:pPr>
        <w:spacing w:line="320" w:lineRule="auto"/>
        <w:jc w:val="left"/>
        <w:rPr>
          <w:rFonts w:cs="Miriam"/>
          <w:szCs w:val="22"/>
          <w:rtl/>
        </w:rPr>
      </w:pPr>
      <w:r w:rsidRPr="00B51A89">
        <w:rPr>
          <w:rFonts w:cs="Miriam"/>
          <w:szCs w:val="22"/>
          <w:rtl/>
        </w:rPr>
        <w:t>מעמד אישי ומשפחה</w:t>
      </w:r>
      <w:r w:rsidRPr="00B51A89">
        <w:rPr>
          <w:rFonts w:cs="FrankRuehl"/>
          <w:szCs w:val="26"/>
          <w:rtl/>
        </w:rPr>
        <w:t xml:space="preserve"> – עדות דתיות</w:t>
      </w:r>
    </w:p>
    <w:p w:rsidR="00845600" w:rsidRDefault="00845600">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C7C8E" w:rsidRPr="006C7C8E" w:rsidTr="006C7C8E">
        <w:tblPrEx>
          <w:tblCellMar>
            <w:top w:w="0" w:type="dxa"/>
            <w:bottom w:w="0" w:type="dxa"/>
          </w:tblCellMar>
        </w:tblPrEx>
        <w:tc>
          <w:tcPr>
            <w:tcW w:w="1247" w:type="dxa"/>
          </w:tcPr>
          <w:p w:rsidR="006C7C8E" w:rsidRPr="006C7C8E" w:rsidRDefault="006C7C8E" w:rsidP="006C7C8E">
            <w:pPr>
              <w:spacing w:line="240" w:lineRule="auto"/>
              <w:jc w:val="left"/>
              <w:rPr>
                <w:rFonts w:cs="Frankruhel"/>
                <w:sz w:val="24"/>
                <w:rtl/>
              </w:rPr>
            </w:pPr>
            <w:r>
              <w:rPr>
                <w:rFonts w:cs="Times New Roman"/>
                <w:sz w:val="24"/>
                <w:rtl/>
              </w:rPr>
              <w:t xml:space="preserve">סעיף 1 </w:t>
            </w:r>
          </w:p>
        </w:tc>
        <w:tc>
          <w:tcPr>
            <w:tcW w:w="5669" w:type="dxa"/>
          </w:tcPr>
          <w:p w:rsidR="006C7C8E" w:rsidRPr="006C7C8E" w:rsidRDefault="006C7C8E" w:rsidP="006C7C8E">
            <w:pPr>
              <w:spacing w:line="240" w:lineRule="auto"/>
              <w:jc w:val="left"/>
              <w:rPr>
                <w:rFonts w:cs="Frankruhel"/>
                <w:sz w:val="24"/>
                <w:rtl/>
              </w:rPr>
            </w:pPr>
            <w:r>
              <w:rPr>
                <w:rFonts w:cs="Times New Roman"/>
                <w:sz w:val="24"/>
                <w:rtl/>
              </w:rPr>
              <w:t>הגדרות</w:t>
            </w:r>
          </w:p>
        </w:tc>
        <w:tc>
          <w:tcPr>
            <w:tcW w:w="567" w:type="dxa"/>
          </w:tcPr>
          <w:p w:rsidR="006C7C8E" w:rsidRPr="006C7C8E" w:rsidRDefault="006C7C8E" w:rsidP="006C7C8E">
            <w:pPr>
              <w:spacing w:line="240" w:lineRule="auto"/>
              <w:jc w:val="left"/>
              <w:rPr>
                <w:rStyle w:val="Hyperlink"/>
                <w:rtl/>
              </w:rPr>
            </w:pPr>
            <w:hyperlink w:anchor="Seif1" w:tooltip="הגדרות" w:history="1">
              <w:r w:rsidRPr="006C7C8E">
                <w:rPr>
                  <w:rStyle w:val="Hyperlink"/>
                </w:rPr>
                <w:t>Go</w:t>
              </w:r>
            </w:hyperlink>
          </w:p>
        </w:tc>
        <w:tc>
          <w:tcPr>
            <w:tcW w:w="850" w:type="dxa"/>
          </w:tcPr>
          <w:p w:rsidR="006C7C8E" w:rsidRPr="006C7C8E" w:rsidRDefault="006C7C8E" w:rsidP="006C7C8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C7C8E" w:rsidRPr="006C7C8E" w:rsidTr="006C7C8E">
        <w:tblPrEx>
          <w:tblCellMar>
            <w:top w:w="0" w:type="dxa"/>
            <w:bottom w:w="0" w:type="dxa"/>
          </w:tblCellMar>
        </w:tblPrEx>
        <w:tc>
          <w:tcPr>
            <w:tcW w:w="1247" w:type="dxa"/>
          </w:tcPr>
          <w:p w:rsidR="006C7C8E" w:rsidRPr="006C7C8E" w:rsidRDefault="006C7C8E" w:rsidP="006C7C8E">
            <w:pPr>
              <w:spacing w:line="240" w:lineRule="auto"/>
              <w:jc w:val="left"/>
              <w:rPr>
                <w:rFonts w:cs="Frankruhel"/>
                <w:sz w:val="24"/>
                <w:rtl/>
              </w:rPr>
            </w:pPr>
            <w:r>
              <w:rPr>
                <w:rFonts w:cs="Times New Roman"/>
                <w:sz w:val="24"/>
                <w:rtl/>
              </w:rPr>
              <w:t xml:space="preserve">סעיף 1א </w:t>
            </w:r>
          </w:p>
        </w:tc>
        <w:tc>
          <w:tcPr>
            <w:tcW w:w="5669" w:type="dxa"/>
          </w:tcPr>
          <w:p w:rsidR="006C7C8E" w:rsidRPr="006C7C8E" w:rsidRDefault="006C7C8E" w:rsidP="006C7C8E">
            <w:pPr>
              <w:spacing w:line="240" w:lineRule="auto"/>
              <w:jc w:val="left"/>
              <w:rPr>
                <w:rFonts w:cs="Frankruhel"/>
                <w:sz w:val="24"/>
                <w:rtl/>
              </w:rPr>
            </w:pPr>
            <w:r>
              <w:rPr>
                <w:rFonts w:cs="Times New Roman"/>
                <w:sz w:val="24"/>
                <w:rtl/>
              </w:rPr>
              <w:t>דרכי דיון</w:t>
            </w:r>
          </w:p>
        </w:tc>
        <w:tc>
          <w:tcPr>
            <w:tcW w:w="567" w:type="dxa"/>
          </w:tcPr>
          <w:p w:rsidR="006C7C8E" w:rsidRPr="006C7C8E" w:rsidRDefault="006C7C8E" w:rsidP="006C7C8E">
            <w:pPr>
              <w:spacing w:line="240" w:lineRule="auto"/>
              <w:jc w:val="left"/>
              <w:rPr>
                <w:rStyle w:val="Hyperlink"/>
                <w:rtl/>
              </w:rPr>
            </w:pPr>
            <w:hyperlink w:anchor="Seif2" w:tooltip="דרכי דיון" w:history="1">
              <w:r w:rsidRPr="006C7C8E">
                <w:rPr>
                  <w:rStyle w:val="Hyperlink"/>
                </w:rPr>
                <w:t>Go</w:t>
              </w:r>
            </w:hyperlink>
          </w:p>
        </w:tc>
        <w:tc>
          <w:tcPr>
            <w:tcW w:w="850" w:type="dxa"/>
          </w:tcPr>
          <w:p w:rsidR="006C7C8E" w:rsidRPr="006C7C8E" w:rsidRDefault="006C7C8E" w:rsidP="006C7C8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C7C8E" w:rsidRPr="006C7C8E" w:rsidTr="006C7C8E">
        <w:tblPrEx>
          <w:tblCellMar>
            <w:top w:w="0" w:type="dxa"/>
            <w:bottom w:w="0" w:type="dxa"/>
          </w:tblCellMar>
        </w:tblPrEx>
        <w:tc>
          <w:tcPr>
            <w:tcW w:w="1247" w:type="dxa"/>
          </w:tcPr>
          <w:p w:rsidR="006C7C8E" w:rsidRPr="006C7C8E" w:rsidRDefault="006C7C8E" w:rsidP="006C7C8E">
            <w:pPr>
              <w:spacing w:line="240" w:lineRule="auto"/>
              <w:jc w:val="left"/>
              <w:rPr>
                <w:rFonts w:cs="Frankruhel"/>
                <w:sz w:val="24"/>
                <w:rtl/>
              </w:rPr>
            </w:pPr>
            <w:r>
              <w:rPr>
                <w:rFonts w:cs="Times New Roman"/>
                <w:sz w:val="24"/>
                <w:rtl/>
              </w:rPr>
              <w:t xml:space="preserve">סעיף 1ב </w:t>
            </w:r>
          </w:p>
        </w:tc>
        <w:tc>
          <w:tcPr>
            <w:tcW w:w="5669" w:type="dxa"/>
          </w:tcPr>
          <w:p w:rsidR="006C7C8E" w:rsidRPr="006C7C8E" w:rsidRDefault="006C7C8E" w:rsidP="006C7C8E">
            <w:pPr>
              <w:spacing w:line="240" w:lineRule="auto"/>
              <w:jc w:val="left"/>
              <w:rPr>
                <w:rFonts w:cs="Frankruhel"/>
                <w:sz w:val="24"/>
                <w:rtl/>
              </w:rPr>
            </w:pPr>
            <w:r>
              <w:rPr>
                <w:rFonts w:cs="Times New Roman"/>
                <w:sz w:val="24"/>
                <w:rtl/>
              </w:rPr>
              <w:t>ניהול פרוטוקול</w:t>
            </w:r>
          </w:p>
        </w:tc>
        <w:tc>
          <w:tcPr>
            <w:tcW w:w="567" w:type="dxa"/>
          </w:tcPr>
          <w:p w:rsidR="006C7C8E" w:rsidRPr="006C7C8E" w:rsidRDefault="006C7C8E" w:rsidP="006C7C8E">
            <w:pPr>
              <w:spacing w:line="240" w:lineRule="auto"/>
              <w:jc w:val="left"/>
              <w:rPr>
                <w:rStyle w:val="Hyperlink"/>
                <w:rtl/>
              </w:rPr>
            </w:pPr>
            <w:hyperlink w:anchor="Seif17" w:tooltip="ניהול פרוטוקול" w:history="1">
              <w:r w:rsidRPr="006C7C8E">
                <w:rPr>
                  <w:rStyle w:val="Hyperlink"/>
                </w:rPr>
                <w:t>Go</w:t>
              </w:r>
            </w:hyperlink>
          </w:p>
        </w:tc>
        <w:tc>
          <w:tcPr>
            <w:tcW w:w="850" w:type="dxa"/>
          </w:tcPr>
          <w:p w:rsidR="006C7C8E" w:rsidRPr="006C7C8E" w:rsidRDefault="006C7C8E" w:rsidP="006C7C8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C7C8E" w:rsidRPr="006C7C8E" w:rsidTr="006C7C8E">
        <w:tblPrEx>
          <w:tblCellMar>
            <w:top w:w="0" w:type="dxa"/>
            <w:bottom w:w="0" w:type="dxa"/>
          </w:tblCellMar>
        </w:tblPrEx>
        <w:tc>
          <w:tcPr>
            <w:tcW w:w="1247" w:type="dxa"/>
          </w:tcPr>
          <w:p w:rsidR="006C7C8E" w:rsidRPr="006C7C8E" w:rsidRDefault="006C7C8E" w:rsidP="006C7C8E">
            <w:pPr>
              <w:spacing w:line="240" w:lineRule="auto"/>
              <w:jc w:val="left"/>
              <w:rPr>
                <w:rFonts w:cs="Frankruhel"/>
                <w:sz w:val="24"/>
                <w:rtl/>
              </w:rPr>
            </w:pPr>
            <w:r>
              <w:rPr>
                <w:rFonts w:cs="Times New Roman"/>
                <w:sz w:val="24"/>
                <w:rtl/>
              </w:rPr>
              <w:t xml:space="preserve">סעיף 2 </w:t>
            </w:r>
          </w:p>
        </w:tc>
        <w:tc>
          <w:tcPr>
            <w:tcW w:w="5669" w:type="dxa"/>
          </w:tcPr>
          <w:p w:rsidR="006C7C8E" w:rsidRPr="006C7C8E" w:rsidRDefault="006C7C8E" w:rsidP="006C7C8E">
            <w:pPr>
              <w:spacing w:line="240" w:lineRule="auto"/>
              <w:jc w:val="left"/>
              <w:rPr>
                <w:rFonts w:cs="Frankruhel"/>
                <w:sz w:val="24"/>
                <w:rtl/>
              </w:rPr>
            </w:pPr>
            <w:r>
              <w:rPr>
                <w:rFonts w:cs="Times New Roman"/>
                <w:sz w:val="24"/>
                <w:rtl/>
              </w:rPr>
              <w:t>הזמנת בעלי דין</w:t>
            </w:r>
          </w:p>
        </w:tc>
        <w:tc>
          <w:tcPr>
            <w:tcW w:w="567" w:type="dxa"/>
          </w:tcPr>
          <w:p w:rsidR="006C7C8E" w:rsidRPr="006C7C8E" w:rsidRDefault="006C7C8E" w:rsidP="006C7C8E">
            <w:pPr>
              <w:spacing w:line="240" w:lineRule="auto"/>
              <w:jc w:val="left"/>
              <w:rPr>
                <w:rStyle w:val="Hyperlink"/>
                <w:rtl/>
              </w:rPr>
            </w:pPr>
            <w:hyperlink w:anchor="Seif3" w:tooltip="הזמנת בעלי דין" w:history="1">
              <w:r w:rsidRPr="006C7C8E">
                <w:rPr>
                  <w:rStyle w:val="Hyperlink"/>
                </w:rPr>
                <w:t>Go</w:t>
              </w:r>
            </w:hyperlink>
          </w:p>
        </w:tc>
        <w:tc>
          <w:tcPr>
            <w:tcW w:w="850" w:type="dxa"/>
          </w:tcPr>
          <w:p w:rsidR="006C7C8E" w:rsidRPr="006C7C8E" w:rsidRDefault="006C7C8E" w:rsidP="006C7C8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C7C8E" w:rsidRPr="006C7C8E" w:rsidTr="006C7C8E">
        <w:tblPrEx>
          <w:tblCellMar>
            <w:top w:w="0" w:type="dxa"/>
            <w:bottom w:w="0" w:type="dxa"/>
          </w:tblCellMar>
        </w:tblPrEx>
        <w:tc>
          <w:tcPr>
            <w:tcW w:w="1247" w:type="dxa"/>
          </w:tcPr>
          <w:p w:rsidR="006C7C8E" w:rsidRPr="006C7C8E" w:rsidRDefault="006C7C8E" w:rsidP="006C7C8E">
            <w:pPr>
              <w:spacing w:line="240" w:lineRule="auto"/>
              <w:jc w:val="left"/>
              <w:rPr>
                <w:rFonts w:cs="Frankruhel"/>
                <w:sz w:val="24"/>
                <w:rtl/>
              </w:rPr>
            </w:pPr>
            <w:r>
              <w:rPr>
                <w:rFonts w:cs="Times New Roman"/>
                <w:sz w:val="24"/>
                <w:rtl/>
              </w:rPr>
              <w:t xml:space="preserve">סעיף 3 </w:t>
            </w:r>
          </w:p>
        </w:tc>
        <w:tc>
          <w:tcPr>
            <w:tcW w:w="5669" w:type="dxa"/>
          </w:tcPr>
          <w:p w:rsidR="006C7C8E" w:rsidRPr="006C7C8E" w:rsidRDefault="006C7C8E" w:rsidP="006C7C8E">
            <w:pPr>
              <w:spacing w:line="240" w:lineRule="auto"/>
              <w:jc w:val="left"/>
              <w:rPr>
                <w:rFonts w:cs="Frankruhel"/>
                <w:sz w:val="24"/>
                <w:rtl/>
              </w:rPr>
            </w:pPr>
            <w:r>
              <w:rPr>
                <w:rFonts w:cs="Times New Roman"/>
                <w:sz w:val="24"/>
                <w:rtl/>
              </w:rPr>
              <w:t>הזמנת עדים</w:t>
            </w:r>
          </w:p>
        </w:tc>
        <w:tc>
          <w:tcPr>
            <w:tcW w:w="567" w:type="dxa"/>
          </w:tcPr>
          <w:p w:rsidR="006C7C8E" w:rsidRPr="006C7C8E" w:rsidRDefault="006C7C8E" w:rsidP="006C7C8E">
            <w:pPr>
              <w:spacing w:line="240" w:lineRule="auto"/>
              <w:jc w:val="left"/>
              <w:rPr>
                <w:rStyle w:val="Hyperlink"/>
                <w:rtl/>
              </w:rPr>
            </w:pPr>
            <w:hyperlink w:anchor="Seif4" w:tooltip="הזמנת עדים" w:history="1">
              <w:r w:rsidRPr="006C7C8E">
                <w:rPr>
                  <w:rStyle w:val="Hyperlink"/>
                </w:rPr>
                <w:t>Go</w:t>
              </w:r>
            </w:hyperlink>
          </w:p>
        </w:tc>
        <w:tc>
          <w:tcPr>
            <w:tcW w:w="850" w:type="dxa"/>
          </w:tcPr>
          <w:p w:rsidR="006C7C8E" w:rsidRPr="006C7C8E" w:rsidRDefault="006C7C8E" w:rsidP="006C7C8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C7C8E" w:rsidRPr="006C7C8E" w:rsidTr="006C7C8E">
        <w:tblPrEx>
          <w:tblCellMar>
            <w:top w:w="0" w:type="dxa"/>
            <w:bottom w:w="0" w:type="dxa"/>
          </w:tblCellMar>
        </w:tblPrEx>
        <w:tc>
          <w:tcPr>
            <w:tcW w:w="1247" w:type="dxa"/>
          </w:tcPr>
          <w:p w:rsidR="006C7C8E" w:rsidRPr="006C7C8E" w:rsidRDefault="006C7C8E" w:rsidP="006C7C8E">
            <w:pPr>
              <w:spacing w:line="240" w:lineRule="auto"/>
              <w:jc w:val="left"/>
              <w:rPr>
                <w:rFonts w:cs="Frankruhel"/>
                <w:sz w:val="24"/>
                <w:rtl/>
              </w:rPr>
            </w:pPr>
            <w:r>
              <w:rPr>
                <w:rFonts w:cs="Times New Roman"/>
                <w:sz w:val="24"/>
                <w:rtl/>
              </w:rPr>
              <w:t xml:space="preserve">סעיף 4 </w:t>
            </w:r>
          </w:p>
        </w:tc>
        <w:tc>
          <w:tcPr>
            <w:tcW w:w="5669" w:type="dxa"/>
          </w:tcPr>
          <w:p w:rsidR="006C7C8E" w:rsidRPr="006C7C8E" w:rsidRDefault="006C7C8E" w:rsidP="006C7C8E">
            <w:pPr>
              <w:spacing w:line="240" w:lineRule="auto"/>
              <w:jc w:val="left"/>
              <w:rPr>
                <w:rFonts w:cs="Frankruhel"/>
                <w:sz w:val="24"/>
                <w:rtl/>
              </w:rPr>
            </w:pPr>
            <w:r>
              <w:rPr>
                <w:rFonts w:cs="Times New Roman"/>
                <w:sz w:val="24"/>
                <w:rtl/>
              </w:rPr>
              <w:t>כפיית התייצבות</w:t>
            </w:r>
          </w:p>
        </w:tc>
        <w:tc>
          <w:tcPr>
            <w:tcW w:w="567" w:type="dxa"/>
          </w:tcPr>
          <w:p w:rsidR="006C7C8E" w:rsidRPr="006C7C8E" w:rsidRDefault="006C7C8E" w:rsidP="006C7C8E">
            <w:pPr>
              <w:spacing w:line="240" w:lineRule="auto"/>
              <w:jc w:val="left"/>
              <w:rPr>
                <w:rStyle w:val="Hyperlink"/>
                <w:rtl/>
              </w:rPr>
            </w:pPr>
            <w:hyperlink w:anchor="Seif5" w:tooltip="כפיית התייצבות" w:history="1">
              <w:r w:rsidRPr="006C7C8E">
                <w:rPr>
                  <w:rStyle w:val="Hyperlink"/>
                </w:rPr>
                <w:t>Go</w:t>
              </w:r>
            </w:hyperlink>
          </w:p>
        </w:tc>
        <w:tc>
          <w:tcPr>
            <w:tcW w:w="850" w:type="dxa"/>
          </w:tcPr>
          <w:p w:rsidR="006C7C8E" w:rsidRPr="006C7C8E" w:rsidRDefault="006C7C8E" w:rsidP="006C7C8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C7C8E" w:rsidRPr="006C7C8E" w:rsidTr="006C7C8E">
        <w:tblPrEx>
          <w:tblCellMar>
            <w:top w:w="0" w:type="dxa"/>
            <w:bottom w:w="0" w:type="dxa"/>
          </w:tblCellMar>
        </w:tblPrEx>
        <w:tc>
          <w:tcPr>
            <w:tcW w:w="1247" w:type="dxa"/>
          </w:tcPr>
          <w:p w:rsidR="006C7C8E" w:rsidRPr="006C7C8E" w:rsidRDefault="006C7C8E" w:rsidP="006C7C8E">
            <w:pPr>
              <w:spacing w:line="240" w:lineRule="auto"/>
              <w:jc w:val="left"/>
              <w:rPr>
                <w:rFonts w:cs="Frankruhel"/>
                <w:sz w:val="24"/>
                <w:rtl/>
              </w:rPr>
            </w:pPr>
            <w:r>
              <w:rPr>
                <w:rFonts w:cs="Times New Roman"/>
                <w:sz w:val="24"/>
                <w:rtl/>
              </w:rPr>
              <w:t xml:space="preserve">סעיף 4א </w:t>
            </w:r>
          </w:p>
        </w:tc>
        <w:tc>
          <w:tcPr>
            <w:tcW w:w="5669" w:type="dxa"/>
          </w:tcPr>
          <w:p w:rsidR="006C7C8E" w:rsidRPr="006C7C8E" w:rsidRDefault="006C7C8E" w:rsidP="006C7C8E">
            <w:pPr>
              <w:spacing w:line="240" w:lineRule="auto"/>
              <w:jc w:val="left"/>
              <w:rPr>
                <w:rFonts w:cs="Frankruhel"/>
                <w:sz w:val="24"/>
                <w:rtl/>
              </w:rPr>
            </w:pPr>
            <w:r>
              <w:rPr>
                <w:rFonts w:cs="Times New Roman"/>
                <w:sz w:val="24"/>
                <w:rtl/>
              </w:rPr>
              <w:t>ירידה לנכסים ולזכויות</w:t>
            </w:r>
          </w:p>
        </w:tc>
        <w:tc>
          <w:tcPr>
            <w:tcW w:w="567" w:type="dxa"/>
          </w:tcPr>
          <w:p w:rsidR="006C7C8E" w:rsidRPr="006C7C8E" w:rsidRDefault="006C7C8E" w:rsidP="006C7C8E">
            <w:pPr>
              <w:spacing w:line="240" w:lineRule="auto"/>
              <w:jc w:val="left"/>
              <w:rPr>
                <w:rStyle w:val="Hyperlink"/>
                <w:rtl/>
              </w:rPr>
            </w:pPr>
            <w:hyperlink w:anchor="Seif6" w:tooltip="ירידה לנכסים ולזכויות" w:history="1">
              <w:r w:rsidRPr="006C7C8E">
                <w:rPr>
                  <w:rStyle w:val="Hyperlink"/>
                </w:rPr>
                <w:t>Go</w:t>
              </w:r>
            </w:hyperlink>
          </w:p>
        </w:tc>
        <w:tc>
          <w:tcPr>
            <w:tcW w:w="850" w:type="dxa"/>
          </w:tcPr>
          <w:p w:rsidR="006C7C8E" w:rsidRPr="006C7C8E" w:rsidRDefault="006C7C8E" w:rsidP="006C7C8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C7C8E" w:rsidRPr="006C7C8E" w:rsidTr="006C7C8E">
        <w:tblPrEx>
          <w:tblCellMar>
            <w:top w:w="0" w:type="dxa"/>
            <w:bottom w:w="0" w:type="dxa"/>
          </w:tblCellMar>
        </w:tblPrEx>
        <w:tc>
          <w:tcPr>
            <w:tcW w:w="1247" w:type="dxa"/>
          </w:tcPr>
          <w:p w:rsidR="006C7C8E" w:rsidRPr="006C7C8E" w:rsidRDefault="006C7C8E" w:rsidP="006C7C8E">
            <w:pPr>
              <w:spacing w:line="240" w:lineRule="auto"/>
              <w:jc w:val="left"/>
              <w:rPr>
                <w:rFonts w:cs="Frankruhel"/>
                <w:sz w:val="24"/>
                <w:rtl/>
              </w:rPr>
            </w:pPr>
            <w:r>
              <w:rPr>
                <w:rFonts w:cs="Times New Roman"/>
                <w:sz w:val="24"/>
                <w:rtl/>
              </w:rPr>
              <w:t xml:space="preserve">סעיף 5 </w:t>
            </w:r>
          </w:p>
        </w:tc>
        <w:tc>
          <w:tcPr>
            <w:tcW w:w="5669" w:type="dxa"/>
          </w:tcPr>
          <w:p w:rsidR="006C7C8E" w:rsidRPr="006C7C8E" w:rsidRDefault="006C7C8E" w:rsidP="006C7C8E">
            <w:pPr>
              <w:spacing w:line="240" w:lineRule="auto"/>
              <w:jc w:val="left"/>
              <w:rPr>
                <w:rFonts w:cs="Frankruhel"/>
                <w:sz w:val="24"/>
                <w:rtl/>
              </w:rPr>
            </w:pPr>
            <w:r>
              <w:rPr>
                <w:rFonts w:cs="Times New Roman"/>
                <w:sz w:val="24"/>
                <w:rtl/>
              </w:rPr>
              <w:t>חובה להיענות</w:t>
            </w:r>
          </w:p>
        </w:tc>
        <w:tc>
          <w:tcPr>
            <w:tcW w:w="567" w:type="dxa"/>
          </w:tcPr>
          <w:p w:rsidR="006C7C8E" w:rsidRPr="006C7C8E" w:rsidRDefault="006C7C8E" w:rsidP="006C7C8E">
            <w:pPr>
              <w:spacing w:line="240" w:lineRule="auto"/>
              <w:jc w:val="left"/>
              <w:rPr>
                <w:rStyle w:val="Hyperlink"/>
                <w:rtl/>
              </w:rPr>
            </w:pPr>
            <w:hyperlink w:anchor="Seif7" w:tooltip="חובה להיענות" w:history="1">
              <w:r w:rsidRPr="006C7C8E">
                <w:rPr>
                  <w:rStyle w:val="Hyperlink"/>
                </w:rPr>
                <w:t>Go</w:t>
              </w:r>
            </w:hyperlink>
          </w:p>
        </w:tc>
        <w:tc>
          <w:tcPr>
            <w:tcW w:w="850" w:type="dxa"/>
          </w:tcPr>
          <w:p w:rsidR="006C7C8E" w:rsidRPr="006C7C8E" w:rsidRDefault="006C7C8E" w:rsidP="006C7C8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C7C8E" w:rsidRPr="006C7C8E" w:rsidTr="006C7C8E">
        <w:tblPrEx>
          <w:tblCellMar>
            <w:top w:w="0" w:type="dxa"/>
            <w:bottom w:w="0" w:type="dxa"/>
          </w:tblCellMar>
        </w:tblPrEx>
        <w:tc>
          <w:tcPr>
            <w:tcW w:w="1247" w:type="dxa"/>
          </w:tcPr>
          <w:p w:rsidR="006C7C8E" w:rsidRPr="006C7C8E" w:rsidRDefault="006C7C8E" w:rsidP="006C7C8E">
            <w:pPr>
              <w:spacing w:line="240" w:lineRule="auto"/>
              <w:jc w:val="left"/>
              <w:rPr>
                <w:rFonts w:cs="Frankruhel"/>
                <w:sz w:val="24"/>
                <w:rtl/>
              </w:rPr>
            </w:pPr>
            <w:r>
              <w:rPr>
                <w:rFonts w:cs="Times New Roman"/>
                <w:sz w:val="24"/>
                <w:rtl/>
              </w:rPr>
              <w:t xml:space="preserve">סעיף 6 </w:t>
            </w:r>
          </w:p>
        </w:tc>
        <w:tc>
          <w:tcPr>
            <w:tcW w:w="5669" w:type="dxa"/>
          </w:tcPr>
          <w:p w:rsidR="006C7C8E" w:rsidRPr="006C7C8E" w:rsidRDefault="006C7C8E" w:rsidP="006C7C8E">
            <w:pPr>
              <w:spacing w:line="240" w:lineRule="auto"/>
              <w:jc w:val="left"/>
              <w:rPr>
                <w:rFonts w:cs="Frankruhel"/>
                <w:sz w:val="24"/>
                <w:rtl/>
              </w:rPr>
            </w:pPr>
            <w:r>
              <w:rPr>
                <w:rFonts w:cs="Times New Roman"/>
                <w:sz w:val="24"/>
                <w:rtl/>
              </w:rPr>
              <w:t>תשלומי דמי בטלה</w:t>
            </w:r>
          </w:p>
        </w:tc>
        <w:tc>
          <w:tcPr>
            <w:tcW w:w="567" w:type="dxa"/>
          </w:tcPr>
          <w:p w:rsidR="006C7C8E" w:rsidRPr="006C7C8E" w:rsidRDefault="006C7C8E" w:rsidP="006C7C8E">
            <w:pPr>
              <w:spacing w:line="240" w:lineRule="auto"/>
              <w:jc w:val="left"/>
              <w:rPr>
                <w:rStyle w:val="Hyperlink"/>
                <w:rtl/>
              </w:rPr>
            </w:pPr>
            <w:hyperlink w:anchor="Seif8" w:tooltip="תשלומי דמי בטלה" w:history="1">
              <w:r w:rsidRPr="006C7C8E">
                <w:rPr>
                  <w:rStyle w:val="Hyperlink"/>
                </w:rPr>
                <w:t>Go</w:t>
              </w:r>
            </w:hyperlink>
          </w:p>
        </w:tc>
        <w:tc>
          <w:tcPr>
            <w:tcW w:w="850" w:type="dxa"/>
          </w:tcPr>
          <w:p w:rsidR="006C7C8E" w:rsidRPr="006C7C8E" w:rsidRDefault="006C7C8E" w:rsidP="006C7C8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C7C8E" w:rsidRPr="006C7C8E" w:rsidTr="006C7C8E">
        <w:tblPrEx>
          <w:tblCellMar>
            <w:top w:w="0" w:type="dxa"/>
            <w:bottom w:w="0" w:type="dxa"/>
          </w:tblCellMar>
        </w:tblPrEx>
        <w:tc>
          <w:tcPr>
            <w:tcW w:w="1247" w:type="dxa"/>
          </w:tcPr>
          <w:p w:rsidR="006C7C8E" w:rsidRPr="006C7C8E" w:rsidRDefault="006C7C8E" w:rsidP="006C7C8E">
            <w:pPr>
              <w:spacing w:line="240" w:lineRule="auto"/>
              <w:jc w:val="left"/>
              <w:rPr>
                <w:rFonts w:cs="Frankruhel"/>
                <w:sz w:val="24"/>
                <w:rtl/>
              </w:rPr>
            </w:pPr>
            <w:r>
              <w:rPr>
                <w:rFonts w:cs="Times New Roman"/>
                <w:sz w:val="24"/>
                <w:rtl/>
              </w:rPr>
              <w:t xml:space="preserve">סעיף 7 </w:t>
            </w:r>
          </w:p>
        </w:tc>
        <w:tc>
          <w:tcPr>
            <w:tcW w:w="5669" w:type="dxa"/>
          </w:tcPr>
          <w:p w:rsidR="006C7C8E" w:rsidRPr="006C7C8E" w:rsidRDefault="006C7C8E" w:rsidP="006C7C8E">
            <w:pPr>
              <w:spacing w:line="240" w:lineRule="auto"/>
              <w:jc w:val="left"/>
              <w:rPr>
                <w:rFonts w:cs="Frankruhel"/>
                <w:sz w:val="24"/>
                <w:rtl/>
              </w:rPr>
            </w:pPr>
            <w:r>
              <w:rPr>
                <w:rFonts w:cs="Times New Roman"/>
                <w:sz w:val="24"/>
                <w:rtl/>
              </w:rPr>
              <w:t>הזמנת אדם כלוא בבית סוהר</w:t>
            </w:r>
          </w:p>
        </w:tc>
        <w:tc>
          <w:tcPr>
            <w:tcW w:w="567" w:type="dxa"/>
          </w:tcPr>
          <w:p w:rsidR="006C7C8E" w:rsidRPr="006C7C8E" w:rsidRDefault="006C7C8E" w:rsidP="006C7C8E">
            <w:pPr>
              <w:spacing w:line="240" w:lineRule="auto"/>
              <w:jc w:val="left"/>
              <w:rPr>
                <w:rStyle w:val="Hyperlink"/>
                <w:rtl/>
              </w:rPr>
            </w:pPr>
            <w:hyperlink w:anchor="Seif9" w:tooltip="הזמנת אדם כלוא בבית סוהר" w:history="1">
              <w:r w:rsidRPr="006C7C8E">
                <w:rPr>
                  <w:rStyle w:val="Hyperlink"/>
                </w:rPr>
                <w:t>Go</w:t>
              </w:r>
            </w:hyperlink>
          </w:p>
        </w:tc>
        <w:tc>
          <w:tcPr>
            <w:tcW w:w="850" w:type="dxa"/>
          </w:tcPr>
          <w:p w:rsidR="006C7C8E" w:rsidRPr="006C7C8E" w:rsidRDefault="006C7C8E" w:rsidP="006C7C8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C7C8E" w:rsidRPr="006C7C8E" w:rsidTr="006C7C8E">
        <w:tblPrEx>
          <w:tblCellMar>
            <w:top w:w="0" w:type="dxa"/>
            <w:bottom w:w="0" w:type="dxa"/>
          </w:tblCellMar>
        </w:tblPrEx>
        <w:tc>
          <w:tcPr>
            <w:tcW w:w="1247" w:type="dxa"/>
          </w:tcPr>
          <w:p w:rsidR="006C7C8E" w:rsidRPr="006C7C8E" w:rsidRDefault="006C7C8E" w:rsidP="006C7C8E">
            <w:pPr>
              <w:spacing w:line="240" w:lineRule="auto"/>
              <w:jc w:val="left"/>
              <w:rPr>
                <w:rFonts w:cs="Frankruhel"/>
                <w:sz w:val="24"/>
                <w:rtl/>
              </w:rPr>
            </w:pPr>
            <w:r>
              <w:rPr>
                <w:rFonts w:cs="Times New Roman"/>
                <w:sz w:val="24"/>
                <w:rtl/>
              </w:rPr>
              <w:t xml:space="preserve">סעיף 7א </w:t>
            </w:r>
          </w:p>
        </w:tc>
        <w:tc>
          <w:tcPr>
            <w:tcW w:w="5669" w:type="dxa"/>
          </w:tcPr>
          <w:p w:rsidR="006C7C8E" w:rsidRPr="006C7C8E" w:rsidRDefault="006C7C8E" w:rsidP="006C7C8E">
            <w:pPr>
              <w:spacing w:line="240" w:lineRule="auto"/>
              <w:jc w:val="left"/>
              <w:rPr>
                <w:rFonts w:cs="Frankruhel"/>
                <w:sz w:val="24"/>
                <w:rtl/>
              </w:rPr>
            </w:pPr>
            <w:r>
              <w:rPr>
                <w:rFonts w:cs="Times New Roman"/>
                <w:sz w:val="24"/>
                <w:rtl/>
              </w:rPr>
              <w:t>בזיון בית הדין</w:t>
            </w:r>
          </w:p>
        </w:tc>
        <w:tc>
          <w:tcPr>
            <w:tcW w:w="567" w:type="dxa"/>
          </w:tcPr>
          <w:p w:rsidR="006C7C8E" w:rsidRPr="006C7C8E" w:rsidRDefault="006C7C8E" w:rsidP="006C7C8E">
            <w:pPr>
              <w:spacing w:line="240" w:lineRule="auto"/>
              <w:jc w:val="left"/>
              <w:rPr>
                <w:rStyle w:val="Hyperlink"/>
                <w:rtl/>
              </w:rPr>
            </w:pPr>
            <w:hyperlink w:anchor="Seif10" w:tooltip="בזיון בית הדין" w:history="1">
              <w:r w:rsidRPr="006C7C8E">
                <w:rPr>
                  <w:rStyle w:val="Hyperlink"/>
                </w:rPr>
                <w:t>Go</w:t>
              </w:r>
            </w:hyperlink>
          </w:p>
        </w:tc>
        <w:tc>
          <w:tcPr>
            <w:tcW w:w="850" w:type="dxa"/>
          </w:tcPr>
          <w:p w:rsidR="006C7C8E" w:rsidRPr="006C7C8E" w:rsidRDefault="006C7C8E" w:rsidP="006C7C8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C7C8E" w:rsidRPr="006C7C8E" w:rsidTr="006C7C8E">
        <w:tblPrEx>
          <w:tblCellMar>
            <w:top w:w="0" w:type="dxa"/>
            <w:bottom w:w="0" w:type="dxa"/>
          </w:tblCellMar>
        </w:tblPrEx>
        <w:tc>
          <w:tcPr>
            <w:tcW w:w="1247" w:type="dxa"/>
          </w:tcPr>
          <w:p w:rsidR="006C7C8E" w:rsidRPr="006C7C8E" w:rsidRDefault="006C7C8E" w:rsidP="006C7C8E">
            <w:pPr>
              <w:spacing w:line="240" w:lineRule="auto"/>
              <w:jc w:val="left"/>
              <w:rPr>
                <w:rFonts w:cs="Frankruhel"/>
                <w:sz w:val="24"/>
                <w:rtl/>
              </w:rPr>
            </w:pPr>
            <w:r>
              <w:rPr>
                <w:rFonts w:cs="Times New Roman"/>
                <w:sz w:val="24"/>
                <w:rtl/>
              </w:rPr>
              <w:t xml:space="preserve">סעיף 7ב </w:t>
            </w:r>
          </w:p>
        </w:tc>
        <w:tc>
          <w:tcPr>
            <w:tcW w:w="5669" w:type="dxa"/>
          </w:tcPr>
          <w:p w:rsidR="006C7C8E" w:rsidRPr="006C7C8E" w:rsidRDefault="006C7C8E" w:rsidP="006C7C8E">
            <w:pPr>
              <w:spacing w:line="240" w:lineRule="auto"/>
              <w:jc w:val="left"/>
              <w:rPr>
                <w:rFonts w:cs="Frankruhel"/>
                <w:sz w:val="24"/>
                <w:rtl/>
              </w:rPr>
            </w:pPr>
            <w:r>
              <w:rPr>
                <w:rFonts w:cs="Times New Roman"/>
                <w:sz w:val="24"/>
                <w:rtl/>
              </w:rPr>
              <w:t>עיכוב יציאה מן הארץ</w:t>
            </w:r>
          </w:p>
        </w:tc>
        <w:tc>
          <w:tcPr>
            <w:tcW w:w="567" w:type="dxa"/>
          </w:tcPr>
          <w:p w:rsidR="006C7C8E" w:rsidRPr="006C7C8E" w:rsidRDefault="006C7C8E" w:rsidP="006C7C8E">
            <w:pPr>
              <w:spacing w:line="240" w:lineRule="auto"/>
              <w:jc w:val="left"/>
              <w:rPr>
                <w:rStyle w:val="Hyperlink"/>
                <w:rtl/>
              </w:rPr>
            </w:pPr>
            <w:hyperlink w:anchor="Seif11" w:tooltip="עיכוב יציאה מן הארץ" w:history="1">
              <w:r w:rsidRPr="006C7C8E">
                <w:rPr>
                  <w:rStyle w:val="Hyperlink"/>
                </w:rPr>
                <w:t>Go</w:t>
              </w:r>
            </w:hyperlink>
          </w:p>
        </w:tc>
        <w:tc>
          <w:tcPr>
            <w:tcW w:w="850" w:type="dxa"/>
          </w:tcPr>
          <w:p w:rsidR="006C7C8E" w:rsidRPr="006C7C8E" w:rsidRDefault="006C7C8E" w:rsidP="006C7C8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C7C8E" w:rsidRPr="006C7C8E" w:rsidTr="006C7C8E">
        <w:tblPrEx>
          <w:tblCellMar>
            <w:top w:w="0" w:type="dxa"/>
            <w:bottom w:w="0" w:type="dxa"/>
          </w:tblCellMar>
        </w:tblPrEx>
        <w:tc>
          <w:tcPr>
            <w:tcW w:w="1247" w:type="dxa"/>
          </w:tcPr>
          <w:p w:rsidR="006C7C8E" w:rsidRPr="006C7C8E" w:rsidRDefault="006C7C8E" w:rsidP="006C7C8E">
            <w:pPr>
              <w:spacing w:line="240" w:lineRule="auto"/>
              <w:jc w:val="left"/>
              <w:rPr>
                <w:rFonts w:cs="Frankruhel"/>
                <w:sz w:val="24"/>
                <w:rtl/>
              </w:rPr>
            </w:pPr>
            <w:r>
              <w:rPr>
                <w:rFonts w:cs="Times New Roman"/>
                <w:sz w:val="24"/>
                <w:rtl/>
              </w:rPr>
              <w:t xml:space="preserve">סעיף 7ג </w:t>
            </w:r>
          </w:p>
        </w:tc>
        <w:tc>
          <w:tcPr>
            <w:tcW w:w="5669" w:type="dxa"/>
          </w:tcPr>
          <w:p w:rsidR="006C7C8E" w:rsidRPr="006C7C8E" w:rsidRDefault="006C7C8E" w:rsidP="006C7C8E">
            <w:pPr>
              <w:spacing w:line="240" w:lineRule="auto"/>
              <w:jc w:val="left"/>
              <w:rPr>
                <w:rFonts w:cs="Frankruhel"/>
                <w:sz w:val="24"/>
                <w:rtl/>
              </w:rPr>
            </w:pPr>
            <w:r>
              <w:rPr>
                <w:rFonts w:cs="Times New Roman"/>
                <w:sz w:val="24"/>
                <w:rtl/>
              </w:rPr>
              <w:t>עיקול זמני</w:t>
            </w:r>
          </w:p>
        </w:tc>
        <w:tc>
          <w:tcPr>
            <w:tcW w:w="567" w:type="dxa"/>
          </w:tcPr>
          <w:p w:rsidR="006C7C8E" w:rsidRPr="006C7C8E" w:rsidRDefault="006C7C8E" w:rsidP="006C7C8E">
            <w:pPr>
              <w:spacing w:line="240" w:lineRule="auto"/>
              <w:jc w:val="left"/>
              <w:rPr>
                <w:rStyle w:val="Hyperlink"/>
                <w:rtl/>
              </w:rPr>
            </w:pPr>
            <w:hyperlink w:anchor="Seif12" w:tooltip="עיקול זמני" w:history="1">
              <w:r w:rsidRPr="006C7C8E">
                <w:rPr>
                  <w:rStyle w:val="Hyperlink"/>
                </w:rPr>
                <w:t>Go</w:t>
              </w:r>
            </w:hyperlink>
          </w:p>
        </w:tc>
        <w:tc>
          <w:tcPr>
            <w:tcW w:w="850" w:type="dxa"/>
          </w:tcPr>
          <w:p w:rsidR="006C7C8E" w:rsidRPr="006C7C8E" w:rsidRDefault="006C7C8E" w:rsidP="006C7C8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C7C8E" w:rsidRPr="006C7C8E" w:rsidTr="006C7C8E">
        <w:tblPrEx>
          <w:tblCellMar>
            <w:top w:w="0" w:type="dxa"/>
            <w:bottom w:w="0" w:type="dxa"/>
          </w:tblCellMar>
        </w:tblPrEx>
        <w:tc>
          <w:tcPr>
            <w:tcW w:w="1247" w:type="dxa"/>
          </w:tcPr>
          <w:p w:rsidR="006C7C8E" w:rsidRPr="006C7C8E" w:rsidRDefault="006C7C8E" w:rsidP="006C7C8E">
            <w:pPr>
              <w:spacing w:line="240" w:lineRule="auto"/>
              <w:jc w:val="left"/>
              <w:rPr>
                <w:rFonts w:cs="Frankruhel"/>
                <w:sz w:val="24"/>
                <w:rtl/>
              </w:rPr>
            </w:pPr>
            <w:r>
              <w:rPr>
                <w:rFonts w:cs="Times New Roman"/>
                <w:sz w:val="24"/>
                <w:rtl/>
              </w:rPr>
              <w:t xml:space="preserve">סעיף 7ד </w:t>
            </w:r>
          </w:p>
        </w:tc>
        <w:tc>
          <w:tcPr>
            <w:tcW w:w="5669" w:type="dxa"/>
          </w:tcPr>
          <w:p w:rsidR="006C7C8E" w:rsidRPr="006C7C8E" w:rsidRDefault="006C7C8E" w:rsidP="006C7C8E">
            <w:pPr>
              <w:spacing w:line="240" w:lineRule="auto"/>
              <w:jc w:val="left"/>
              <w:rPr>
                <w:rFonts w:cs="Frankruhel"/>
                <w:sz w:val="24"/>
                <w:rtl/>
              </w:rPr>
            </w:pPr>
            <w:r>
              <w:rPr>
                <w:rFonts w:cs="Times New Roman"/>
                <w:sz w:val="24"/>
                <w:rtl/>
              </w:rPr>
              <w:t>כינוס נכסים</w:t>
            </w:r>
          </w:p>
        </w:tc>
        <w:tc>
          <w:tcPr>
            <w:tcW w:w="567" w:type="dxa"/>
          </w:tcPr>
          <w:p w:rsidR="006C7C8E" w:rsidRPr="006C7C8E" w:rsidRDefault="006C7C8E" w:rsidP="006C7C8E">
            <w:pPr>
              <w:spacing w:line="240" w:lineRule="auto"/>
              <w:jc w:val="left"/>
              <w:rPr>
                <w:rStyle w:val="Hyperlink"/>
                <w:rtl/>
              </w:rPr>
            </w:pPr>
            <w:hyperlink w:anchor="Seif13" w:tooltip="כינוס נכסים" w:history="1">
              <w:r w:rsidRPr="006C7C8E">
                <w:rPr>
                  <w:rStyle w:val="Hyperlink"/>
                </w:rPr>
                <w:t>Go</w:t>
              </w:r>
            </w:hyperlink>
          </w:p>
        </w:tc>
        <w:tc>
          <w:tcPr>
            <w:tcW w:w="850" w:type="dxa"/>
          </w:tcPr>
          <w:p w:rsidR="006C7C8E" w:rsidRPr="006C7C8E" w:rsidRDefault="006C7C8E" w:rsidP="006C7C8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C7C8E" w:rsidRPr="006C7C8E" w:rsidTr="006C7C8E">
        <w:tblPrEx>
          <w:tblCellMar>
            <w:top w:w="0" w:type="dxa"/>
            <w:bottom w:w="0" w:type="dxa"/>
          </w:tblCellMar>
        </w:tblPrEx>
        <w:tc>
          <w:tcPr>
            <w:tcW w:w="1247" w:type="dxa"/>
          </w:tcPr>
          <w:p w:rsidR="006C7C8E" w:rsidRPr="006C7C8E" w:rsidRDefault="006C7C8E" w:rsidP="006C7C8E">
            <w:pPr>
              <w:spacing w:line="240" w:lineRule="auto"/>
              <w:jc w:val="left"/>
              <w:rPr>
                <w:rFonts w:cs="Frankruhel"/>
                <w:sz w:val="24"/>
                <w:rtl/>
              </w:rPr>
            </w:pPr>
            <w:r>
              <w:rPr>
                <w:rFonts w:cs="Times New Roman"/>
                <w:sz w:val="24"/>
                <w:rtl/>
              </w:rPr>
              <w:t xml:space="preserve">סעיף 7ד1 </w:t>
            </w:r>
          </w:p>
        </w:tc>
        <w:tc>
          <w:tcPr>
            <w:tcW w:w="5669" w:type="dxa"/>
          </w:tcPr>
          <w:p w:rsidR="006C7C8E" w:rsidRPr="006C7C8E" w:rsidRDefault="006C7C8E" w:rsidP="006C7C8E">
            <w:pPr>
              <w:spacing w:line="240" w:lineRule="auto"/>
              <w:jc w:val="left"/>
              <w:rPr>
                <w:rFonts w:cs="Frankruhel"/>
                <w:sz w:val="24"/>
                <w:rtl/>
              </w:rPr>
            </w:pPr>
            <w:r>
              <w:rPr>
                <w:rFonts w:cs="Times New Roman"/>
                <w:sz w:val="24"/>
                <w:rtl/>
              </w:rPr>
              <w:t>משמר בתי הדין</w:t>
            </w:r>
          </w:p>
        </w:tc>
        <w:tc>
          <w:tcPr>
            <w:tcW w:w="567" w:type="dxa"/>
          </w:tcPr>
          <w:p w:rsidR="006C7C8E" w:rsidRPr="006C7C8E" w:rsidRDefault="006C7C8E" w:rsidP="006C7C8E">
            <w:pPr>
              <w:spacing w:line="240" w:lineRule="auto"/>
              <w:jc w:val="left"/>
              <w:rPr>
                <w:rStyle w:val="Hyperlink"/>
                <w:rtl/>
              </w:rPr>
            </w:pPr>
            <w:hyperlink w:anchor="Seif18" w:tooltip="משמר בתי הדין" w:history="1">
              <w:r w:rsidRPr="006C7C8E">
                <w:rPr>
                  <w:rStyle w:val="Hyperlink"/>
                </w:rPr>
                <w:t>Go</w:t>
              </w:r>
            </w:hyperlink>
          </w:p>
        </w:tc>
        <w:tc>
          <w:tcPr>
            <w:tcW w:w="850" w:type="dxa"/>
          </w:tcPr>
          <w:p w:rsidR="006C7C8E" w:rsidRPr="006C7C8E" w:rsidRDefault="006C7C8E" w:rsidP="006C7C8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C7C8E" w:rsidRPr="006C7C8E" w:rsidTr="006C7C8E">
        <w:tblPrEx>
          <w:tblCellMar>
            <w:top w:w="0" w:type="dxa"/>
            <w:bottom w:w="0" w:type="dxa"/>
          </w:tblCellMar>
        </w:tblPrEx>
        <w:tc>
          <w:tcPr>
            <w:tcW w:w="1247" w:type="dxa"/>
          </w:tcPr>
          <w:p w:rsidR="006C7C8E" w:rsidRPr="006C7C8E" w:rsidRDefault="006C7C8E" w:rsidP="006C7C8E">
            <w:pPr>
              <w:spacing w:line="240" w:lineRule="auto"/>
              <w:jc w:val="left"/>
              <w:rPr>
                <w:rFonts w:cs="Frankruhel"/>
                <w:sz w:val="24"/>
                <w:rtl/>
              </w:rPr>
            </w:pPr>
            <w:r>
              <w:rPr>
                <w:rFonts w:cs="Times New Roman"/>
                <w:sz w:val="24"/>
                <w:rtl/>
              </w:rPr>
              <w:t xml:space="preserve">סעיף 7ה </w:t>
            </w:r>
          </w:p>
        </w:tc>
        <w:tc>
          <w:tcPr>
            <w:tcW w:w="5669" w:type="dxa"/>
          </w:tcPr>
          <w:p w:rsidR="006C7C8E" w:rsidRPr="006C7C8E" w:rsidRDefault="006C7C8E" w:rsidP="006C7C8E">
            <w:pPr>
              <w:spacing w:line="240" w:lineRule="auto"/>
              <w:jc w:val="left"/>
              <w:rPr>
                <w:rFonts w:cs="Frankruhel"/>
                <w:sz w:val="24"/>
                <w:rtl/>
              </w:rPr>
            </w:pPr>
            <w:r>
              <w:rPr>
                <w:rFonts w:cs="Times New Roman"/>
                <w:sz w:val="24"/>
                <w:rtl/>
              </w:rPr>
              <w:t>התקנת תקנות</w:t>
            </w:r>
          </w:p>
        </w:tc>
        <w:tc>
          <w:tcPr>
            <w:tcW w:w="567" w:type="dxa"/>
          </w:tcPr>
          <w:p w:rsidR="006C7C8E" w:rsidRPr="006C7C8E" w:rsidRDefault="006C7C8E" w:rsidP="006C7C8E">
            <w:pPr>
              <w:spacing w:line="240" w:lineRule="auto"/>
              <w:jc w:val="left"/>
              <w:rPr>
                <w:rStyle w:val="Hyperlink"/>
                <w:rtl/>
              </w:rPr>
            </w:pPr>
            <w:hyperlink w:anchor="Seif14" w:tooltip="התקנת תקנות" w:history="1">
              <w:r w:rsidRPr="006C7C8E">
                <w:rPr>
                  <w:rStyle w:val="Hyperlink"/>
                </w:rPr>
                <w:t>Go</w:t>
              </w:r>
            </w:hyperlink>
          </w:p>
        </w:tc>
        <w:tc>
          <w:tcPr>
            <w:tcW w:w="850" w:type="dxa"/>
          </w:tcPr>
          <w:p w:rsidR="006C7C8E" w:rsidRPr="006C7C8E" w:rsidRDefault="006C7C8E" w:rsidP="006C7C8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C7C8E" w:rsidRPr="006C7C8E" w:rsidTr="006C7C8E">
        <w:tblPrEx>
          <w:tblCellMar>
            <w:top w:w="0" w:type="dxa"/>
            <w:bottom w:w="0" w:type="dxa"/>
          </w:tblCellMar>
        </w:tblPrEx>
        <w:tc>
          <w:tcPr>
            <w:tcW w:w="1247" w:type="dxa"/>
          </w:tcPr>
          <w:p w:rsidR="006C7C8E" w:rsidRPr="006C7C8E" w:rsidRDefault="006C7C8E" w:rsidP="006C7C8E">
            <w:pPr>
              <w:spacing w:line="240" w:lineRule="auto"/>
              <w:jc w:val="left"/>
              <w:rPr>
                <w:rFonts w:cs="Frankruhel"/>
                <w:sz w:val="24"/>
                <w:rtl/>
              </w:rPr>
            </w:pPr>
            <w:r>
              <w:rPr>
                <w:rFonts w:cs="Times New Roman"/>
                <w:sz w:val="24"/>
                <w:rtl/>
              </w:rPr>
              <w:t xml:space="preserve">סעיף 7ו </w:t>
            </w:r>
          </w:p>
        </w:tc>
        <w:tc>
          <w:tcPr>
            <w:tcW w:w="5669" w:type="dxa"/>
          </w:tcPr>
          <w:p w:rsidR="006C7C8E" w:rsidRPr="006C7C8E" w:rsidRDefault="006C7C8E" w:rsidP="006C7C8E">
            <w:pPr>
              <w:spacing w:line="240" w:lineRule="auto"/>
              <w:jc w:val="left"/>
              <w:rPr>
                <w:rFonts w:cs="Frankruhel"/>
                <w:sz w:val="24"/>
                <w:rtl/>
              </w:rPr>
            </w:pPr>
            <w:r>
              <w:rPr>
                <w:rFonts w:cs="Times New Roman"/>
                <w:sz w:val="24"/>
                <w:rtl/>
              </w:rPr>
              <w:t>שמירת דינים</w:t>
            </w:r>
          </w:p>
        </w:tc>
        <w:tc>
          <w:tcPr>
            <w:tcW w:w="567" w:type="dxa"/>
          </w:tcPr>
          <w:p w:rsidR="006C7C8E" w:rsidRPr="006C7C8E" w:rsidRDefault="006C7C8E" w:rsidP="006C7C8E">
            <w:pPr>
              <w:spacing w:line="240" w:lineRule="auto"/>
              <w:jc w:val="left"/>
              <w:rPr>
                <w:rStyle w:val="Hyperlink"/>
                <w:rtl/>
              </w:rPr>
            </w:pPr>
            <w:hyperlink w:anchor="Seif15" w:tooltip="שמירת דינים" w:history="1">
              <w:r w:rsidRPr="006C7C8E">
                <w:rPr>
                  <w:rStyle w:val="Hyperlink"/>
                </w:rPr>
                <w:t>Go</w:t>
              </w:r>
            </w:hyperlink>
          </w:p>
        </w:tc>
        <w:tc>
          <w:tcPr>
            <w:tcW w:w="850" w:type="dxa"/>
          </w:tcPr>
          <w:p w:rsidR="006C7C8E" w:rsidRPr="006C7C8E" w:rsidRDefault="006C7C8E" w:rsidP="006C7C8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C7C8E" w:rsidRPr="006C7C8E" w:rsidTr="006C7C8E">
        <w:tblPrEx>
          <w:tblCellMar>
            <w:top w:w="0" w:type="dxa"/>
            <w:bottom w:w="0" w:type="dxa"/>
          </w:tblCellMar>
        </w:tblPrEx>
        <w:tc>
          <w:tcPr>
            <w:tcW w:w="1247" w:type="dxa"/>
          </w:tcPr>
          <w:p w:rsidR="006C7C8E" w:rsidRPr="006C7C8E" w:rsidRDefault="006C7C8E" w:rsidP="006C7C8E">
            <w:pPr>
              <w:spacing w:line="240" w:lineRule="auto"/>
              <w:jc w:val="left"/>
              <w:rPr>
                <w:rFonts w:cs="Frankruhel"/>
                <w:sz w:val="24"/>
                <w:rtl/>
              </w:rPr>
            </w:pPr>
            <w:r>
              <w:rPr>
                <w:rFonts w:cs="Times New Roman"/>
                <w:sz w:val="24"/>
                <w:rtl/>
              </w:rPr>
              <w:t xml:space="preserve">סעיף 8 </w:t>
            </w:r>
          </w:p>
        </w:tc>
        <w:tc>
          <w:tcPr>
            <w:tcW w:w="5669" w:type="dxa"/>
          </w:tcPr>
          <w:p w:rsidR="006C7C8E" w:rsidRPr="006C7C8E" w:rsidRDefault="006C7C8E" w:rsidP="006C7C8E">
            <w:pPr>
              <w:spacing w:line="240" w:lineRule="auto"/>
              <w:jc w:val="left"/>
              <w:rPr>
                <w:rFonts w:cs="Frankruhel"/>
                <w:sz w:val="24"/>
                <w:rtl/>
              </w:rPr>
            </w:pPr>
            <w:r>
              <w:rPr>
                <w:rFonts w:cs="Times New Roman"/>
                <w:sz w:val="24"/>
                <w:rtl/>
              </w:rPr>
              <w:t>ביצוע ותקנות</w:t>
            </w:r>
          </w:p>
        </w:tc>
        <w:tc>
          <w:tcPr>
            <w:tcW w:w="567" w:type="dxa"/>
          </w:tcPr>
          <w:p w:rsidR="006C7C8E" w:rsidRPr="006C7C8E" w:rsidRDefault="006C7C8E" w:rsidP="006C7C8E">
            <w:pPr>
              <w:spacing w:line="240" w:lineRule="auto"/>
              <w:jc w:val="left"/>
              <w:rPr>
                <w:rStyle w:val="Hyperlink"/>
                <w:rtl/>
              </w:rPr>
            </w:pPr>
            <w:hyperlink w:anchor="Seif16" w:tooltip="ביצוע ותקנות" w:history="1">
              <w:r w:rsidRPr="006C7C8E">
                <w:rPr>
                  <w:rStyle w:val="Hyperlink"/>
                </w:rPr>
                <w:t>Go</w:t>
              </w:r>
            </w:hyperlink>
          </w:p>
        </w:tc>
        <w:tc>
          <w:tcPr>
            <w:tcW w:w="850" w:type="dxa"/>
          </w:tcPr>
          <w:p w:rsidR="006C7C8E" w:rsidRPr="006C7C8E" w:rsidRDefault="006C7C8E" w:rsidP="006C7C8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rsidR="00845600" w:rsidRDefault="00845600">
      <w:pPr>
        <w:pStyle w:val="big-header"/>
        <w:ind w:left="0" w:right="1134"/>
        <w:rPr>
          <w:rtl/>
        </w:rPr>
      </w:pPr>
    </w:p>
    <w:p w:rsidR="00845600" w:rsidRDefault="00845600" w:rsidP="00B51A89">
      <w:pPr>
        <w:pStyle w:val="big-header"/>
        <w:ind w:left="0" w:right="1134"/>
        <w:rPr>
          <w:rStyle w:val="default"/>
          <w:rFonts w:hint="cs"/>
          <w:rtl/>
        </w:rPr>
      </w:pPr>
      <w:r>
        <w:rPr>
          <w:rtl/>
        </w:rPr>
        <w:br w:type="page"/>
      </w:r>
      <w:r>
        <w:rPr>
          <w:rtl/>
          <w:lang w:val="he-IL"/>
        </w:rPr>
        <w:lastRenderedPageBreak/>
        <w:pict>
          <v:shapetype id="_x0000_t202" coordsize="21600,21600" o:spt="202" path="m,l,21600r21600,l21600,xe">
            <v:stroke joinstyle="miter"/>
            <v:path gradientshapeok="t" o:connecttype="rect"/>
          </v:shapetype>
          <v:shape id="_x0000_s1044" type="#_x0000_t202" style="position:absolute;left:0;text-align:left;margin-left:470.25pt;margin-top:26.95pt;width:1in;height:33.8pt;z-index:251664384" filled="f" stroked="f">
            <v:textbox inset="1mm,0,1mm,0">
              <w:txbxContent>
                <w:p w:rsidR="00845600" w:rsidRDefault="00845600">
                  <w:pPr>
                    <w:spacing w:line="160" w:lineRule="exact"/>
                    <w:jc w:val="left"/>
                    <w:rPr>
                      <w:rFonts w:cs="Miriam" w:hint="cs"/>
                      <w:szCs w:val="18"/>
                      <w:rtl/>
                    </w:rPr>
                  </w:pPr>
                  <w:r>
                    <w:rPr>
                      <w:rFonts w:cs="Miriam" w:hint="cs"/>
                      <w:szCs w:val="18"/>
                      <w:rtl/>
                    </w:rPr>
                    <w:t>(תיקון מס' 1) תשמ"א-1981</w:t>
                  </w:r>
                </w:p>
                <w:p w:rsidR="00845600" w:rsidRDefault="00845600">
                  <w:pPr>
                    <w:spacing w:line="160" w:lineRule="exact"/>
                    <w:jc w:val="left"/>
                    <w:rPr>
                      <w:rFonts w:cs="Miriam" w:hint="cs"/>
                      <w:szCs w:val="18"/>
                      <w:rtl/>
                    </w:rPr>
                  </w:pPr>
                  <w:r>
                    <w:rPr>
                      <w:rFonts w:cs="Miriam" w:hint="cs"/>
                      <w:szCs w:val="18"/>
                      <w:rtl/>
                    </w:rPr>
                    <w:t>(תיקון מס' 3) תשס"א-2001</w:t>
                  </w:r>
                </w:p>
              </w:txbxContent>
            </v:textbox>
            <w10:anchorlock/>
          </v:shape>
        </w:pict>
      </w:r>
      <w:r>
        <w:rPr>
          <w:rtl/>
        </w:rPr>
        <w:t>ח</w:t>
      </w:r>
      <w:r>
        <w:rPr>
          <w:rFonts w:hint="cs"/>
          <w:rtl/>
        </w:rPr>
        <w:t>וק בתי דין דתיים (כפיית ציות ודרכי דיון), התשט"ז-1956</w:t>
      </w:r>
      <w:r>
        <w:rPr>
          <w:rStyle w:val="default"/>
          <w:rtl/>
        </w:rPr>
        <w:footnoteReference w:customMarkFollows="1" w:id="1"/>
        <w:t>*</w:t>
      </w:r>
    </w:p>
    <w:p w:rsidR="00845600" w:rsidRPr="00355782" w:rsidRDefault="00845600">
      <w:pPr>
        <w:pStyle w:val="big-header"/>
        <w:spacing w:before="0" w:after="0"/>
        <w:ind w:left="0" w:right="1134"/>
        <w:jc w:val="both"/>
        <w:rPr>
          <w:rStyle w:val="default"/>
          <w:rFonts w:cs="FrankRuehl" w:hint="cs"/>
          <w:vanish/>
          <w:color w:val="FF0000"/>
          <w:szCs w:val="20"/>
          <w:shd w:val="clear" w:color="auto" w:fill="FFFF99"/>
          <w:rtl/>
        </w:rPr>
      </w:pPr>
      <w:bookmarkStart w:id="0" w:name="Rov19"/>
      <w:r w:rsidRPr="00355782">
        <w:rPr>
          <w:rStyle w:val="default"/>
          <w:rFonts w:cs="FrankRuehl" w:hint="cs"/>
          <w:vanish/>
          <w:color w:val="FF0000"/>
          <w:szCs w:val="20"/>
          <w:shd w:val="clear" w:color="auto" w:fill="FFFF99"/>
          <w:rtl/>
        </w:rPr>
        <w:t>מיום 27.5.1981</w:t>
      </w:r>
    </w:p>
    <w:p w:rsidR="00845600" w:rsidRPr="00355782" w:rsidRDefault="00845600">
      <w:pPr>
        <w:pStyle w:val="big-header"/>
        <w:spacing w:before="0" w:after="0"/>
        <w:ind w:left="0" w:right="1134"/>
        <w:jc w:val="both"/>
        <w:rPr>
          <w:rStyle w:val="default"/>
          <w:rFonts w:cs="FrankRuehl" w:hint="cs"/>
          <w:b/>
          <w:bCs/>
          <w:vanish/>
          <w:szCs w:val="20"/>
          <w:shd w:val="clear" w:color="auto" w:fill="FFFF99"/>
          <w:rtl/>
        </w:rPr>
      </w:pPr>
      <w:r w:rsidRPr="00355782">
        <w:rPr>
          <w:rStyle w:val="default"/>
          <w:rFonts w:cs="FrankRuehl" w:hint="cs"/>
          <w:b/>
          <w:bCs/>
          <w:vanish/>
          <w:szCs w:val="20"/>
          <w:shd w:val="clear" w:color="auto" w:fill="FFFF99"/>
          <w:rtl/>
        </w:rPr>
        <w:t>תיקון מס' 1</w:t>
      </w:r>
    </w:p>
    <w:p w:rsidR="00845600" w:rsidRPr="00355782" w:rsidRDefault="00845600">
      <w:pPr>
        <w:pStyle w:val="big-header"/>
        <w:spacing w:before="0" w:after="0"/>
        <w:ind w:left="0" w:right="1134"/>
        <w:jc w:val="both"/>
        <w:rPr>
          <w:rStyle w:val="default"/>
          <w:rFonts w:cs="FrankRuehl" w:hint="cs"/>
          <w:vanish/>
          <w:szCs w:val="20"/>
          <w:shd w:val="clear" w:color="auto" w:fill="FFFF99"/>
          <w:rtl/>
        </w:rPr>
      </w:pPr>
      <w:hyperlink r:id="rId6" w:history="1">
        <w:r w:rsidRPr="00355782">
          <w:rPr>
            <w:rStyle w:val="Hyperlink"/>
            <w:rFonts w:hint="cs"/>
            <w:vanish/>
            <w:szCs w:val="20"/>
            <w:shd w:val="clear" w:color="auto" w:fill="FFFF99"/>
            <w:rtl/>
          </w:rPr>
          <w:t>ס"ח תשמ"א מס' 1026</w:t>
        </w:r>
      </w:hyperlink>
      <w:r w:rsidRPr="00355782">
        <w:rPr>
          <w:rStyle w:val="default"/>
          <w:rFonts w:cs="FrankRuehl" w:hint="cs"/>
          <w:vanish/>
          <w:szCs w:val="20"/>
          <w:shd w:val="clear" w:color="auto" w:fill="FFFF99"/>
          <w:rtl/>
        </w:rPr>
        <w:t xml:space="preserve"> מיום 27.5.1981 עמ' 284 (</w:t>
      </w:r>
      <w:hyperlink r:id="rId7" w:history="1">
        <w:r w:rsidRPr="00355782">
          <w:rPr>
            <w:rStyle w:val="Hyperlink"/>
            <w:rFonts w:hint="cs"/>
            <w:vanish/>
            <w:szCs w:val="20"/>
            <w:shd w:val="clear" w:color="auto" w:fill="FFFF99"/>
            <w:rtl/>
          </w:rPr>
          <w:t>ה"ח 1536</w:t>
        </w:r>
      </w:hyperlink>
      <w:r w:rsidRPr="00355782">
        <w:rPr>
          <w:rStyle w:val="default"/>
          <w:rFonts w:cs="FrankRuehl" w:hint="cs"/>
          <w:vanish/>
          <w:szCs w:val="20"/>
          <w:shd w:val="clear" w:color="auto" w:fill="FFFF99"/>
          <w:rtl/>
        </w:rPr>
        <w:t>)</w:t>
      </w:r>
    </w:p>
    <w:p w:rsidR="00845600" w:rsidRPr="00355782" w:rsidRDefault="00845600">
      <w:pPr>
        <w:pStyle w:val="big-header"/>
        <w:spacing w:before="0" w:after="0"/>
        <w:ind w:left="0" w:right="1134"/>
        <w:jc w:val="both"/>
        <w:rPr>
          <w:rStyle w:val="default"/>
          <w:rFonts w:cs="FrankRuehl" w:hint="cs"/>
          <w:vanish/>
          <w:szCs w:val="20"/>
          <w:shd w:val="clear" w:color="auto" w:fill="FFFF99"/>
          <w:rtl/>
        </w:rPr>
      </w:pPr>
      <w:r w:rsidRPr="00355782">
        <w:rPr>
          <w:rStyle w:val="default"/>
          <w:rFonts w:cs="FrankRuehl" w:hint="cs"/>
          <w:b/>
          <w:bCs/>
          <w:vanish/>
          <w:szCs w:val="20"/>
          <w:shd w:val="clear" w:color="auto" w:fill="FFFF99"/>
          <w:rtl/>
        </w:rPr>
        <w:t>החלפת שם החוק</w:t>
      </w:r>
    </w:p>
    <w:p w:rsidR="00845600" w:rsidRPr="00355782" w:rsidRDefault="00845600">
      <w:pPr>
        <w:pStyle w:val="big-header"/>
        <w:spacing w:before="60" w:after="0"/>
        <w:ind w:left="0" w:right="1134"/>
        <w:jc w:val="both"/>
        <w:rPr>
          <w:rStyle w:val="default"/>
          <w:rFonts w:cs="FrankRuehl" w:hint="cs"/>
          <w:vanish/>
          <w:szCs w:val="20"/>
          <w:shd w:val="clear" w:color="auto" w:fill="FFFF99"/>
          <w:rtl/>
        </w:rPr>
      </w:pPr>
      <w:r w:rsidRPr="00355782">
        <w:rPr>
          <w:rStyle w:val="default"/>
          <w:rFonts w:cs="FrankRuehl" w:hint="cs"/>
          <w:vanish/>
          <w:szCs w:val="20"/>
          <w:shd w:val="clear" w:color="auto" w:fill="FFFF99"/>
          <w:rtl/>
        </w:rPr>
        <w:t>הנוסח הקודם:</w:t>
      </w:r>
    </w:p>
    <w:p w:rsidR="00845600" w:rsidRPr="00355782" w:rsidRDefault="00845600">
      <w:pPr>
        <w:pStyle w:val="big-header"/>
        <w:spacing w:before="0" w:after="0"/>
        <w:ind w:left="0" w:right="1134"/>
        <w:jc w:val="both"/>
        <w:rPr>
          <w:rStyle w:val="default"/>
          <w:rFonts w:cs="FrankRuehl" w:hint="cs"/>
          <w:strike/>
          <w:vanish/>
          <w:sz w:val="22"/>
          <w:szCs w:val="22"/>
          <w:shd w:val="clear" w:color="auto" w:fill="FFFF99"/>
          <w:rtl/>
        </w:rPr>
      </w:pPr>
      <w:r w:rsidRPr="00355782">
        <w:rPr>
          <w:rStyle w:val="default"/>
          <w:rFonts w:cs="FrankRuehl" w:hint="cs"/>
          <w:strike/>
          <w:vanish/>
          <w:sz w:val="22"/>
          <w:szCs w:val="22"/>
          <w:shd w:val="clear" w:color="auto" w:fill="FFFF99"/>
          <w:rtl/>
        </w:rPr>
        <w:t>חוק בתי דין דתיים (הזמנה לבית הדין), תשט"ז-1956</w:t>
      </w:r>
    </w:p>
    <w:p w:rsidR="00845600" w:rsidRPr="00355782" w:rsidRDefault="00845600">
      <w:pPr>
        <w:pStyle w:val="big-header"/>
        <w:spacing w:before="0" w:after="0"/>
        <w:ind w:left="0" w:right="1134"/>
        <w:jc w:val="both"/>
        <w:rPr>
          <w:rStyle w:val="default"/>
          <w:rFonts w:cs="FrankRuehl" w:hint="cs"/>
          <w:strike/>
          <w:vanish/>
          <w:szCs w:val="20"/>
          <w:shd w:val="clear" w:color="auto" w:fill="FFFF99"/>
          <w:rtl/>
        </w:rPr>
      </w:pPr>
    </w:p>
    <w:p w:rsidR="00845600" w:rsidRPr="00355782" w:rsidRDefault="00845600">
      <w:pPr>
        <w:pStyle w:val="big-header"/>
        <w:spacing w:before="0" w:after="0"/>
        <w:ind w:left="0" w:right="1134"/>
        <w:jc w:val="both"/>
        <w:rPr>
          <w:rStyle w:val="default"/>
          <w:rFonts w:cs="FrankRuehl" w:hint="cs"/>
          <w:vanish/>
          <w:color w:val="FF0000"/>
          <w:szCs w:val="20"/>
          <w:shd w:val="clear" w:color="auto" w:fill="FFFF99"/>
          <w:rtl/>
        </w:rPr>
      </w:pPr>
      <w:r w:rsidRPr="00355782">
        <w:rPr>
          <w:rStyle w:val="default"/>
          <w:rFonts w:cs="FrankRuehl" w:hint="cs"/>
          <w:vanish/>
          <w:color w:val="FF0000"/>
          <w:szCs w:val="20"/>
          <w:shd w:val="clear" w:color="auto" w:fill="FFFF99"/>
          <w:rtl/>
        </w:rPr>
        <w:t>מיום 15.6.2001</w:t>
      </w:r>
    </w:p>
    <w:p w:rsidR="00845600" w:rsidRPr="00355782" w:rsidRDefault="00845600">
      <w:pPr>
        <w:pStyle w:val="big-header"/>
        <w:spacing w:before="0" w:after="0"/>
        <w:ind w:left="0" w:right="1134"/>
        <w:jc w:val="both"/>
        <w:rPr>
          <w:rStyle w:val="default"/>
          <w:rFonts w:cs="FrankRuehl" w:hint="cs"/>
          <w:b/>
          <w:bCs/>
          <w:vanish/>
          <w:szCs w:val="20"/>
          <w:shd w:val="clear" w:color="auto" w:fill="FFFF99"/>
          <w:rtl/>
        </w:rPr>
      </w:pPr>
      <w:r w:rsidRPr="00355782">
        <w:rPr>
          <w:rStyle w:val="default"/>
          <w:rFonts w:cs="FrankRuehl" w:hint="cs"/>
          <w:b/>
          <w:bCs/>
          <w:vanish/>
          <w:szCs w:val="20"/>
          <w:shd w:val="clear" w:color="auto" w:fill="FFFF99"/>
          <w:rtl/>
        </w:rPr>
        <w:t>תיקון מס' 3</w:t>
      </w:r>
    </w:p>
    <w:p w:rsidR="00845600" w:rsidRPr="00355782" w:rsidRDefault="00845600">
      <w:pPr>
        <w:pStyle w:val="big-header"/>
        <w:spacing w:before="0" w:after="0"/>
        <w:ind w:left="0" w:right="1134"/>
        <w:jc w:val="both"/>
        <w:rPr>
          <w:rStyle w:val="default"/>
          <w:rFonts w:cs="FrankRuehl" w:hint="cs"/>
          <w:vanish/>
          <w:szCs w:val="20"/>
          <w:shd w:val="clear" w:color="auto" w:fill="FFFF99"/>
          <w:rtl/>
        </w:rPr>
      </w:pPr>
      <w:hyperlink r:id="rId8" w:history="1">
        <w:r w:rsidRPr="00355782">
          <w:rPr>
            <w:rStyle w:val="Hyperlink"/>
            <w:rFonts w:hint="cs"/>
            <w:vanish/>
            <w:szCs w:val="20"/>
            <w:shd w:val="clear" w:color="auto" w:fill="FFFF99"/>
            <w:rtl/>
          </w:rPr>
          <w:t>ס"ח תשס"א מס' 1779</w:t>
        </w:r>
      </w:hyperlink>
      <w:r w:rsidRPr="00355782">
        <w:rPr>
          <w:rStyle w:val="default"/>
          <w:rFonts w:cs="FrankRuehl" w:hint="cs"/>
          <w:vanish/>
          <w:szCs w:val="20"/>
          <w:shd w:val="clear" w:color="auto" w:fill="FFFF99"/>
          <w:rtl/>
        </w:rPr>
        <w:t xml:space="preserve"> מיום 15.3.2001 עמ' 154 (</w:t>
      </w:r>
      <w:hyperlink r:id="rId9" w:history="1">
        <w:r w:rsidRPr="00355782">
          <w:rPr>
            <w:rStyle w:val="Hyperlink"/>
            <w:rFonts w:hint="cs"/>
            <w:vanish/>
            <w:szCs w:val="20"/>
            <w:shd w:val="clear" w:color="auto" w:fill="FFFF99"/>
            <w:rtl/>
          </w:rPr>
          <w:t>ה"ח 2840</w:t>
        </w:r>
      </w:hyperlink>
      <w:r w:rsidRPr="00355782">
        <w:rPr>
          <w:rStyle w:val="default"/>
          <w:rFonts w:cs="FrankRuehl" w:hint="cs"/>
          <w:vanish/>
          <w:szCs w:val="20"/>
          <w:shd w:val="clear" w:color="auto" w:fill="FFFF99"/>
          <w:rtl/>
        </w:rPr>
        <w:t>)</w:t>
      </w:r>
    </w:p>
    <w:p w:rsidR="00845600" w:rsidRDefault="00845600">
      <w:pPr>
        <w:pStyle w:val="big-header"/>
        <w:spacing w:before="60" w:after="0"/>
        <w:ind w:left="0" w:right="1134"/>
        <w:jc w:val="both"/>
        <w:rPr>
          <w:rStyle w:val="default"/>
          <w:rFonts w:cs="FrankRuehl" w:hint="cs"/>
          <w:sz w:val="2"/>
          <w:szCs w:val="2"/>
          <w:rtl/>
        </w:rPr>
      </w:pPr>
      <w:r w:rsidRPr="00355782">
        <w:rPr>
          <w:rStyle w:val="default"/>
          <w:rFonts w:cs="FrankRuehl" w:hint="cs"/>
          <w:vanish/>
          <w:sz w:val="22"/>
          <w:szCs w:val="22"/>
          <w:shd w:val="clear" w:color="auto" w:fill="FFFF99"/>
          <w:rtl/>
        </w:rPr>
        <w:t xml:space="preserve">חוק בתי דין דתיים </w:t>
      </w:r>
      <w:r w:rsidRPr="00355782">
        <w:rPr>
          <w:rStyle w:val="default"/>
          <w:rFonts w:cs="FrankRuehl" w:hint="cs"/>
          <w:strike/>
          <w:vanish/>
          <w:sz w:val="22"/>
          <w:szCs w:val="22"/>
          <w:shd w:val="clear" w:color="auto" w:fill="FFFF99"/>
          <w:rtl/>
        </w:rPr>
        <w:t>(כפיית ציות)</w:t>
      </w:r>
      <w:r w:rsidRPr="00355782">
        <w:rPr>
          <w:rStyle w:val="default"/>
          <w:rFonts w:cs="FrankRuehl" w:hint="cs"/>
          <w:vanish/>
          <w:sz w:val="22"/>
          <w:szCs w:val="22"/>
          <w:shd w:val="clear" w:color="auto" w:fill="FFFF99"/>
          <w:rtl/>
        </w:rPr>
        <w:t xml:space="preserve"> </w:t>
      </w:r>
      <w:r w:rsidRPr="00355782">
        <w:rPr>
          <w:rStyle w:val="default"/>
          <w:rFonts w:cs="FrankRuehl" w:hint="cs"/>
          <w:vanish/>
          <w:sz w:val="22"/>
          <w:szCs w:val="22"/>
          <w:u w:val="single"/>
          <w:shd w:val="clear" w:color="auto" w:fill="FFFF99"/>
          <w:rtl/>
        </w:rPr>
        <w:t>(כפיית ציות ודרכי דיון)</w:t>
      </w:r>
      <w:r w:rsidRPr="00355782">
        <w:rPr>
          <w:rStyle w:val="default"/>
          <w:rFonts w:cs="FrankRuehl" w:hint="cs"/>
          <w:vanish/>
          <w:sz w:val="22"/>
          <w:szCs w:val="22"/>
          <w:shd w:val="clear" w:color="auto" w:fill="FFFF99"/>
          <w:rtl/>
        </w:rPr>
        <w:t>, התשט"ז-1956</w:t>
      </w:r>
      <w:bookmarkEnd w:id="0"/>
    </w:p>
    <w:p w:rsidR="00845600" w:rsidRDefault="00845600">
      <w:pPr>
        <w:pStyle w:val="P00"/>
        <w:spacing w:before="72"/>
        <w:ind w:left="0" w:right="1134"/>
        <w:rPr>
          <w:rStyle w:val="default"/>
          <w:rFonts w:cs="FrankRuehl" w:hint="cs"/>
          <w:rtl/>
        </w:rPr>
      </w:pPr>
    </w:p>
    <w:p w:rsidR="00845600" w:rsidRDefault="00845600" w:rsidP="000B142F">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8pt;z-index:251648000" o:allowincell="f" filled="f" stroked="f" strokecolor="lime" strokeweight=".25pt">
            <v:textbox style="mso-next-textbox:#_x0000_s1026" inset="0,0,0,0">
              <w:txbxContent>
                <w:p w:rsidR="00845600" w:rsidRDefault="00845600">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חוק זה </w:t>
      </w:r>
      <w:r>
        <w:rPr>
          <w:rStyle w:val="default"/>
          <w:rFonts w:cs="FrankRuehl"/>
          <w:rtl/>
        </w:rPr>
        <w:t>–</w:t>
      </w:r>
    </w:p>
    <w:p w:rsidR="00845600" w:rsidRDefault="0084560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בית דין" </w:t>
      </w:r>
      <w:r>
        <w:rPr>
          <w:rStyle w:val="default"/>
          <w:rFonts w:cs="FrankRuehl"/>
          <w:rtl/>
        </w:rPr>
        <w:t>–</w:t>
      </w:r>
    </w:p>
    <w:p w:rsidR="00845600" w:rsidRDefault="0084560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בית דין רבני כמשמעותו ב</w:t>
      </w:r>
      <w:r>
        <w:rPr>
          <w:rStyle w:val="default"/>
          <w:rFonts w:cs="FrankRuehl"/>
          <w:rtl/>
        </w:rPr>
        <w:t>ד</w:t>
      </w:r>
      <w:r>
        <w:rPr>
          <w:rStyle w:val="default"/>
          <w:rFonts w:cs="FrankRuehl" w:hint="cs"/>
          <w:rtl/>
        </w:rPr>
        <w:t>בר-המלך-במועצתו, 1922-1947, ובחוק שיפוט בתי דין רבניים (נישואין וגירושין), תשי"ג-1953;</w:t>
      </w:r>
    </w:p>
    <w:p w:rsidR="00845600" w:rsidRDefault="0084560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בית דין דתי כמשמעותו בדבר-המלך-במועצתו, 1922-1947. </w:t>
      </w:r>
    </w:p>
    <w:p w:rsidR="00845600" w:rsidRDefault="00845600" w:rsidP="000B142F">
      <w:pPr>
        <w:pStyle w:val="P00"/>
        <w:spacing w:before="72"/>
        <w:ind w:left="0" w:right="1134"/>
        <w:rPr>
          <w:rStyle w:val="default"/>
          <w:rFonts w:cs="FrankRuehl"/>
          <w:rtl/>
        </w:rPr>
      </w:pPr>
      <w:bookmarkStart w:id="2" w:name="Seif2"/>
      <w:bookmarkEnd w:id="2"/>
      <w:r>
        <w:rPr>
          <w:lang w:val="he-IL"/>
        </w:rPr>
        <w:pict>
          <v:rect id="_x0000_s1027" style="position:absolute;left:0;text-align:left;margin-left:475.65pt;margin-top:8.05pt;width:63.9pt;height:26.35pt;z-index:251649024" o:allowincell="f" filled="f" stroked="f" strokecolor="lime" strokeweight=".25pt">
            <v:textbox style="mso-next-textbox:#_x0000_s1027" inset="0,0,0,0">
              <w:txbxContent>
                <w:p w:rsidR="00845600" w:rsidRDefault="00845600">
                  <w:pPr>
                    <w:spacing w:line="160" w:lineRule="exact"/>
                    <w:jc w:val="left"/>
                    <w:rPr>
                      <w:rFonts w:cs="Miriam"/>
                      <w:noProof/>
                      <w:szCs w:val="18"/>
                      <w:rtl/>
                    </w:rPr>
                  </w:pPr>
                  <w:r>
                    <w:rPr>
                      <w:rFonts w:cs="Miriam"/>
                      <w:szCs w:val="18"/>
                      <w:rtl/>
                    </w:rPr>
                    <w:t>ד</w:t>
                  </w:r>
                  <w:r>
                    <w:rPr>
                      <w:rFonts w:cs="Miriam" w:hint="cs"/>
                      <w:szCs w:val="18"/>
                      <w:rtl/>
                    </w:rPr>
                    <w:t>רכי דיון</w:t>
                  </w:r>
                </w:p>
                <w:p w:rsidR="00845600" w:rsidRDefault="00845600">
                  <w:pPr>
                    <w:spacing w:line="160" w:lineRule="exact"/>
                    <w:jc w:val="left"/>
                    <w:rPr>
                      <w:rFonts w:cs="Miriam"/>
                      <w:noProof/>
                      <w:szCs w:val="18"/>
                      <w:rtl/>
                    </w:rPr>
                  </w:pPr>
                  <w:r>
                    <w:rPr>
                      <w:rFonts w:cs="Miriam" w:hint="cs"/>
                      <w:szCs w:val="18"/>
                      <w:rtl/>
                    </w:rPr>
                    <w:t>(תיקון מס' 3) תשס"א-2001</w:t>
                  </w:r>
                </w:p>
              </w:txbxContent>
            </v:textbox>
            <w10:anchorlock/>
          </v:rect>
        </w:pict>
      </w:r>
      <w:r>
        <w:rPr>
          <w:rStyle w:val="big-number"/>
          <w:rtl/>
        </w:rPr>
        <w:t>1</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בית דין, כשהוא דן בענין שבשיפוטו, למעט בעניני ירושה, ידון בדלתיים </w:t>
      </w:r>
      <w:r>
        <w:rPr>
          <w:rStyle w:val="default"/>
          <w:rFonts w:cs="FrankRuehl"/>
          <w:rtl/>
        </w:rPr>
        <w:t>ס</w:t>
      </w:r>
      <w:r>
        <w:rPr>
          <w:rStyle w:val="default"/>
          <w:rFonts w:cs="FrankRuehl" w:hint="cs"/>
          <w:rtl/>
        </w:rPr>
        <w:t>גורות, זולת אם ראה בית הדין לקיים את הדיון בפומבי, ואולם רשאי בית הדין להרשות לאדם או לסוגי בני אדם להיות נוכחים בשעת הדיון, כולו או מקצתו.</w:t>
      </w:r>
    </w:p>
    <w:p w:rsidR="00845600" w:rsidRDefault="0084560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על דיון בפומבי ועל דיון בדלתיים סגורות כאמור בסעיף קטן (א), יחולו ההוראות בדבר איסור פרסום המפורטות, בסעיף 70 </w:t>
      </w:r>
      <w:r>
        <w:rPr>
          <w:rStyle w:val="default"/>
          <w:rFonts w:cs="FrankRuehl"/>
          <w:rtl/>
        </w:rPr>
        <w:t>ל</w:t>
      </w:r>
      <w:r>
        <w:rPr>
          <w:rStyle w:val="default"/>
          <w:rFonts w:cs="FrankRuehl" w:hint="cs"/>
          <w:rtl/>
        </w:rPr>
        <w:t>חוק בתי המשפט [נוסח משולב], התשמ"ד-1984, לפי הענין ובשינויים המחויבים.</w:t>
      </w:r>
    </w:p>
    <w:p w:rsidR="00B7653F" w:rsidRPr="00355782" w:rsidRDefault="00B7653F" w:rsidP="00B7653F">
      <w:pPr>
        <w:pStyle w:val="big-header"/>
        <w:spacing w:before="0" w:after="0"/>
        <w:ind w:left="0" w:right="1134"/>
        <w:jc w:val="both"/>
        <w:rPr>
          <w:rStyle w:val="default"/>
          <w:rFonts w:cs="FrankRuehl" w:hint="cs"/>
          <w:vanish/>
          <w:color w:val="FF0000"/>
          <w:szCs w:val="20"/>
          <w:shd w:val="clear" w:color="auto" w:fill="FFFF99"/>
          <w:rtl/>
        </w:rPr>
      </w:pPr>
      <w:bookmarkStart w:id="3" w:name="Rov20"/>
      <w:r w:rsidRPr="00355782">
        <w:rPr>
          <w:rStyle w:val="default"/>
          <w:rFonts w:cs="FrankRuehl" w:hint="cs"/>
          <w:vanish/>
          <w:color w:val="FF0000"/>
          <w:szCs w:val="20"/>
          <w:shd w:val="clear" w:color="auto" w:fill="FFFF99"/>
          <w:rtl/>
        </w:rPr>
        <w:t>מיום 15.6.2001</w:t>
      </w:r>
    </w:p>
    <w:p w:rsidR="00B7653F" w:rsidRPr="00355782" w:rsidRDefault="00B7653F" w:rsidP="00B7653F">
      <w:pPr>
        <w:pStyle w:val="big-header"/>
        <w:spacing w:before="0" w:after="0"/>
        <w:ind w:left="0" w:right="1134"/>
        <w:jc w:val="both"/>
        <w:rPr>
          <w:rStyle w:val="default"/>
          <w:rFonts w:cs="FrankRuehl" w:hint="cs"/>
          <w:b/>
          <w:bCs/>
          <w:vanish/>
          <w:szCs w:val="20"/>
          <w:shd w:val="clear" w:color="auto" w:fill="FFFF99"/>
          <w:rtl/>
        </w:rPr>
      </w:pPr>
      <w:r w:rsidRPr="00355782">
        <w:rPr>
          <w:rStyle w:val="default"/>
          <w:rFonts w:cs="FrankRuehl" w:hint="cs"/>
          <w:b/>
          <w:bCs/>
          <w:vanish/>
          <w:szCs w:val="20"/>
          <w:shd w:val="clear" w:color="auto" w:fill="FFFF99"/>
          <w:rtl/>
        </w:rPr>
        <w:t>תיקון מס' 3</w:t>
      </w:r>
    </w:p>
    <w:p w:rsidR="00B7653F" w:rsidRPr="00355782" w:rsidRDefault="00B7653F" w:rsidP="00B7653F">
      <w:pPr>
        <w:pStyle w:val="big-header"/>
        <w:spacing w:before="0" w:after="0"/>
        <w:ind w:left="0" w:right="1134"/>
        <w:jc w:val="both"/>
        <w:rPr>
          <w:rStyle w:val="default"/>
          <w:rFonts w:cs="FrankRuehl" w:hint="cs"/>
          <w:vanish/>
          <w:szCs w:val="20"/>
          <w:shd w:val="clear" w:color="auto" w:fill="FFFF99"/>
          <w:rtl/>
        </w:rPr>
      </w:pPr>
      <w:hyperlink r:id="rId10" w:history="1">
        <w:r w:rsidRPr="00355782">
          <w:rPr>
            <w:rStyle w:val="Hyperlink"/>
            <w:rFonts w:hint="cs"/>
            <w:vanish/>
            <w:szCs w:val="20"/>
            <w:shd w:val="clear" w:color="auto" w:fill="FFFF99"/>
            <w:rtl/>
          </w:rPr>
          <w:t>ס"ח תשס"א מס' 1779</w:t>
        </w:r>
      </w:hyperlink>
      <w:r w:rsidRPr="00355782">
        <w:rPr>
          <w:rStyle w:val="default"/>
          <w:rFonts w:cs="FrankRuehl" w:hint="cs"/>
          <w:vanish/>
          <w:szCs w:val="20"/>
          <w:shd w:val="clear" w:color="auto" w:fill="FFFF99"/>
          <w:rtl/>
        </w:rPr>
        <w:t xml:space="preserve"> מיום 15.3.2001 עמ' 154 (</w:t>
      </w:r>
      <w:hyperlink r:id="rId11" w:history="1">
        <w:r w:rsidRPr="00355782">
          <w:rPr>
            <w:rStyle w:val="Hyperlink"/>
            <w:rFonts w:hint="cs"/>
            <w:vanish/>
            <w:szCs w:val="20"/>
            <w:shd w:val="clear" w:color="auto" w:fill="FFFF99"/>
            <w:rtl/>
          </w:rPr>
          <w:t>ה"ח 2840</w:t>
        </w:r>
      </w:hyperlink>
      <w:r w:rsidRPr="00355782">
        <w:rPr>
          <w:rStyle w:val="default"/>
          <w:rFonts w:cs="FrankRuehl" w:hint="cs"/>
          <w:vanish/>
          <w:szCs w:val="20"/>
          <w:shd w:val="clear" w:color="auto" w:fill="FFFF99"/>
          <w:rtl/>
        </w:rPr>
        <w:t>)</w:t>
      </w:r>
    </w:p>
    <w:p w:rsidR="00B7653F" w:rsidRDefault="00B7653F" w:rsidP="00B7653F">
      <w:pPr>
        <w:pStyle w:val="big-header"/>
        <w:spacing w:before="0" w:after="0"/>
        <w:ind w:left="0" w:right="1134"/>
        <w:jc w:val="both"/>
        <w:rPr>
          <w:rStyle w:val="default"/>
          <w:rFonts w:cs="FrankRuehl" w:hint="cs"/>
          <w:b/>
          <w:bCs/>
          <w:sz w:val="2"/>
          <w:szCs w:val="2"/>
          <w:rtl/>
        </w:rPr>
      </w:pPr>
      <w:r w:rsidRPr="00355782">
        <w:rPr>
          <w:rStyle w:val="default"/>
          <w:rFonts w:cs="FrankRuehl" w:hint="cs"/>
          <w:b/>
          <w:bCs/>
          <w:vanish/>
          <w:szCs w:val="20"/>
          <w:shd w:val="clear" w:color="auto" w:fill="FFFF99"/>
          <w:rtl/>
        </w:rPr>
        <w:t>הוספת סעיף 1א</w:t>
      </w:r>
      <w:bookmarkEnd w:id="3"/>
    </w:p>
    <w:p w:rsidR="00B7653F" w:rsidRPr="000B142F" w:rsidRDefault="00B7653F" w:rsidP="00B7653F">
      <w:pPr>
        <w:pStyle w:val="P00"/>
        <w:spacing w:before="72"/>
        <w:ind w:left="0" w:right="1134"/>
        <w:rPr>
          <w:rStyle w:val="default"/>
          <w:rFonts w:cs="FrankRuehl" w:hint="cs"/>
          <w:rtl/>
        </w:rPr>
      </w:pPr>
      <w:bookmarkStart w:id="4" w:name="Seif17"/>
      <w:bookmarkEnd w:id="4"/>
      <w:r w:rsidRPr="000B142F">
        <w:rPr>
          <w:lang w:val="he-IL"/>
        </w:rPr>
        <w:pict>
          <v:rect id="_x0000_s1045" style="position:absolute;left:0;text-align:left;margin-left:475.65pt;margin-top:8.05pt;width:63.9pt;height:26.35pt;z-index:251665408" o:allowincell="f" filled="f" stroked="f" strokecolor="lime" strokeweight=".25pt">
            <v:textbox style="mso-next-textbox:#_x0000_s1045" inset="0,0,0,0">
              <w:txbxContent>
                <w:p w:rsidR="00B7653F" w:rsidRDefault="00B7653F" w:rsidP="00B7653F">
                  <w:pPr>
                    <w:spacing w:line="160" w:lineRule="exact"/>
                    <w:jc w:val="left"/>
                    <w:rPr>
                      <w:rFonts w:cs="Miriam" w:hint="cs"/>
                      <w:szCs w:val="18"/>
                      <w:rtl/>
                    </w:rPr>
                  </w:pPr>
                  <w:r>
                    <w:rPr>
                      <w:rFonts w:cs="Miriam" w:hint="cs"/>
                      <w:szCs w:val="18"/>
                      <w:rtl/>
                    </w:rPr>
                    <w:t>ניהול פרוטוקול</w:t>
                  </w:r>
                </w:p>
                <w:p w:rsidR="00B7653F" w:rsidRDefault="00B7653F" w:rsidP="00B7653F">
                  <w:pPr>
                    <w:spacing w:line="160" w:lineRule="exact"/>
                    <w:jc w:val="left"/>
                    <w:rPr>
                      <w:rFonts w:cs="Miriam" w:hint="cs"/>
                      <w:noProof/>
                      <w:szCs w:val="18"/>
                      <w:rtl/>
                    </w:rPr>
                  </w:pPr>
                  <w:r>
                    <w:rPr>
                      <w:rFonts w:cs="Miriam" w:hint="cs"/>
                      <w:szCs w:val="18"/>
                      <w:rtl/>
                    </w:rPr>
                    <w:t>(תיקון מס' 4) תשס"ח-2008</w:t>
                  </w:r>
                </w:p>
              </w:txbxContent>
            </v:textbox>
            <w10:anchorlock/>
          </v:rect>
        </w:pict>
      </w:r>
      <w:r w:rsidRPr="000B142F">
        <w:rPr>
          <w:rStyle w:val="big-number"/>
          <w:rtl/>
        </w:rPr>
        <w:t>1</w:t>
      </w:r>
      <w:r w:rsidRPr="000B142F">
        <w:rPr>
          <w:rStyle w:val="default"/>
          <w:rFonts w:cs="FrankRuehl" w:hint="cs"/>
          <w:rtl/>
        </w:rPr>
        <w:t>ב.</w:t>
      </w:r>
      <w:r w:rsidRPr="000B142F">
        <w:rPr>
          <w:rStyle w:val="default"/>
          <w:rFonts w:cs="FrankRuehl"/>
          <w:rtl/>
        </w:rPr>
        <w:tab/>
      </w:r>
      <w:r w:rsidRPr="000B142F">
        <w:rPr>
          <w:rStyle w:val="default"/>
          <w:rFonts w:cs="FrankRuehl" w:hint="cs"/>
          <w:rtl/>
        </w:rPr>
        <w:t>(א)</w:t>
      </w:r>
      <w:r w:rsidRPr="000B142F">
        <w:rPr>
          <w:rStyle w:val="default"/>
          <w:rFonts w:cs="FrankRuehl"/>
          <w:rtl/>
        </w:rPr>
        <w:tab/>
      </w:r>
      <w:r w:rsidRPr="000B142F">
        <w:rPr>
          <w:rStyle w:val="default"/>
          <w:rFonts w:cs="FrankRuehl" w:hint="cs"/>
          <w:rtl/>
        </w:rPr>
        <w:t xml:space="preserve">בדיון בבית דין ינוהל פרוטוקול שישקף את כל הנאמר והמתרחש בדיון והנוגע למשפט, לרבות שאלות והערות בית הדין, ואולם בישיבה מקדמית רשאי בית הדין, בהסכמת בעלי הדין, לכלול בפרוטוקול את עיקרי הדברים שבדיון; בית הדין יקבע את דרך רישום הפרוטוקול; בסעיף זה, "ישיבה מקדמית" </w:t>
      </w:r>
      <w:r w:rsidRPr="000B142F">
        <w:rPr>
          <w:rStyle w:val="default"/>
          <w:rFonts w:cs="FrankRuehl"/>
          <w:rtl/>
        </w:rPr>
        <w:t>–</w:t>
      </w:r>
      <w:r w:rsidRPr="000B142F">
        <w:rPr>
          <w:rStyle w:val="default"/>
          <w:rFonts w:cs="FrankRuehl" w:hint="cs"/>
          <w:rtl/>
        </w:rPr>
        <w:t xml:space="preserve"> לרבות דיון שאין בו שמיעת ראיות בעל פה או שמיעת טענות בעלי הדין ושנועד לבחון את האפשרות לסיים את ההליך בהסדר מוסכם בין בעלי הדין.</w:t>
      </w:r>
    </w:p>
    <w:p w:rsidR="00B7653F" w:rsidRPr="000B142F" w:rsidRDefault="00B7653F" w:rsidP="00B7653F">
      <w:pPr>
        <w:pStyle w:val="P00"/>
        <w:spacing w:before="72"/>
        <w:ind w:left="0" w:right="1134"/>
        <w:rPr>
          <w:rStyle w:val="default"/>
          <w:rFonts w:cs="FrankRuehl" w:hint="cs"/>
          <w:rtl/>
        </w:rPr>
      </w:pPr>
      <w:r w:rsidRPr="000B142F">
        <w:rPr>
          <w:rStyle w:val="default"/>
          <w:rFonts w:cs="FrankRuehl" w:hint="cs"/>
          <w:rtl/>
        </w:rPr>
        <w:tab/>
        <w:t>(ב)</w:t>
      </w:r>
      <w:r w:rsidRPr="000B142F">
        <w:rPr>
          <w:rStyle w:val="default"/>
          <w:rFonts w:cs="FrankRuehl" w:hint="cs"/>
          <w:rtl/>
        </w:rPr>
        <w:tab/>
        <w:t>בית הדין רשאי להורות שלא יירשמו בפרוטוקול דברי גידוף, נאצה, השמצה או ביזוי, ובלבד ששוכנע כי אין טעם המצדיק את רישומם בפרוטוקול.</w:t>
      </w:r>
    </w:p>
    <w:p w:rsidR="00B7653F" w:rsidRPr="000B142F" w:rsidRDefault="00B7653F" w:rsidP="00B7653F">
      <w:pPr>
        <w:pStyle w:val="P00"/>
        <w:spacing w:before="72"/>
        <w:ind w:left="0" w:right="1134"/>
        <w:rPr>
          <w:rStyle w:val="default"/>
          <w:rFonts w:cs="FrankRuehl" w:hint="cs"/>
          <w:rtl/>
        </w:rPr>
      </w:pPr>
      <w:r w:rsidRPr="000B142F">
        <w:rPr>
          <w:rStyle w:val="default"/>
          <w:rFonts w:cs="FrankRuehl" w:hint="cs"/>
          <w:rtl/>
        </w:rPr>
        <w:tab/>
        <w:t>(ג)</w:t>
      </w:r>
      <w:r w:rsidRPr="000B142F">
        <w:rPr>
          <w:rStyle w:val="default"/>
          <w:rFonts w:cs="FrankRuehl" w:hint="cs"/>
          <w:rtl/>
        </w:rPr>
        <w:tab/>
        <w:t>בעל דין זכאי לקבל, בתום הדיון או בסמוך לאחר מכן, עותק של הפרוטוקול.</w:t>
      </w:r>
    </w:p>
    <w:p w:rsidR="00B7653F" w:rsidRPr="000B142F" w:rsidRDefault="00B7653F" w:rsidP="00B7653F">
      <w:pPr>
        <w:pStyle w:val="P00"/>
        <w:spacing w:before="72"/>
        <w:ind w:left="0" w:right="1134"/>
        <w:rPr>
          <w:rStyle w:val="default"/>
          <w:rFonts w:cs="FrankRuehl" w:hint="cs"/>
          <w:rtl/>
        </w:rPr>
      </w:pPr>
      <w:r w:rsidRPr="000B142F">
        <w:rPr>
          <w:rStyle w:val="default"/>
          <w:rFonts w:cs="FrankRuehl" w:hint="cs"/>
          <w:rtl/>
        </w:rPr>
        <w:tab/>
        <w:t>(ד)</w:t>
      </w:r>
      <w:r w:rsidRPr="000B142F">
        <w:rPr>
          <w:rStyle w:val="default"/>
          <w:rFonts w:cs="FrankRuehl" w:hint="cs"/>
          <w:rtl/>
        </w:rPr>
        <w:tab/>
        <w:t>בית דין רשאי, לפי בקשת בעל דין ולאחר שנתן לשאר בעלי הדין הזדמנות לטעון את טענותיהם, לתקן רישום בפרוטוקול כדי להעמידו על דיוקו; בעל דין רשאי להגיש בקשה לתקן רישום בפרוטוקול בתוך עשרה ימים מיום שהומצא לו הפרוטוקול.</w:t>
      </w:r>
    </w:p>
    <w:p w:rsidR="00B7653F" w:rsidRPr="000B142F" w:rsidRDefault="00B7653F" w:rsidP="00B7653F">
      <w:pPr>
        <w:pStyle w:val="P00"/>
        <w:spacing w:before="72"/>
        <w:ind w:left="0" w:right="1134"/>
        <w:rPr>
          <w:rStyle w:val="default"/>
          <w:rFonts w:cs="FrankRuehl" w:hint="cs"/>
          <w:rtl/>
        </w:rPr>
      </w:pPr>
      <w:r w:rsidRPr="000B142F">
        <w:rPr>
          <w:rStyle w:val="default"/>
          <w:rFonts w:cs="FrankRuehl" w:hint="cs"/>
          <w:rtl/>
        </w:rPr>
        <w:tab/>
        <w:t>(ה)</w:t>
      </w:r>
      <w:r w:rsidRPr="000B142F">
        <w:rPr>
          <w:rStyle w:val="default"/>
          <w:rFonts w:cs="FrankRuehl" w:hint="cs"/>
          <w:rtl/>
        </w:rPr>
        <w:tab/>
        <w:t>כתבי טענות וכל תעודה או מסמך שהוגשו בדיון ושבית הדין קיבל אותם, יצורפו לפרוטוקול ויהיו חלק ממנו, למעט לעניין סעיפים קטנים (ב) עד (ד).</w:t>
      </w:r>
    </w:p>
    <w:p w:rsidR="00B7653F" w:rsidRPr="00355782" w:rsidRDefault="00B7653F" w:rsidP="00B7653F">
      <w:pPr>
        <w:pStyle w:val="P00"/>
        <w:spacing w:before="0"/>
        <w:ind w:left="0" w:right="1134"/>
        <w:rPr>
          <w:rStyle w:val="default"/>
          <w:rFonts w:cs="FrankRuehl" w:hint="cs"/>
          <w:vanish/>
          <w:color w:val="FF0000"/>
          <w:szCs w:val="20"/>
          <w:shd w:val="clear" w:color="auto" w:fill="FFFF99"/>
          <w:rtl/>
        </w:rPr>
      </w:pPr>
      <w:bookmarkStart w:id="5" w:name="Rov30"/>
      <w:r w:rsidRPr="00355782">
        <w:rPr>
          <w:rStyle w:val="default"/>
          <w:rFonts w:cs="FrankRuehl" w:hint="cs"/>
          <w:vanish/>
          <w:color w:val="FF0000"/>
          <w:szCs w:val="20"/>
          <w:shd w:val="clear" w:color="auto" w:fill="FFFF99"/>
          <w:rtl/>
        </w:rPr>
        <w:t>מיום 21.1.2010</w:t>
      </w:r>
    </w:p>
    <w:p w:rsidR="00B7653F" w:rsidRPr="00355782" w:rsidRDefault="00B7653F" w:rsidP="00B7653F">
      <w:pPr>
        <w:pStyle w:val="P00"/>
        <w:spacing w:before="0"/>
        <w:ind w:left="0" w:right="1134"/>
        <w:rPr>
          <w:rStyle w:val="default"/>
          <w:rFonts w:cs="FrankRuehl" w:hint="cs"/>
          <w:vanish/>
          <w:szCs w:val="20"/>
          <w:shd w:val="clear" w:color="auto" w:fill="FFFF99"/>
          <w:rtl/>
        </w:rPr>
      </w:pPr>
      <w:r w:rsidRPr="00355782">
        <w:rPr>
          <w:rStyle w:val="default"/>
          <w:rFonts w:cs="FrankRuehl" w:hint="cs"/>
          <w:b/>
          <w:bCs/>
          <w:vanish/>
          <w:szCs w:val="20"/>
          <w:shd w:val="clear" w:color="auto" w:fill="FFFF99"/>
          <w:rtl/>
        </w:rPr>
        <w:t>תיקון מס' 4</w:t>
      </w:r>
    </w:p>
    <w:p w:rsidR="00B7653F" w:rsidRPr="00355782" w:rsidRDefault="00B7653F" w:rsidP="00B7653F">
      <w:pPr>
        <w:pStyle w:val="P00"/>
        <w:spacing w:before="0"/>
        <w:ind w:left="0" w:right="1134"/>
        <w:rPr>
          <w:rStyle w:val="default"/>
          <w:rFonts w:cs="FrankRuehl" w:hint="cs"/>
          <w:vanish/>
          <w:szCs w:val="20"/>
          <w:shd w:val="clear" w:color="auto" w:fill="FFFF99"/>
          <w:rtl/>
        </w:rPr>
      </w:pPr>
      <w:hyperlink r:id="rId12" w:history="1">
        <w:r w:rsidRPr="00355782">
          <w:rPr>
            <w:rStyle w:val="Hyperlink"/>
            <w:rFonts w:hint="cs"/>
            <w:vanish/>
            <w:szCs w:val="20"/>
            <w:shd w:val="clear" w:color="auto" w:fill="FFFF99"/>
            <w:rtl/>
          </w:rPr>
          <w:t>ס"ח תשס"ח מס' 2168</w:t>
        </w:r>
      </w:hyperlink>
      <w:r w:rsidRPr="00355782">
        <w:rPr>
          <w:rStyle w:val="default"/>
          <w:rFonts w:cs="FrankRuehl" w:hint="cs"/>
          <w:vanish/>
          <w:szCs w:val="20"/>
          <w:shd w:val="clear" w:color="auto" w:fill="FFFF99"/>
          <w:rtl/>
        </w:rPr>
        <w:t xml:space="preserve"> מיום 21.7.2008 עמ' 665 (</w:t>
      </w:r>
      <w:hyperlink r:id="rId13" w:history="1">
        <w:r w:rsidRPr="00355782">
          <w:rPr>
            <w:rStyle w:val="Hyperlink"/>
            <w:rFonts w:hint="cs"/>
            <w:vanish/>
            <w:szCs w:val="20"/>
            <w:shd w:val="clear" w:color="auto" w:fill="FFFF99"/>
            <w:rtl/>
          </w:rPr>
          <w:t>ה"ח 216</w:t>
        </w:r>
      </w:hyperlink>
      <w:r w:rsidRPr="00355782">
        <w:rPr>
          <w:rStyle w:val="default"/>
          <w:rFonts w:cs="FrankRuehl" w:hint="cs"/>
          <w:vanish/>
          <w:szCs w:val="20"/>
          <w:shd w:val="clear" w:color="auto" w:fill="FFFF99"/>
          <w:rtl/>
        </w:rPr>
        <w:t>)</w:t>
      </w:r>
    </w:p>
    <w:p w:rsidR="00B7653F" w:rsidRPr="000B142F" w:rsidRDefault="00B7653F" w:rsidP="000B142F">
      <w:pPr>
        <w:pStyle w:val="P00"/>
        <w:spacing w:before="0"/>
        <w:ind w:left="0" w:right="1134"/>
        <w:rPr>
          <w:rStyle w:val="default"/>
          <w:rFonts w:cs="FrankRuehl" w:hint="cs"/>
          <w:b/>
          <w:bCs/>
          <w:sz w:val="2"/>
          <w:szCs w:val="2"/>
          <w:shd w:val="clear" w:color="auto" w:fill="FFFF99"/>
          <w:rtl/>
        </w:rPr>
      </w:pPr>
      <w:r w:rsidRPr="00355782">
        <w:rPr>
          <w:rStyle w:val="default"/>
          <w:rFonts w:cs="FrankRuehl" w:hint="cs"/>
          <w:b/>
          <w:bCs/>
          <w:vanish/>
          <w:szCs w:val="20"/>
          <w:shd w:val="clear" w:color="auto" w:fill="FFFF99"/>
          <w:rtl/>
        </w:rPr>
        <w:t>הוספת סעיף 1ב</w:t>
      </w:r>
      <w:bookmarkEnd w:id="5"/>
    </w:p>
    <w:p w:rsidR="00845600" w:rsidRDefault="00845600" w:rsidP="000B142F">
      <w:pPr>
        <w:pStyle w:val="P00"/>
        <w:spacing w:before="72"/>
        <w:ind w:left="0" w:right="1134"/>
        <w:rPr>
          <w:rStyle w:val="default"/>
          <w:rFonts w:cs="FrankRuehl"/>
          <w:rtl/>
        </w:rPr>
      </w:pPr>
      <w:bookmarkStart w:id="6" w:name="Seif3"/>
      <w:bookmarkEnd w:id="6"/>
      <w:r>
        <w:rPr>
          <w:lang w:val="he-IL"/>
        </w:rPr>
        <w:pict>
          <v:rect id="_x0000_s1028" style="position:absolute;left:0;text-align:left;margin-left:464.5pt;margin-top:8.05pt;width:75.05pt;height:16pt;z-index:251650048" o:allowincell="f" filled="f" stroked="f" strokecolor="lime" strokeweight=".25pt">
            <v:textbox style="mso-next-textbox:#_x0000_s1028" inset="0,0,0,0">
              <w:txbxContent>
                <w:p w:rsidR="00845600" w:rsidRDefault="00845600">
                  <w:pPr>
                    <w:spacing w:line="160" w:lineRule="exact"/>
                    <w:jc w:val="left"/>
                    <w:rPr>
                      <w:rFonts w:cs="Miriam"/>
                      <w:noProof/>
                      <w:szCs w:val="18"/>
                      <w:rtl/>
                    </w:rPr>
                  </w:pPr>
                  <w:r>
                    <w:rPr>
                      <w:rFonts w:cs="Miriam"/>
                      <w:szCs w:val="18"/>
                      <w:rtl/>
                    </w:rPr>
                    <w:t>ה</w:t>
                  </w:r>
                  <w:r>
                    <w:rPr>
                      <w:rFonts w:cs="Miriam" w:hint="cs"/>
                      <w:szCs w:val="18"/>
                      <w:rtl/>
                    </w:rPr>
                    <w:t xml:space="preserve">זמנת </w:t>
                  </w:r>
                  <w:r>
                    <w:rPr>
                      <w:rFonts w:cs="Miriam"/>
                      <w:szCs w:val="18"/>
                      <w:rtl/>
                    </w:rPr>
                    <w:t>ב</w:t>
                  </w:r>
                  <w:r>
                    <w:rPr>
                      <w:rFonts w:cs="Miriam" w:hint="cs"/>
                      <w:szCs w:val="18"/>
                      <w:rtl/>
                    </w:rPr>
                    <w:t>עלי דין</w:t>
                  </w:r>
                </w:p>
              </w:txbxContent>
            </v:textbox>
            <w10:anchorlock/>
          </v:rect>
        </w:pict>
      </w:r>
      <w:r>
        <w:rPr>
          <w:rStyle w:val="big-number"/>
          <w:rtl/>
        </w:rPr>
        <w:t>2.</w:t>
      </w:r>
      <w:r>
        <w:rPr>
          <w:rStyle w:val="big-number"/>
          <w:rtl/>
        </w:rPr>
        <w:tab/>
      </w:r>
      <w:r>
        <w:rPr>
          <w:rStyle w:val="default"/>
          <w:rFonts w:cs="FrankRuehl"/>
          <w:rtl/>
        </w:rPr>
        <w:t>ב</w:t>
      </w:r>
      <w:r>
        <w:rPr>
          <w:rStyle w:val="default"/>
          <w:rFonts w:cs="FrankRuehl" w:hint="cs"/>
          <w:rtl/>
        </w:rPr>
        <w:t xml:space="preserve">ית דין, כשהוא דן בענין שבשיפוטו, רשאי להזמין כל אדם לבוא לפניו כדי להשיב על התביעה שהוגשה נגדו או לטעון לתביעה שהגיש. </w:t>
      </w:r>
    </w:p>
    <w:p w:rsidR="00845600" w:rsidRDefault="00845600" w:rsidP="000B142F">
      <w:pPr>
        <w:pStyle w:val="P00"/>
        <w:spacing w:before="72"/>
        <w:ind w:left="0" w:right="1134"/>
        <w:rPr>
          <w:rStyle w:val="default"/>
          <w:rFonts w:cs="FrankRuehl"/>
          <w:rtl/>
        </w:rPr>
      </w:pPr>
      <w:bookmarkStart w:id="7" w:name="Seif4"/>
      <w:bookmarkEnd w:id="7"/>
      <w:r>
        <w:rPr>
          <w:lang w:val="he-IL"/>
        </w:rPr>
        <w:pict>
          <v:rect id="_x0000_s1029" style="position:absolute;left:0;text-align:left;margin-left:464.5pt;margin-top:8.05pt;width:75.05pt;height:8pt;z-index:251651072" o:allowincell="f" filled="f" stroked="f" strokecolor="lime" strokeweight=".25pt">
            <v:textbox style="mso-next-textbox:#_x0000_s1029" inset="0,0,0,0">
              <w:txbxContent>
                <w:p w:rsidR="00845600" w:rsidRDefault="00845600">
                  <w:pPr>
                    <w:spacing w:line="160" w:lineRule="exact"/>
                    <w:jc w:val="left"/>
                    <w:rPr>
                      <w:rFonts w:cs="Miriam"/>
                      <w:noProof/>
                      <w:szCs w:val="18"/>
                      <w:rtl/>
                    </w:rPr>
                  </w:pPr>
                  <w:r>
                    <w:rPr>
                      <w:rFonts w:cs="Miriam"/>
                      <w:szCs w:val="18"/>
                      <w:rtl/>
                    </w:rPr>
                    <w:t>ה</w:t>
                  </w:r>
                  <w:r>
                    <w:rPr>
                      <w:rFonts w:cs="Miriam" w:hint="cs"/>
                      <w:szCs w:val="18"/>
                      <w:rtl/>
                    </w:rPr>
                    <w:t>זמנת עדים</w:t>
                  </w:r>
                </w:p>
              </w:txbxContent>
            </v:textbox>
            <w10:anchorlock/>
          </v:rect>
        </w:pict>
      </w:r>
      <w:r>
        <w:rPr>
          <w:rStyle w:val="big-number"/>
          <w:rtl/>
        </w:rPr>
        <w:t>3.</w:t>
      </w:r>
      <w:r>
        <w:rPr>
          <w:rStyle w:val="big-number"/>
          <w:rtl/>
        </w:rPr>
        <w:tab/>
      </w:r>
      <w:r>
        <w:rPr>
          <w:rStyle w:val="default"/>
          <w:rFonts w:cs="FrankRuehl"/>
          <w:rtl/>
        </w:rPr>
        <w:t>ב</w:t>
      </w:r>
      <w:r>
        <w:rPr>
          <w:rStyle w:val="default"/>
          <w:rFonts w:cs="FrankRuehl" w:hint="cs"/>
          <w:rtl/>
        </w:rPr>
        <w:t>ית דין, כשהוא דן בענין שבש</w:t>
      </w:r>
      <w:r>
        <w:rPr>
          <w:rStyle w:val="default"/>
          <w:rFonts w:cs="FrankRuehl"/>
          <w:rtl/>
        </w:rPr>
        <w:t>י</w:t>
      </w:r>
      <w:r>
        <w:rPr>
          <w:rStyle w:val="default"/>
          <w:rFonts w:cs="FrankRuehl" w:hint="cs"/>
          <w:rtl/>
        </w:rPr>
        <w:t xml:space="preserve">פוטו, רשאי להזמין כל אדם לבוא לפניו כדי להעיד או להגיש מסמך שברשותו, והכל במידה הדרושה לבירור הענין. </w:t>
      </w:r>
    </w:p>
    <w:p w:rsidR="00845600" w:rsidRDefault="00845600" w:rsidP="000B142F">
      <w:pPr>
        <w:pStyle w:val="P00"/>
        <w:spacing w:before="72"/>
        <w:ind w:left="0" w:right="1134"/>
        <w:rPr>
          <w:rStyle w:val="default"/>
          <w:rFonts w:cs="FrankRuehl" w:hint="cs"/>
          <w:rtl/>
        </w:rPr>
      </w:pPr>
      <w:bookmarkStart w:id="8" w:name="Seif5"/>
      <w:bookmarkEnd w:id="8"/>
      <w:r>
        <w:rPr>
          <w:lang w:val="he-IL"/>
        </w:rPr>
        <w:lastRenderedPageBreak/>
        <w:pict>
          <v:rect id="_x0000_s1030" style="position:absolute;left:0;text-align:left;margin-left:468.45pt;margin-top:8.05pt;width:71.1pt;height:44.8pt;z-index:251652096" o:allowincell="f" filled="f" stroked="f" strokecolor="lime" strokeweight=".25pt">
            <v:textbox style="mso-next-textbox:#_x0000_s1030" inset="0,0,0,0">
              <w:txbxContent>
                <w:p w:rsidR="00845600" w:rsidRDefault="00845600">
                  <w:pPr>
                    <w:spacing w:line="160" w:lineRule="exact"/>
                    <w:jc w:val="left"/>
                    <w:rPr>
                      <w:rFonts w:cs="Miriam"/>
                      <w:noProof/>
                      <w:szCs w:val="18"/>
                      <w:rtl/>
                    </w:rPr>
                  </w:pPr>
                  <w:r>
                    <w:rPr>
                      <w:rFonts w:cs="Miriam"/>
                      <w:szCs w:val="18"/>
                      <w:rtl/>
                    </w:rPr>
                    <w:t>כ</w:t>
                  </w:r>
                  <w:r>
                    <w:rPr>
                      <w:rFonts w:cs="Miriam" w:hint="cs"/>
                      <w:szCs w:val="18"/>
                      <w:rtl/>
                    </w:rPr>
                    <w:t xml:space="preserve">פיית </w:t>
                  </w:r>
                  <w:r>
                    <w:rPr>
                      <w:rFonts w:cs="Miriam"/>
                      <w:szCs w:val="18"/>
                      <w:rtl/>
                    </w:rPr>
                    <w:t>ה</w:t>
                  </w:r>
                  <w:r>
                    <w:rPr>
                      <w:rFonts w:cs="Miriam" w:hint="cs"/>
                      <w:szCs w:val="18"/>
                      <w:rtl/>
                    </w:rPr>
                    <w:t>תייצבות</w:t>
                  </w:r>
                </w:p>
                <w:p w:rsidR="00845600" w:rsidRDefault="00845600">
                  <w:pPr>
                    <w:spacing w:line="160" w:lineRule="exact"/>
                    <w:jc w:val="left"/>
                    <w:rPr>
                      <w:rFonts w:cs="Miriam" w:hint="cs"/>
                      <w:szCs w:val="18"/>
                      <w:rtl/>
                    </w:rPr>
                  </w:pPr>
                  <w:r>
                    <w:rPr>
                      <w:rFonts w:cs="Miriam" w:hint="cs"/>
                      <w:szCs w:val="18"/>
                      <w:rtl/>
                    </w:rPr>
                    <w:t>(תיקון מס' 1) תשמ"א-1981</w:t>
                  </w:r>
                </w:p>
                <w:p w:rsidR="00845600" w:rsidRDefault="00845600">
                  <w:pPr>
                    <w:spacing w:line="160" w:lineRule="exact"/>
                    <w:jc w:val="left"/>
                    <w:rPr>
                      <w:rFonts w:cs="Miriam"/>
                      <w:noProof/>
                      <w:szCs w:val="18"/>
                      <w:rtl/>
                    </w:rPr>
                  </w:pPr>
                  <w:r>
                    <w:rPr>
                      <w:rFonts w:cs="Miriam" w:hint="cs"/>
                      <w:szCs w:val="18"/>
                      <w:rtl/>
                    </w:rPr>
                    <w:t>(תיקון מס' 3) תשס"א-2001</w:t>
                  </w:r>
                </w:p>
              </w:txbxContent>
            </v:textbox>
            <w10:anchorlock/>
          </v:rect>
        </w:pict>
      </w:r>
      <w:r>
        <w:rPr>
          <w:rStyle w:val="big-number"/>
          <w:rtl/>
        </w:rPr>
        <w:t>4.</w:t>
      </w:r>
      <w:r>
        <w:rPr>
          <w:rStyle w:val="big-number"/>
          <w:rtl/>
        </w:rPr>
        <w:tab/>
      </w:r>
      <w:r>
        <w:rPr>
          <w:rStyle w:val="default"/>
          <w:rFonts w:cs="FrankRuehl"/>
          <w:rtl/>
        </w:rPr>
        <w:t>א</w:t>
      </w:r>
      <w:r>
        <w:rPr>
          <w:rStyle w:val="default"/>
          <w:rFonts w:cs="FrankRuehl" w:hint="cs"/>
          <w:rtl/>
        </w:rPr>
        <w:t>דם שהוזמן כאמור בסעיף 2, והענין שבקשר אליו הוזמן הוא בשיפוטו הייחודי של בית הדין, וכן אדם שהוזמן כאמור בסעיף 3, ולא התייצבו במועד ובמקום שנקבעו בהזמנה ולא</w:t>
      </w:r>
      <w:r>
        <w:rPr>
          <w:rStyle w:val="default"/>
          <w:rFonts w:cs="FrankRuehl"/>
          <w:rtl/>
        </w:rPr>
        <w:t xml:space="preserve"> </w:t>
      </w:r>
      <w:r>
        <w:rPr>
          <w:rStyle w:val="default"/>
          <w:rFonts w:cs="FrankRuehl" w:hint="cs"/>
          <w:rtl/>
        </w:rPr>
        <w:t>נתנו נימוק לכך להנחת דעתו של בית הדין, רשאי בית הדין ליתן צו מעצר לשם כפיית התייצבותו של המוזמן; ורשאי הוא, אם ניתן צו כאמור ואם לאו, לחייבו בתשלום ההוצאות, כולן או מקצתן שנגרמו מחמת אי-התייצבותו ולקנסו בסכום שלא יעלה על מחצית הקנס האמור בסעיף 40(2) לחוק</w:t>
      </w:r>
      <w:r>
        <w:rPr>
          <w:rStyle w:val="default"/>
          <w:rFonts w:cs="FrankRuehl"/>
          <w:rtl/>
        </w:rPr>
        <w:t xml:space="preserve"> ה</w:t>
      </w:r>
      <w:r>
        <w:rPr>
          <w:rStyle w:val="default"/>
          <w:rFonts w:cs="FrankRuehl" w:hint="cs"/>
          <w:rtl/>
        </w:rPr>
        <w:t xml:space="preserve">עונשין, התשל"ז-1977 (בחוק זה </w:t>
      </w:r>
      <w:r>
        <w:rPr>
          <w:rStyle w:val="default"/>
          <w:rFonts w:cs="FrankRuehl"/>
          <w:rtl/>
        </w:rPr>
        <w:t>–</w:t>
      </w:r>
      <w:r>
        <w:rPr>
          <w:rStyle w:val="default"/>
          <w:rFonts w:cs="FrankRuehl" w:hint="cs"/>
          <w:rtl/>
        </w:rPr>
        <w:t xml:space="preserve"> חוק העונשין). </w:t>
      </w:r>
    </w:p>
    <w:p w:rsidR="00845600" w:rsidRPr="00355782" w:rsidRDefault="00845600">
      <w:pPr>
        <w:pStyle w:val="big-header"/>
        <w:spacing w:before="0" w:after="0"/>
        <w:ind w:left="0" w:right="1134"/>
        <w:jc w:val="both"/>
        <w:rPr>
          <w:rStyle w:val="default"/>
          <w:rFonts w:cs="FrankRuehl" w:hint="cs"/>
          <w:vanish/>
          <w:color w:val="FF0000"/>
          <w:szCs w:val="20"/>
          <w:shd w:val="clear" w:color="auto" w:fill="FFFF99"/>
          <w:rtl/>
        </w:rPr>
      </w:pPr>
      <w:bookmarkStart w:id="9" w:name="Rov21"/>
      <w:r w:rsidRPr="00355782">
        <w:rPr>
          <w:rStyle w:val="default"/>
          <w:rFonts w:cs="FrankRuehl" w:hint="cs"/>
          <w:vanish/>
          <w:color w:val="FF0000"/>
          <w:szCs w:val="20"/>
          <w:shd w:val="clear" w:color="auto" w:fill="FFFF99"/>
          <w:rtl/>
        </w:rPr>
        <w:t>מיום 27.5.1981</w:t>
      </w:r>
    </w:p>
    <w:p w:rsidR="00845600" w:rsidRPr="00355782" w:rsidRDefault="00845600">
      <w:pPr>
        <w:pStyle w:val="big-header"/>
        <w:spacing w:before="0" w:after="0"/>
        <w:ind w:left="0" w:right="1134"/>
        <w:jc w:val="both"/>
        <w:rPr>
          <w:rStyle w:val="default"/>
          <w:rFonts w:cs="FrankRuehl" w:hint="cs"/>
          <w:b/>
          <w:bCs/>
          <w:vanish/>
          <w:szCs w:val="20"/>
          <w:shd w:val="clear" w:color="auto" w:fill="FFFF99"/>
          <w:rtl/>
        </w:rPr>
      </w:pPr>
      <w:r w:rsidRPr="00355782">
        <w:rPr>
          <w:rStyle w:val="default"/>
          <w:rFonts w:cs="FrankRuehl" w:hint="cs"/>
          <w:b/>
          <w:bCs/>
          <w:vanish/>
          <w:szCs w:val="20"/>
          <w:shd w:val="clear" w:color="auto" w:fill="FFFF99"/>
          <w:rtl/>
        </w:rPr>
        <w:t>תיקון מס' 1</w:t>
      </w:r>
    </w:p>
    <w:p w:rsidR="00845600" w:rsidRPr="00355782" w:rsidRDefault="00845600">
      <w:pPr>
        <w:pStyle w:val="big-header"/>
        <w:spacing w:before="0" w:after="0"/>
        <w:ind w:left="0" w:right="1134"/>
        <w:jc w:val="both"/>
        <w:rPr>
          <w:rStyle w:val="default"/>
          <w:rFonts w:cs="FrankRuehl" w:hint="cs"/>
          <w:vanish/>
          <w:szCs w:val="20"/>
          <w:shd w:val="clear" w:color="auto" w:fill="FFFF99"/>
          <w:rtl/>
        </w:rPr>
      </w:pPr>
      <w:hyperlink r:id="rId14" w:history="1">
        <w:r w:rsidRPr="00355782">
          <w:rPr>
            <w:rStyle w:val="Hyperlink"/>
            <w:rFonts w:hint="cs"/>
            <w:vanish/>
            <w:szCs w:val="20"/>
            <w:shd w:val="clear" w:color="auto" w:fill="FFFF99"/>
            <w:rtl/>
          </w:rPr>
          <w:t>ס"ח תשמ"א מס' 1026</w:t>
        </w:r>
      </w:hyperlink>
      <w:r w:rsidRPr="00355782">
        <w:rPr>
          <w:rStyle w:val="default"/>
          <w:rFonts w:cs="FrankRuehl" w:hint="cs"/>
          <w:vanish/>
          <w:szCs w:val="20"/>
          <w:shd w:val="clear" w:color="auto" w:fill="FFFF99"/>
          <w:rtl/>
        </w:rPr>
        <w:t xml:space="preserve"> מיום 27.5.1981 עמ' 284 (</w:t>
      </w:r>
      <w:hyperlink r:id="rId15" w:history="1">
        <w:r w:rsidRPr="00355782">
          <w:rPr>
            <w:rStyle w:val="Hyperlink"/>
            <w:rFonts w:hint="cs"/>
            <w:vanish/>
            <w:szCs w:val="20"/>
            <w:shd w:val="clear" w:color="auto" w:fill="FFFF99"/>
            <w:rtl/>
          </w:rPr>
          <w:t>ה"ח 1536</w:t>
        </w:r>
      </w:hyperlink>
      <w:r w:rsidRPr="00355782">
        <w:rPr>
          <w:rStyle w:val="default"/>
          <w:rFonts w:cs="FrankRuehl" w:hint="cs"/>
          <w:vanish/>
          <w:szCs w:val="20"/>
          <w:shd w:val="clear" w:color="auto" w:fill="FFFF99"/>
          <w:rtl/>
        </w:rPr>
        <w:t>)</w:t>
      </w:r>
    </w:p>
    <w:p w:rsidR="00845600" w:rsidRPr="00355782" w:rsidRDefault="00845600">
      <w:pPr>
        <w:pStyle w:val="P00"/>
        <w:ind w:left="0" w:right="1134"/>
        <w:rPr>
          <w:rStyle w:val="default"/>
          <w:rFonts w:cs="FrankRuehl" w:hint="cs"/>
          <w:vanish/>
          <w:sz w:val="22"/>
          <w:szCs w:val="22"/>
          <w:shd w:val="clear" w:color="auto" w:fill="FFFF99"/>
          <w:rtl/>
        </w:rPr>
      </w:pPr>
      <w:r w:rsidRPr="00355782">
        <w:rPr>
          <w:rStyle w:val="big-number"/>
          <w:rFonts w:cs="FrankRuehl"/>
          <w:vanish/>
          <w:sz w:val="22"/>
          <w:szCs w:val="22"/>
          <w:shd w:val="clear" w:color="auto" w:fill="FFFF99"/>
          <w:rtl/>
        </w:rPr>
        <w:t>4.</w:t>
      </w:r>
      <w:r w:rsidRPr="00355782">
        <w:rPr>
          <w:rStyle w:val="big-number"/>
          <w:rFonts w:cs="FrankRuehl"/>
          <w:vanish/>
          <w:sz w:val="22"/>
          <w:szCs w:val="22"/>
          <w:shd w:val="clear" w:color="auto" w:fill="FFFF99"/>
          <w:rtl/>
        </w:rPr>
        <w:tab/>
      </w:r>
      <w:r w:rsidRPr="00355782">
        <w:rPr>
          <w:rStyle w:val="default"/>
          <w:rFonts w:cs="FrankRuehl"/>
          <w:vanish/>
          <w:sz w:val="22"/>
          <w:szCs w:val="22"/>
          <w:shd w:val="clear" w:color="auto" w:fill="FFFF99"/>
          <w:rtl/>
        </w:rPr>
        <w:t>א</w:t>
      </w:r>
      <w:r w:rsidRPr="00355782">
        <w:rPr>
          <w:rStyle w:val="default"/>
          <w:rFonts w:cs="FrankRuehl" w:hint="cs"/>
          <w:vanish/>
          <w:sz w:val="22"/>
          <w:szCs w:val="22"/>
          <w:shd w:val="clear" w:color="auto" w:fill="FFFF99"/>
          <w:rtl/>
        </w:rPr>
        <w:t>דם שהוזמן כאמור בסעיף 2, והענין שבקשר אליו הוזמן הוא בשיפוטו הייחודי של בית הדין, וכן אדם שהוזמן כאמור בסעיף 3, ולא התייצבו במועד ובמקום שנקבעו בהזמנה ולא</w:t>
      </w:r>
      <w:r w:rsidRPr="00355782">
        <w:rPr>
          <w:rStyle w:val="default"/>
          <w:rFonts w:cs="FrankRuehl"/>
          <w:vanish/>
          <w:sz w:val="22"/>
          <w:szCs w:val="22"/>
          <w:shd w:val="clear" w:color="auto" w:fill="FFFF99"/>
          <w:rtl/>
        </w:rPr>
        <w:t xml:space="preserve"> </w:t>
      </w:r>
      <w:r w:rsidRPr="00355782">
        <w:rPr>
          <w:rStyle w:val="default"/>
          <w:rFonts w:cs="FrankRuehl" w:hint="cs"/>
          <w:vanish/>
          <w:sz w:val="22"/>
          <w:szCs w:val="22"/>
          <w:shd w:val="clear" w:color="auto" w:fill="FFFF99"/>
          <w:rtl/>
        </w:rPr>
        <w:t xml:space="preserve">נתנו נימוק לכך להנחת דעתו של בית הדין, רשאי בית הדין ליתן צו מעצר לשם כפיית התייצבותו של המוזמן; ורשאי הוא, אם ניתן צו כאמור ואם לאו, לחייבו בתשלום ההוצאות, כולן או מקצתן, שנגרמו מחמת אי-התייצבותו ולקנסו בסכום שלא יעלה על </w:t>
      </w:r>
      <w:r w:rsidRPr="00355782">
        <w:rPr>
          <w:rStyle w:val="default"/>
          <w:rFonts w:cs="FrankRuehl" w:hint="cs"/>
          <w:strike/>
          <w:vanish/>
          <w:sz w:val="22"/>
          <w:szCs w:val="22"/>
          <w:shd w:val="clear" w:color="auto" w:fill="FFFF99"/>
          <w:rtl/>
        </w:rPr>
        <w:t>שבעים וחמש לירות</w:t>
      </w:r>
      <w:r w:rsidRPr="00355782">
        <w:rPr>
          <w:rStyle w:val="default"/>
          <w:rFonts w:cs="FrankRuehl" w:hint="cs"/>
          <w:vanish/>
          <w:sz w:val="22"/>
          <w:szCs w:val="22"/>
          <w:shd w:val="clear" w:color="auto" w:fill="FFFF99"/>
          <w:rtl/>
        </w:rPr>
        <w:t xml:space="preserve"> </w:t>
      </w:r>
      <w:r w:rsidRPr="00355782">
        <w:rPr>
          <w:rStyle w:val="default"/>
          <w:rFonts w:cs="FrankRuehl" w:hint="cs"/>
          <w:vanish/>
          <w:sz w:val="22"/>
          <w:szCs w:val="22"/>
          <w:u w:val="single"/>
          <w:shd w:val="clear" w:color="auto" w:fill="FFFF99"/>
          <w:rtl/>
        </w:rPr>
        <w:t>חמש מאות שקלים</w:t>
      </w:r>
      <w:r w:rsidRPr="00355782">
        <w:rPr>
          <w:rStyle w:val="default"/>
          <w:rFonts w:cs="FrankRuehl" w:hint="cs"/>
          <w:vanish/>
          <w:sz w:val="22"/>
          <w:szCs w:val="22"/>
          <w:shd w:val="clear" w:color="auto" w:fill="FFFF99"/>
          <w:rtl/>
        </w:rPr>
        <w:t>.</w:t>
      </w:r>
    </w:p>
    <w:p w:rsidR="00845600" w:rsidRPr="00355782" w:rsidRDefault="00845600">
      <w:pPr>
        <w:pStyle w:val="big-header"/>
        <w:spacing w:before="0" w:after="0"/>
        <w:ind w:left="0" w:right="1134"/>
        <w:jc w:val="both"/>
        <w:rPr>
          <w:rStyle w:val="default"/>
          <w:rFonts w:cs="FrankRuehl" w:hint="cs"/>
          <w:vanish/>
          <w:color w:val="FF0000"/>
          <w:szCs w:val="20"/>
          <w:shd w:val="clear" w:color="auto" w:fill="FFFF99"/>
          <w:rtl/>
        </w:rPr>
      </w:pPr>
    </w:p>
    <w:p w:rsidR="00845600" w:rsidRPr="00355782" w:rsidRDefault="00845600">
      <w:pPr>
        <w:pStyle w:val="big-header"/>
        <w:spacing w:before="0" w:after="0"/>
        <w:ind w:left="0" w:right="1134"/>
        <w:jc w:val="both"/>
        <w:rPr>
          <w:rStyle w:val="default"/>
          <w:rFonts w:cs="FrankRuehl" w:hint="cs"/>
          <w:vanish/>
          <w:color w:val="FF0000"/>
          <w:szCs w:val="20"/>
          <w:shd w:val="clear" w:color="auto" w:fill="FFFF99"/>
          <w:rtl/>
        </w:rPr>
      </w:pPr>
      <w:r w:rsidRPr="00355782">
        <w:rPr>
          <w:rStyle w:val="default"/>
          <w:rFonts w:cs="FrankRuehl" w:hint="cs"/>
          <w:vanish/>
          <w:color w:val="FF0000"/>
          <w:szCs w:val="20"/>
          <w:shd w:val="clear" w:color="auto" w:fill="FFFF99"/>
          <w:rtl/>
        </w:rPr>
        <w:t>מיום 15.6.2001</w:t>
      </w:r>
    </w:p>
    <w:p w:rsidR="00845600" w:rsidRPr="00355782" w:rsidRDefault="00845600">
      <w:pPr>
        <w:pStyle w:val="big-header"/>
        <w:spacing w:before="0" w:after="0"/>
        <w:ind w:left="0" w:right="1134"/>
        <w:jc w:val="both"/>
        <w:rPr>
          <w:rStyle w:val="default"/>
          <w:rFonts w:cs="FrankRuehl" w:hint="cs"/>
          <w:b/>
          <w:bCs/>
          <w:vanish/>
          <w:szCs w:val="20"/>
          <w:shd w:val="clear" w:color="auto" w:fill="FFFF99"/>
          <w:rtl/>
        </w:rPr>
      </w:pPr>
      <w:r w:rsidRPr="00355782">
        <w:rPr>
          <w:rStyle w:val="default"/>
          <w:rFonts w:cs="FrankRuehl" w:hint="cs"/>
          <w:b/>
          <w:bCs/>
          <w:vanish/>
          <w:szCs w:val="20"/>
          <w:shd w:val="clear" w:color="auto" w:fill="FFFF99"/>
          <w:rtl/>
        </w:rPr>
        <w:t>תיקון מס' 3</w:t>
      </w:r>
    </w:p>
    <w:p w:rsidR="00845600" w:rsidRPr="00355782" w:rsidRDefault="00845600">
      <w:pPr>
        <w:pStyle w:val="big-header"/>
        <w:spacing w:before="0" w:after="0"/>
        <w:ind w:left="0" w:right="1134"/>
        <w:jc w:val="both"/>
        <w:rPr>
          <w:rStyle w:val="default"/>
          <w:rFonts w:cs="FrankRuehl" w:hint="cs"/>
          <w:vanish/>
          <w:szCs w:val="20"/>
          <w:shd w:val="clear" w:color="auto" w:fill="FFFF99"/>
          <w:rtl/>
        </w:rPr>
      </w:pPr>
      <w:hyperlink r:id="rId16" w:history="1">
        <w:r w:rsidRPr="00355782">
          <w:rPr>
            <w:rStyle w:val="Hyperlink"/>
            <w:rFonts w:hint="cs"/>
            <w:vanish/>
            <w:szCs w:val="20"/>
            <w:shd w:val="clear" w:color="auto" w:fill="FFFF99"/>
            <w:rtl/>
          </w:rPr>
          <w:t>ס"ח תשס"א מס' 1779</w:t>
        </w:r>
      </w:hyperlink>
      <w:r w:rsidRPr="00355782">
        <w:rPr>
          <w:rStyle w:val="default"/>
          <w:rFonts w:cs="FrankRuehl" w:hint="cs"/>
          <w:vanish/>
          <w:szCs w:val="20"/>
          <w:shd w:val="clear" w:color="auto" w:fill="FFFF99"/>
          <w:rtl/>
        </w:rPr>
        <w:t xml:space="preserve"> מיום 15.3.2001 עמ' 154 (</w:t>
      </w:r>
      <w:hyperlink r:id="rId17" w:history="1">
        <w:r w:rsidRPr="00355782">
          <w:rPr>
            <w:rStyle w:val="Hyperlink"/>
            <w:rFonts w:hint="cs"/>
            <w:vanish/>
            <w:szCs w:val="20"/>
            <w:shd w:val="clear" w:color="auto" w:fill="FFFF99"/>
            <w:rtl/>
          </w:rPr>
          <w:t>ה"ח 2840</w:t>
        </w:r>
      </w:hyperlink>
      <w:r w:rsidRPr="00355782">
        <w:rPr>
          <w:rStyle w:val="default"/>
          <w:rFonts w:cs="FrankRuehl" w:hint="cs"/>
          <w:vanish/>
          <w:szCs w:val="20"/>
          <w:shd w:val="clear" w:color="auto" w:fill="FFFF99"/>
          <w:rtl/>
        </w:rPr>
        <w:t>)</w:t>
      </w:r>
    </w:p>
    <w:p w:rsidR="00845600" w:rsidRDefault="00845600">
      <w:pPr>
        <w:pStyle w:val="P00"/>
        <w:ind w:left="0" w:right="1134"/>
        <w:rPr>
          <w:rStyle w:val="default"/>
          <w:rFonts w:cs="FrankRuehl" w:hint="cs"/>
          <w:sz w:val="2"/>
          <w:szCs w:val="2"/>
          <w:rtl/>
        </w:rPr>
      </w:pPr>
      <w:r w:rsidRPr="00355782">
        <w:rPr>
          <w:rStyle w:val="big-number"/>
          <w:rFonts w:cs="FrankRuehl"/>
          <w:vanish/>
          <w:sz w:val="22"/>
          <w:szCs w:val="22"/>
          <w:shd w:val="clear" w:color="auto" w:fill="FFFF99"/>
          <w:rtl/>
        </w:rPr>
        <w:t>4.</w:t>
      </w:r>
      <w:r w:rsidRPr="00355782">
        <w:rPr>
          <w:rStyle w:val="big-number"/>
          <w:rFonts w:cs="FrankRuehl"/>
          <w:vanish/>
          <w:sz w:val="22"/>
          <w:szCs w:val="22"/>
          <w:shd w:val="clear" w:color="auto" w:fill="FFFF99"/>
          <w:rtl/>
        </w:rPr>
        <w:tab/>
      </w:r>
      <w:r w:rsidRPr="00355782">
        <w:rPr>
          <w:rStyle w:val="default"/>
          <w:rFonts w:cs="FrankRuehl"/>
          <w:vanish/>
          <w:sz w:val="22"/>
          <w:szCs w:val="22"/>
          <w:shd w:val="clear" w:color="auto" w:fill="FFFF99"/>
          <w:rtl/>
        </w:rPr>
        <w:t>א</w:t>
      </w:r>
      <w:r w:rsidRPr="00355782">
        <w:rPr>
          <w:rStyle w:val="default"/>
          <w:rFonts w:cs="FrankRuehl" w:hint="cs"/>
          <w:vanish/>
          <w:sz w:val="22"/>
          <w:szCs w:val="22"/>
          <w:shd w:val="clear" w:color="auto" w:fill="FFFF99"/>
          <w:rtl/>
        </w:rPr>
        <w:t>דם שהוזמן כאמור בסעיף 2, והענין שבקשר אליו הוזמן הוא בשיפוטו הייחודי של בית הדין, וכן אדם שהוזמן כאמור בסעיף 3, ולא התייצבו במועד ובמקום שנקבעו בהזמנה ולא</w:t>
      </w:r>
      <w:r w:rsidRPr="00355782">
        <w:rPr>
          <w:rStyle w:val="default"/>
          <w:rFonts w:cs="FrankRuehl"/>
          <w:vanish/>
          <w:sz w:val="22"/>
          <w:szCs w:val="22"/>
          <w:shd w:val="clear" w:color="auto" w:fill="FFFF99"/>
          <w:rtl/>
        </w:rPr>
        <w:t xml:space="preserve"> </w:t>
      </w:r>
      <w:r w:rsidRPr="00355782">
        <w:rPr>
          <w:rStyle w:val="default"/>
          <w:rFonts w:cs="FrankRuehl" w:hint="cs"/>
          <w:vanish/>
          <w:sz w:val="22"/>
          <w:szCs w:val="22"/>
          <w:shd w:val="clear" w:color="auto" w:fill="FFFF99"/>
          <w:rtl/>
        </w:rPr>
        <w:t xml:space="preserve">נתנו נימוק לכך להנחת דעתו של בית הדין, רשאי בית הדין ליתן צו מעצר לשם כפיית התייצבותו של המוזמן; ורשאי הוא, אם ניתן צו כאמור ואם לאו, לחייבו בתשלום ההוצאות, כולן או מקצתן, שנגרמו מחמת אי-התייצבותו ולקנסו בסכום שלא יעלה על </w:t>
      </w:r>
      <w:r w:rsidRPr="00355782">
        <w:rPr>
          <w:rStyle w:val="default"/>
          <w:rFonts w:cs="FrankRuehl" w:hint="cs"/>
          <w:strike/>
          <w:vanish/>
          <w:sz w:val="22"/>
          <w:szCs w:val="22"/>
          <w:shd w:val="clear" w:color="auto" w:fill="FFFF99"/>
          <w:rtl/>
        </w:rPr>
        <w:t>חמש מאות שקלים</w:t>
      </w:r>
      <w:r w:rsidRPr="00355782">
        <w:rPr>
          <w:rStyle w:val="default"/>
          <w:rFonts w:cs="FrankRuehl" w:hint="cs"/>
          <w:vanish/>
          <w:sz w:val="22"/>
          <w:szCs w:val="22"/>
          <w:shd w:val="clear" w:color="auto" w:fill="FFFF99"/>
          <w:rtl/>
        </w:rPr>
        <w:t xml:space="preserve"> </w:t>
      </w:r>
      <w:r w:rsidRPr="00355782">
        <w:rPr>
          <w:rStyle w:val="default"/>
          <w:rFonts w:cs="FrankRuehl" w:hint="cs"/>
          <w:vanish/>
          <w:sz w:val="22"/>
          <w:szCs w:val="22"/>
          <w:u w:val="single"/>
          <w:shd w:val="clear" w:color="auto" w:fill="FFFF99"/>
          <w:rtl/>
        </w:rPr>
        <w:t xml:space="preserve">מחצית הקנס האמור בסעיף 40(2) לחוק העונשין, התשל"ז-1977 (בחוק זה </w:t>
      </w:r>
      <w:r w:rsidRPr="00355782">
        <w:rPr>
          <w:rStyle w:val="default"/>
          <w:rFonts w:cs="FrankRuehl"/>
          <w:vanish/>
          <w:sz w:val="22"/>
          <w:szCs w:val="22"/>
          <w:u w:val="single"/>
          <w:shd w:val="clear" w:color="auto" w:fill="FFFF99"/>
          <w:rtl/>
        </w:rPr>
        <w:t>–</w:t>
      </w:r>
      <w:r w:rsidRPr="00355782">
        <w:rPr>
          <w:rStyle w:val="default"/>
          <w:rFonts w:cs="FrankRuehl" w:hint="cs"/>
          <w:vanish/>
          <w:sz w:val="22"/>
          <w:szCs w:val="22"/>
          <w:u w:val="single"/>
          <w:shd w:val="clear" w:color="auto" w:fill="FFFF99"/>
          <w:rtl/>
        </w:rPr>
        <w:t xml:space="preserve"> חוק העונשין)</w:t>
      </w:r>
      <w:r w:rsidRPr="00355782">
        <w:rPr>
          <w:rStyle w:val="default"/>
          <w:rFonts w:cs="FrankRuehl" w:hint="cs"/>
          <w:vanish/>
          <w:sz w:val="22"/>
          <w:szCs w:val="22"/>
          <w:shd w:val="clear" w:color="auto" w:fill="FFFF99"/>
          <w:rtl/>
        </w:rPr>
        <w:t xml:space="preserve">. </w:t>
      </w:r>
      <w:bookmarkEnd w:id="9"/>
    </w:p>
    <w:p w:rsidR="00845600" w:rsidRDefault="00845600" w:rsidP="000B142F">
      <w:pPr>
        <w:pStyle w:val="P00"/>
        <w:spacing w:before="72"/>
        <w:ind w:left="0" w:right="1134"/>
        <w:rPr>
          <w:rStyle w:val="default"/>
          <w:rFonts w:cs="FrankRuehl"/>
          <w:rtl/>
        </w:rPr>
      </w:pPr>
      <w:bookmarkStart w:id="10" w:name="Seif6"/>
      <w:bookmarkEnd w:id="10"/>
      <w:r>
        <w:rPr>
          <w:lang w:val="he-IL"/>
        </w:rPr>
        <w:pict>
          <v:rect id="_x0000_s1031" style="position:absolute;left:0;text-align:left;margin-left:464.5pt;margin-top:8.05pt;width:75.05pt;height:34.65pt;z-index:251653120" o:allowincell="f" filled="f" stroked="f" strokecolor="lime" strokeweight=".25pt">
            <v:textbox style="mso-next-textbox:#_x0000_s1031" inset="0,0,0,0">
              <w:txbxContent>
                <w:p w:rsidR="00845600" w:rsidRDefault="00845600">
                  <w:pPr>
                    <w:spacing w:line="160" w:lineRule="exact"/>
                    <w:jc w:val="left"/>
                    <w:rPr>
                      <w:rFonts w:cs="Miriam"/>
                      <w:noProof/>
                      <w:szCs w:val="18"/>
                      <w:rtl/>
                    </w:rPr>
                  </w:pPr>
                  <w:r>
                    <w:rPr>
                      <w:rFonts w:cs="Miriam"/>
                      <w:szCs w:val="18"/>
                      <w:rtl/>
                    </w:rPr>
                    <w:t>י</w:t>
                  </w:r>
                  <w:r>
                    <w:rPr>
                      <w:rFonts w:cs="Miriam" w:hint="cs"/>
                      <w:szCs w:val="18"/>
                      <w:rtl/>
                    </w:rPr>
                    <w:t>ריד</w:t>
                  </w:r>
                  <w:r>
                    <w:rPr>
                      <w:rFonts w:cs="Miriam"/>
                      <w:szCs w:val="18"/>
                      <w:rtl/>
                    </w:rPr>
                    <w:t>ה</w:t>
                  </w:r>
                  <w:r>
                    <w:rPr>
                      <w:rFonts w:cs="Miriam" w:hint="cs"/>
                      <w:szCs w:val="18"/>
                      <w:rtl/>
                    </w:rPr>
                    <w:t xml:space="preserve"> לנכסים </w:t>
                  </w:r>
                  <w:r>
                    <w:rPr>
                      <w:rFonts w:cs="Miriam"/>
                      <w:szCs w:val="18"/>
                      <w:rtl/>
                    </w:rPr>
                    <w:t>ו</w:t>
                  </w:r>
                  <w:r>
                    <w:rPr>
                      <w:rFonts w:cs="Miriam" w:hint="cs"/>
                      <w:szCs w:val="18"/>
                      <w:rtl/>
                    </w:rPr>
                    <w:t>לזכויות</w:t>
                  </w:r>
                </w:p>
                <w:p w:rsidR="00845600" w:rsidRDefault="00845600">
                  <w:pPr>
                    <w:spacing w:line="160" w:lineRule="exact"/>
                    <w:jc w:val="left"/>
                    <w:rPr>
                      <w:rFonts w:cs="Miriam"/>
                      <w:noProof/>
                      <w:szCs w:val="18"/>
                      <w:rtl/>
                    </w:rPr>
                  </w:pPr>
                  <w:r>
                    <w:rPr>
                      <w:rFonts w:cs="Miriam" w:hint="cs"/>
                      <w:szCs w:val="18"/>
                      <w:rtl/>
                    </w:rPr>
                    <w:t>(תיקון מס' 2)</w:t>
                  </w:r>
                </w:p>
                <w:p w:rsidR="00845600" w:rsidRDefault="00845600">
                  <w:pPr>
                    <w:spacing w:line="160" w:lineRule="exact"/>
                    <w:jc w:val="left"/>
                    <w:rPr>
                      <w:rFonts w:cs="Miriam"/>
                      <w:noProof/>
                      <w:szCs w:val="18"/>
                      <w:rtl/>
                    </w:rPr>
                  </w:pPr>
                  <w:r>
                    <w:rPr>
                      <w:rFonts w:cs="Miriam"/>
                      <w:szCs w:val="18"/>
                      <w:rtl/>
                    </w:rPr>
                    <w:t>ת</w:t>
                  </w:r>
                  <w:r>
                    <w:rPr>
                      <w:rFonts w:cs="Miriam" w:hint="cs"/>
                      <w:szCs w:val="18"/>
                      <w:rtl/>
                    </w:rPr>
                    <w:t>שנ"ב-1992</w:t>
                  </w:r>
                </w:p>
              </w:txbxContent>
            </v:textbox>
            <w10:anchorlock/>
          </v:rect>
        </w:pict>
      </w:r>
      <w:r>
        <w:rPr>
          <w:rStyle w:val="big-number"/>
          <w:rtl/>
        </w:rPr>
        <w:t>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הגיש אדם לבית דין תביעת גירושין שבשיפוטו הייחודי, והנתבע נמלט מהארץ או מסתתר ואין אפשרות למצאו, רשאי בית הדין, לבקשת התובע, ואם הוא סבור שהדבר עשוי להביא </w:t>
      </w:r>
      <w:r>
        <w:rPr>
          <w:rStyle w:val="default"/>
          <w:rFonts w:cs="FrankRuehl"/>
          <w:rtl/>
        </w:rPr>
        <w:t>ל</w:t>
      </w:r>
      <w:r>
        <w:rPr>
          <w:rStyle w:val="default"/>
          <w:rFonts w:cs="FrankRuehl" w:hint="cs"/>
          <w:rtl/>
        </w:rPr>
        <w:t xml:space="preserve">התייצבותו של הנתבע, לצוות על </w:t>
      </w:r>
      <w:r>
        <w:rPr>
          <w:rStyle w:val="default"/>
          <w:rFonts w:cs="FrankRuehl"/>
          <w:rtl/>
        </w:rPr>
        <w:t>–</w:t>
      </w:r>
    </w:p>
    <w:p w:rsidR="00845600" w:rsidRDefault="009A0DD8" w:rsidP="009A0DD8">
      <w:pPr>
        <w:pStyle w:val="P22"/>
        <w:spacing w:before="72"/>
        <w:ind w:left="1021" w:right="1134"/>
        <w:rPr>
          <w:rStyle w:val="default"/>
          <w:rFonts w:cs="FrankRuehl"/>
          <w:rtl/>
        </w:rPr>
      </w:pPr>
      <w:r w:rsidRPr="009A0DD8">
        <w:rPr>
          <w:rStyle w:val="default"/>
          <w:rFonts w:cs="FrankRuehl"/>
          <w:rtl/>
        </w:rPr>
        <w:pict>
          <v:shape id="_x0000_s1047" type="#_x0000_t202" style="position:absolute;left:0;text-align:left;margin-left:470.25pt;margin-top:7.1pt;width:1in;height:16.8pt;z-index:251667456" filled="f" stroked="f">
            <v:textbox inset="1mm,0,1mm,0">
              <w:txbxContent>
                <w:p w:rsidR="009A0DD8" w:rsidRDefault="009A0DD8" w:rsidP="009A0DD8">
                  <w:pPr>
                    <w:spacing w:line="160" w:lineRule="exact"/>
                    <w:jc w:val="left"/>
                    <w:rPr>
                      <w:rFonts w:cs="Miriam" w:hint="cs"/>
                      <w:noProof/>
                      <w:sz w:val="18"/>
                      <w:szCs w:val="18"/>
                      <w:rtl/>
                    </w:rPr>
                  </w:pPr>
                  <w:r>
                    <w:rPr>
                      <w:rFonts w:cs="Miriam" w:hint="cs"/>
                      <w:noProof/>
                      <w:sz w:val="18"/>
                      <w:szCs w:val="18"/>
                      <w:rtl/>
                    </w:rPr>
                    <w:t>(תיקון מס' 6) תשע"ט-2019</w:t>
                  </w:r>
                </w:p>
              </w:txbxContent>
            </v:textbox>
          </v:shape>
        </w:pict>
      </w:r>
      <w:r>
        <w:rPr>
          <w:rStyle w:val="default"/>
          <w:rFonts w:cs="FrankRuehl" w:hint="cs"/>
          <w:rtl/>
        </w:rPr>
        <w:t>(1)</w:t>
      </w:r>
      <w:r w:rsidRPr="009A0DD8">
        <w:rPr>
          <w:rStyle w:val="default"/>
          <w:rFonts w:cs="FrankRuehl"/>
          <w:rtl/>
        </w:rPr>
        <w:tab/>
      </w:r>
      <w:r w:rsidR="00845600">
        <w:rPr>
          <w:rStyle w:val="default"/>
          <w:rFonts w:cs="FrankRuehl" w:hint="cs"/>
          <w:rtl/>
        </w:rPr>
        <w:t xml:space="preserve">תפיסת כל נכס מנכסיו של הנתבע, מיטלטלין או מקרקעין, </w:t>
      </w:r>
      <w:r w:rsidR="00355782" w:rsidRPr="00355782">
        <w:rPr>
          <w:rStyle w:val="default"/>
          <w:rFonts w:cs="FrankRuehl" w:hint="cs"/>
          <w:rtl/>
        </w:rPr>
        <w:t>לרבות חשבון תשלום והזכות להשתמש באמצעי תשלום, כהגדרתם בחוק שירותי תשלום, התשע"ט-2019</w:t>
      </w:r>
      <w:r w:rsidR="00845600">
        <w:rPr>
          <w:rStyle w:val="default"/>
          <w:rFonts w:cs="FrankRuehl" w:hint="cs"/>
          <w:rtl/>
        </w:rPr>
        <w:t>, רישום עיקול עליהם או מינוי כונס נכסים עליהם, ולהורות לכונס הנכסים מה ייעשה בנכס ובפירותיו כל עוד הצו בתקפו; צו לפי פסקה זו לא</w:t>
      </w:r>
      <w:r w:rsidR="00845600">
        <w:rPr>
          <w:rStyle w:val="default"/>
          <w:rFonts w:cs="FrankRuehl"/>
          <w:rtl/>
        </w:rPr>
        <w:t xml:space="preserve"> </w:t>
      </w:r>
      <w:r w:rsidR="00845600">
        <w:rPr>
          <w:rStyle w:val="default"/>
          <w:rFonts w:cs="FrankRuehl" w:hint="cs"/>
          <w:rtl/>
        </w:rPr>
        <w:t xml:space="preserve">יפגע בזכותו של נושה, לרבות כל מי שתלוי בנתבע, לרדת לאותם נכסים; </w:t>
      </w:r>
    </w:p>
    <w:p w:rsidR="00845600" w:rsidRDefault="0084560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אי מתן דרכון ישראלי שניתן לפי חוק הדרכונים, התשי"ב-1952, אי-הארכת תקפו או קיצור תקופת תקפו, או קביעה שהוא יהיה תקף לשיבה לישראל בלבד, ועל החזרתו למשרד הפנים; לא יינתן צו לפי פסקה זו אם ב</w:t>
      </w:r>
      <w:r>
        <w:rPr>
          <w:rStyle w:val="default"/>
          <w:rFonts w:cs="FrankRuehl"/>
          <w:rtl/>
        </w:rPr>
        <w:t>ז</w:t>
      </w:r>
      <w:r>
        <w:rPr>
          <w:rStyle w:val="default"/>
          <w:rFonts w:cs="FrankRuehl" w:hint="cs"/>
          <w:rtl/>
        </w:rPr>
        <w:t xml:space="preserve">מן הגשת התביעה היה הנתבע בחוץ לארץ, אלא לאחר שבית הדין שוכנע כי נעשו מאמצים סבירים למצוא את הנתבע ולהביא לידיעתו את דבר הגשת התביעה ואת זימונו להתייצב בפני בית הדין. </w:t>
      </w:r>
    </w:p>
    <w:p w:rsidR="00845600" w:rsidRDefault="0084560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ניתן צו לפי סעיף זה, רשאי בית הדין, לפי בקשת הנתבע או כל מי שעלול להיפגע מהצו, לבטל</w:t>
      </w:r>
      <w:r>
        <w:rPr>
          <w:rStyle w:val="default"/>
          <w:rFonts w:cs="FrankRuehl"/>
          <w:rtl/>
        </w:rPr>
        <w:t xml:space="preserve"> </w:t>
      </w:r>
      <w:r>
        <w:rPr>
          <w:rStyle w:val="default"/>
          <w:rFonts w:cs="FrankRuehl" w:hint="cs"/>
          <w:rtl/>
        </w:rPr>
        <w:t xml:space="preserve">את הצו או לשנותו. </w:t>
      </w:r>
    </w:p>
    <w:p w:rsidR="00845600" w:rsidRPr="00355782" w:rsidRDefault="00845600">
      <w:pPr>
        <w:pStyle w:val="P00"/>
        <w:spacing w:before="0"/>
        <w:ind w:left="0" w:right="1134"/>
        <w:rPr>
          <w:rStyle w:val="default"/>
          <w:rFonts w:cs="FrankRuehl" w:hint="cs"/>
          <w:vanish/>
          <w:color w:val="FF0000"/>
          <w:szCs w:val="20"/>
          <w:shd w:val="clear" w:color="auto" w:fill="FFFF99"/>
          <w:rtl/>
        </w:rPr>
      </w:pPr>
      <w:bookmarkStart w:id="11" w:name="Rov32"/>
      <w:r w:rsidRPr="00355782">
        <w:rPr>
          <w:rStyle w:val="default"/>
          <w:rFonts w:cs="FrankRuehl" w:hint="cs"/>
          <w:vanish/>
          <w:color w:val="FF0000"/>
          <w:szCs w:val="20"/>
          <w:shd w:val="clear" w:color="auto" w:fill="FFFF99"/>
          <w:rtl/>
        </w:rPr>
        <w:t>מיום 19.3.1992</w:t>
      </w:r>
    </w:p>
    <w:p w:rsidR="00845600" w:rsidRPr="00355782" w:rsidRDefault="00845600">
      <w:pPr>
        <w:pStyle w:val="P00"/>
        <w:spacing w:before="0"/>
        <w:ind w:left="0" w:right="1134"/>
        <w:rPr>
          <w:rStyle w:val="default"/>
          <w:rFonts w:cs="FrankRuehl" w:hint="cs"/>
          <w:b/>
          <w:bCs/>
          <w:vanish/>
          <w:szCs w:val="20"/>
          <w:shd w:val="clear" w:color="auto" w:fill="FFFF99"/>
          <w:rtl/>
        </w:rPr>
      </w:pPr>
      <w:r w:rsidRPr="00355782">
        <w:rPr>
          <w:rStyle w:val="default"/>
          <w:rFonts w:cs="FrankRuehl" w:hint="cs"/>
          <w:b/>
          <w:bCs/>
          <w:vanish/>
          <w:szCs w:val="20"/>
          <w:shd w:val="clear" w:color="auto" w:fill="FFFF99"/>
          <w:rtl/>
        </w:rPr>
        <w:t>תיקון מס' 2</w:t>
      </w:r>
    </w:p>
    <w:p w:rsidR="00845600" w:rsidRPr="00355782" w:rsidRDefault="00845600">
      <w:pPr>
        <w:pStyle w:val="P00"/>
        <w:spacing w:before="0"/>
        <w:ind w:left="0" w:right="1134"/>
        <w:rPr>
          <w:rStyle w:val="default"/>
          <w:rFonts w:cs="FrankRuehl" w:hint="cs"/>
          <w:vanish/>
          <w:szCs w:val="20"/>
          <w:shd w:val="clear" w:color="auto" w:fill="FFFF99"/>
          <w:rtl/>
        </w:rPr>
      </w:pPr>
      <w:hyperlink r:id="rId18" w:history="1">
        <w:r w:rsidRPr="00355782">
          <w:rPr>
            <w:rStyle w:val="Hyperlink"/>
            <w:rFonts w:hint="cs"/>
            <w:vanish/>
            <w:szCs w:val="20"/>
            <w:shd w:val="clear" w:color="auto" w:fill="FFFF99"/>
            <w:rtl/>
          </w:rPr>
          <w:t>ס"ח תשנ"ב מס' 1389</w:t>
        </w:r>
      </w:hyperlink>
      <w:r w:rsidRPr="00355782">
        <w:rPr>
          <w:rStyle w:val="default"/>
          <w:rFonts w:cs="FrankRuehl" w:hint="cs"/>
          <w:vanish/>
          <w:szCs w:val="20"/>
          <w:shd w:val="clear" w:color="auto" w:fill="FFFF99"/>
          <w:rtl/>
        </w:rPr>
        <w:t xml:space="preserve"> מיום 19.3.1992 עמ' 138 (</w:t>
      </w:r>
      <w:hyperlink r:id="rId19" w:history="1">
        <w:r w:rsidRPr="00355782">
          <w:rPr>
            <w:rStyle w:val="Hyperlink"/>
            <w:rFonts w:hint="cs"/>
            <w:vanish/>
            <w:szCs w:val="20"/>
            <w:shd w:val="clear" w:color="auto" w:fill="FFFF99"/>
            <w:rtl/>
          </w:rPr>
          <w:t>ה"ח 2112</w:t>
        </w:r>
      </w:hyperlink>
      <w:r w:rsidRPr="00355782">
        <w:rPr>
          <w:rStyle w:val="default"/>
          <w:rFonts w:cs="FrankRuehl" w:hint="cs"/>
          <w:vanish/>
          <w:szCs w:val="20"/>
          <w:shd w:val="clear" w:color="auto" w:fill="FFFF99"/>
          <w:rtl/>
        </w:rPr>
        <w:t>)</w:t>
      </w:r>
    </w:p>
    <w:p w:rsidR="00845600" w:rsidRPr="00355782" w:rsidRDefault="00845600">
      <w:pPr>
        <w:pStyle w:val="P00"/>
        <w:spacing w:before="0"/>
        <w:ind w:left="0" w:right="1134"/>
        <w:rPr>
          <w:rStyle w:val="default"/>
          <w:rFonts w:cs="FrankRuehl"/>
          <w:vanish/>
          <w:szCs w:val="20"/>
          <w:shd w:val="clear" w:color="auto" w:fill="FFFF99"/>
          <w:rtl/>
        </w:rPr>
      </w:pPr>
      <w:r w:rsidRPr="00355782">
        <w:rPr>
          <w:rStyle w:val="default"/>
          <w:rFonts w:cs="FrankRuehl" w:hint="cs"/>
          <w:b/>
          <w:bCs/>
          <w:vanish/>
          <w:szCs w:val="20"/>
          <w:shd w:val="clear" w:color="auto" w:fill="FFFF99"/>
          <w:rtl/>
        </w:rPr>
        <w:t>הוספת סעיף 4א</w:t>
      </w:r>
    </w:p>
    <w:p w:rsidR="009A0DD8" w:rsidRPr="00355782" w:rsidRDefault="009A0DD8">
      <w:pPr>
        <w:pStyle w:val="P00"/>
        <w:spacing w:before="0"/>
        <w:ind w:left="0" w:right="1134"/>
        <w:rPr>
          <w:rStyle w:val="default"/>
          <w:rFonts w:ascii="FrankRuehl" w:hAnsi="FrankRuehl" w:cs="FrankRuehl"/>
          <w:vanish/>
          <w:szCs w:val="20"/>
          <w:shd w:val="clear" w:color="auto" w:fill="FFFF99"/>
          <w:rtl/>
        </w:rPr>
      </w:pPr>
      <w:bookmarkStart w:id="12" w:name="_Hlk535140435"/>
    </w:p>
    <w:p w:rsidR="009A0DD8" w:rsidRPr="00355782" w:rsidRDefault="009A0DD8" w:rsidP="00432A11">
      <w:pPr>
        <w:pStyle w:val="P00"/>
        <w:spacing w:before="0"/>
        <w:ind w:left="1021" w:right="1134"/>
        <w:rPr>
          <w:rStyle w:val="default"/>
          <w:rFonts w:ascii="FrankRuehl" w:hAnsi="FrankRuehl" w:cs="FrankRuehl"/>
          <w:vanish/>
          <w:color w:val="FF0000"/>
          <w:szCs w:val="20"/>
          <w:shd w:val="clear" w:color="auto" w:fill="FFFF99"/>
          <w:rtl/>
        </w:rPr>
      </w:pPr>
      <w:r w:rsidRPr="00355782">
        <w:rPr>
          <w:rStyle w:val="default"/>
          <w:rFonts w:ascii="FrankRuehl" w:hAnsi="FrankRuehl" w:cs="FrankRuehl"/>
          <w:vanish/>
          <w:color w:val="FF0000"/>
          <w:szCs w:val="20"/>
          <w:shd w:val="clear" w:color="auto" w:fill="FFFF99"/>
          <w:rtl/>
        </w:rPr>
        <w:t xml:space="preserve">מיום </w:t>
      </w:r>
      <w:r w:rsidR="008441FF" w:rsidRPr="00355782">
        <w:rPr>
          <w:rStyle w:val="default"/>
          <w:rFonts w:ascii="FrankRuehl" w:hAnsi="FrankRuehl" w:cs="FrankRuehl" w:hint="cs"/>
          <w:vanish/>
          <w:color w:val="FF0000"/>
          <w:szCs w:val="20"/>
          <w:shd w:val="clear" w:color="auto" w:fill="FFFF99"/>
          <w:rtl/>
        </w:rPr>
        <w:t>14.10</w:t>
      </w:r>
      <w:r w:rsidRPr="00355782">
        <w:rPr>
          <w:rStyle w:val="default"/>
          <w:rFonts w:ascii="FrankRuehl" w:hAnsi="FrankRuehl" w:cs="FrankRuehl"/>
          <w:vanish/>
          <w:color w:val="FF0000"/>
          <w:szCs w:val="20"/>
          <w:shd w:val="clear" w:color="auto" w:fill="FFFF99"/>
          <w:rtl/>
        </w:rPr>
        <w:t>.2020</w:t>
      </w:r>
    </w:p>
    <w:p w:rsidR="009A0DD8" w:rsidRPr="00355782" w:rsidRDefault="009A0DD8" w:rsidP="00432A11">
      <w:pPr>
        <w:pStyle w:val="P00"/>
        <w:spacing w:before="0"/>
        <w:ind w:left="1021" w:right="1134"/>
        <w:rPr>
          <w:rStyle w:val="default"/>
          <w:rFonts w:ascii="FrankRuehl" w:hAnsi="FrankRuehl" w:cs="FrankRuehl"/>
          <w:vanish/>
          <w:szCs w:val="20"/>
          <w:shd w:val="clear" w:color="auto" w:fill="FFFF99"/>
          <w:rtl/>
        </w:rPr>
      </w:pPr>
      <w:r w:rsidRPr="00355782">
        <w:rPr>
          <w:rStyle w:val="default"/>
          <w:rFonts w:ascii="FrankRuehl" w:hAnsi="FrankRuehl" w:cs="FrankRuehl"/>
          <w:b/>
          <w:bCs/>
          <w:vanish/>
          <w:szCs w:val="20"/>
          <w:shd w:val="clear" w:color="auto" w:fill="FFFF99"/>
          <w:rtl/>
        </w:rPr>
        <w:t>תיקון מס' 6</w:t>
      </w:r>
    </w:p>
    <w:p w:rsidR="009A0DD8" w:rsidRPr="00355782" w:rsidRDefault="009A0DD8" w:rsidP="00432A11">
      <w:pPr>
        <w:pStyle w:val="P00"/>
        <w:spacing w:before="0"/>
        <w:ind w:left="1021" w:right="1134"/>
        <w:rPr>
          <w:rStyle w:val="default"/>
          <w:rFonts w:ascii="FrankRuehl" w:hAnsi="FrankRuehl" w:cs="FrankRuehl"/>
          <w:vanish/>
          <w:szCs w:val="20"/>
          <w:shd w:val="clear" w:color="auto" w:fill="FFFF99"/>
          <w:rtl/>
        </w:rPr>
      </w:pPr>
      <w:hyperlink r:id="rId20" w:history="1">
        <w:r w:rsidRPr="00355782">
          <w:rPr>
            <w:rStyle w:val="Hyperlink"/>
            <w:rFonts w:ascii="FrankRuehl" w:hAnsi="FrankRuehl"/>
            <w:vanish/>
            <w:szCs w:val="20"/>
            <w:shd w:val="clear" w:color="auto" w:fill="FFFF99"/>
            <w:rtl/>
          </w:rPr>
          <w:t>ס"ח תשע"ט מס' 2778</w:t>
        </w:r>
      </w:hyperlink>
      <w:r w:rsidRPr="00355782">
        <w:rPr>
          <w:rStyle w:val="default"/>
          <w:rFonts w:ascii="FrankRuehl" w:hAnsi="FrankRuehl" w:cs="FrankRuehl"/>
          <w:vanish/>
          <w:szCs w:val="20"/>
          <w:shd w:val="clear" w:color="auto" w:fill="FFFF99"/>
          <w:rtl/>
        </w:rPr>
        <w:t xml:space="preserve"> מיום 9.1.2019 עמ' 220 (</w:t>
      </w:r>
      <w:hyperlink r:id="rId21" w:history="1">
        <w:r w:rsidRPr="00355782">
          <w:rPr>
            <w:rStyle w:val="Hyperlink"/>
            <w:rFonts w:ascii="FrankRuehl" w:hAnsi="FrankRuehl"/>
            <w:vanish/>
            <w:szCs w:val="20"/>
            <w:shd w:val="clear" w:color="auto" w:fill="FFFF99"/>
            <w:rtl/>
          </w:rPr>
          <w:t>ה"ח 1246</w:t>
        </w:r>
      </w:hyperlink>
      <w:r w:rsidRPr="00355782">
        <w:rPr>
          <w:rStyle w:val="default"/>
          <w:rFonts w:ascii="FrankRuehl" w:hAnsi="FrankRuehl" w:cs="FrankRuehl"/>
          <w:vanish/>
          <w:szCs w:val="20"/>
          <w:shd w:val="clear" w:color="auto" w:fill="FFFF99"/>
          <w:rtl/>
        </w:rPr>
        <w:t>)</w:t>
      </w:r>
    </w:p>
    <w:p w:rsidR="008441FF" w:rsidRPr="00355782" w:rsidRDefault="008441FF" w:rsidP="00432A11">
      <w:pPr>
        <w:pStyle w:val="P00"/>
        <w:spacing w:before="0"/>
        <w:ind w:left="1021" w:right="1134"/>
        <w:rPr>
          <w:rStyle w:val="default"/>
          <w:rFonts w:ascii="FrankRuehl" w:hAnsi="FrankRuehl" w:cs="FrankRuehl"/>
          <w:vanish/>
          <w:szCs w:val="20"/>
          <w:shd w:val="clear" w:color="auto" w:fill="FFFF99"/>
          <w:rtl/>
        </w:rPr>
      </w:pPr>
      <w:r w:rsidRPr="00355782">
        <w:rPr>
          <w:rStyle w:val="default"/>
          <w:rFonts w:ascii="FrankRuehl" w:hAnsi="FrankRuehl" w:cs="FrankRuehl" w:hint="cs"/>
          <w:b/>
          <w:bCs/>
          <w:vanish/>
          <w:szCs w:val="20"/>
          <w:shd w:val="clear" w:color="auto" w:fill="FFFF99"/>
          <w:rtl/>
        </w:rPr>
        <w:t>תיקון מס' 6 (תיקון)</w:t>
      </w:r>
    </w:p>
    <w:p w:rsidR="008441FF" w:rsidRPr="00355782" w:rsidRDefault="008441FF" w:rsidP="00432A11">
      <w:pPr>
        <w:pStyle w:val="P00"/>
        <w:spacing w:before="0"/>
        <w:ind w:left="1021" w:right="1134"/>
        <w:rPr>
          <w:rStyle w:val="default"/>
          <w:rFonts w:ascii="FrankRuehl" w:hAnsi="FrankRuehl" w:cs="FrankRuehl"/>
          <w:vanish/>
          <w:szCs w:val="20"/>
          <w:shd w:val="clear" w:color="auto" w:fill="FFFF99"/>
          <w:rtl/>
        </w:rPr>
      </w:pPr>
      <w:hyperlink r:id="rId22" w:history="1">
        <w:r w:rsidRPr="00355782">
          <w:rPr>
            <w:rStyle w:val="Hyperlink"/>
            <w:rFonts w:ascii="FrankRuehl" w:hAnsi="FrankRuehl" w:hint="cs"/>
            <w:vanish/>
            <w:szCs w:val="20"/>
            <w:shd w:val="clear" w:color="auto" w:fill="FFFF99"/>
            <w:rtl/>
          </w:rPr>
          <w:t>ס"ח תש"ף מס' 2790</w:t>
        </w:r>
      </w:hyperlink>
      <w:r w:rsidRPr="00355782">
        <w:rPr>
          <w:rStyle w:val="default"/>
          <w:rFonts w:ascii="FrankRuehl" w:hAnsi="FrankRuehl" w:cs="FrankRuehl" w:hint="cs"/>
          <w:vanish/>
          <w:szCs w:val="20"/>
          <w:shd w:val="clear" w:color="auto" w:fill="FFFF99"/>
          <w:rtl/>
        </w:rPr>
        <w:t xml:space="preserve"> מיום 18.2.2020 עמ' 14 (</w:t>
      </w:r>
      <w:hyperlink r:id="rId23" w:history="1">
        <w:r w:rsidRPr="00355782">
          <w:rPr>
            <w:rStyle w:val="Hyperlink"/>
            <w:rFonts w:ascii="FrankRuehl" w:hAnsi="FrankRuehl" w:hint="cs"/>
            <w:vanish/>
            <w:szCs w:val="20"/>
            <w:shd w:val="clear" w:color="auto" w:fill="FFFF99"/>
            <w:rtl/>
          </w:rPr>
          <w:t>ה"ח 1291</w:t>
        </w:r>
      </w:hyperlink>
      <w:r w:rsidRPr="00355782">
        <w:rPr>
          <w:rStyle w:val="default"/>
          <w:rFonts w:ascii="FrankRuehl" w:hAnsi="FrankRuehl" w:cs="FrankRuehl" w:hint="cs"/>
          <w:vanish/>
          <w:szCs w:val="20"/>
          <w:shd w:val="clear" w:color="auto" w:fill="FFFF99"/>
          <w:rtl/>
        </w:rPr>
        <w:t>)</w:t>
      </w:r>
    </w:p>
    <w:bookmarkEnd w:id="12"/>
    <w:p w:rsidR="009A0DD8" w:rsidRPr="00721B48" w:rsidRDefault="009A0DD8" w:rsidP="00721B48">
      <w:pPr>
        <w:pStyle w:val="P22"/>
        <w:ind w:left="1021" w:right="1134"/>
        <w:rPr>
          <w:rStyle w:val="default"/>
          <w:rFonts w:cs="FrankRuehl"/>
          <w:sz w:val="2"/>
          <w:szCs w:val="2"/>
          <w:rtl/>
        </w:rPr>
      </w:pPr>
      <w:r w:rsidRPr="00355782">
        <w:rPr>
          <w:rStyle w:val="default"/>
          <w:rFonts w:cs="FrankRuehl"/>
          <w:vanish/>
          <w:sz w:val="16"/>
          <w:szCs w:val="22"/>
          <w:shd w:val="clear" w:color="auto" w:fill="FFFF99"/>
          <w:rtl/>
        </w:rPr>
        <w:t>(1)</w:t>
      </w:r>
      <w:r w:rsidRPr="00355782">
        <w:rPr>
          <w:rStyle w:val="default"/>
          <w:rFonts w:cs="FrankRuehl"/>
          <w:vanish/>
          <w:sz w:val="16"/>
          <w:szCs w:val="22"/>
          <w:shd w:val="clear" w:color="auto" w:fill="FFFF99"/>
          <w:rtl/>
        </w:rPr>
        <w:tab/>
      </w:r>
      <w:r w:rsidRPr="00355782">
        <w:rPr>
          <w:rStyle w:val="default"/>
          <w:rFonts w:cs="FrankRuehl" w:hint="cs"/>
          <w:vanish/>
          <w:sz w:val="16"/>
          <w:szCs w:val="22"/>
          <w:shd w:val="clear" w:color="auto" w:fill="FFFF99"/>
          <w:rtl/>
        </w:rPr>
        <w:t xml:space="preserve">תפיסת כל נכס מנכסיו של הנתבע, מיטלטלין או מקרקעין, </w:t>
      </w:r>
      <w:r w:rsidRPr="00355782">
        <w:rPr>
          <w:rStyle w:val="default"/>
          <w:rFonts w:cs="FrankRuehl" w:hint="cs"/>
          <w:strike/>
          <w:vanish/>
          <w:sz w:val="16"/>
          <w:szCs w:val="22"/>
          <w:shd w:val="clear" w:color="auto" w:fill="FFFF99"/>
          <w:rtl/>
        </w:rPr>
        <w:t>לרבות חשבון בנק והזכות להשתמש בכרטיס חיוב</w:t>
      </w:r>
      <w:r w:rsidRPr="00355782">
        <w:rPr>
          <w:rStyle w:val="default"/>
          <w:rFonts w:cs="FrankRuehl" w:hint="cs"/>
          <w:vanish/>
          <w:sz w:val="16"/>
          <w:szCs w:val="22"/>
          <w:shd w:val="clear" w:color="auto" w:fill="FFFF99"/>
          <w:rtl/>
        </w:rPr>
        <w:t xml:space="preserve"> </w:t>
      </w:r>
      <w:r w:rsidRPr="00355782">
        <w:rPr>
          <w:rStyle w:val="default"/>
          <w:rFonts w:cs="FrankRuehl" w:hint="cs"/>
          <w:vanish/>
          <w:sz w:val="16"/>
          <w:szCs w:val="22"/>
          <w:u w:val="single"/>
          <w:shd w:val="clear" w:color="auto" w:fill="FFFF99"/>
          <w:rtl/>
        </w:rPr>
        <w:t>לרבות חשבון תשלום והזכות להשתמש באמצעי תשלום, כהגדרתם בחוק שירותי תשלום, התשע"ט-2019</w:t>
      </w:r>
      <w:r w:rsidRPr="00355782">
        <w:rPr>
          <w:rStyle w:val="default"/>
          <w:rFonts w:cs="FrankRuehl" w:hint="cs"/>
          <w:vanish/>
          <w:sz w:val="16"/>
          <w:szCs w:val="22"/>
          <w:shd w:val="clear" w:color="auto" w:fill="FFFF99"/>
          <w:rtl/>
        </w:rPr>
        <w:t>, רישום עיקול עליהם או מינוי כונס נכסים עליהם, ולהורות לכונס הנכסים מה ייעשה בנכס ובפירותיו כל עוד הצו בתקפו; צו לפי פסקה זו לא</w:t>
      </w:r>
      <w:r w:rsidRPr="00355782">
        <w:rPr>
          <w:rStyle w:val="default"/>
          <w:rFonts w:cs="FrankRuehl"/>
          <w:vanish/>
          <w:sz w:val="16"/>
          <w:szCs w:val="22"/>
          <w:shd w:val="clear" w:color="auto" w:fill="FFFF99"/>
          <w:rtl/>
        </w:rPr>
        <w:t xml:space="preserve"> </w:t>
      </w:r>
      <w:r w:rsidRPr="00355782">
        <w:rPr>
          <w:rStyle w:val="default"/>
          <w:rFonts w:cs="FrankRuehl" w:hint="cs"/>
          <w:vanish/>
          <w:sz w:val="16"/>
          <w:szCs w:val="22"/>
          <w:shd w:val="clear" w:color="auto" w:fill="FFFF99"/>
          <w:rtl/>
        </w:rPr>
        <w:t xml:space="preserve">יפגע בזכותו של נושה, לרבות כל מי שתלוי בנתבע, לרדת לאותם נכסים; </w:t>
      </w:r>
      <w:bookmarkEnd w:id="11"/>
    </w:p>
    <w:p w:rsidR="00845600" w:rsidRDefault="00845600" w:rsidP="000B142F">
      <w:pPr>
        <w:pStyle w:val="P00"/>
        <w:spacing w:before="72"/>
        <w:ind w:left="0" w:right="1134"/>
        <w:rPr>
          <w:rStyle w:val="default"/>
          <w:rFonts w:cs="FrankRuehl" w:hint="cs"/>
          <w:rtl/>
        </w:rPr>
      </w:pPr>
      <w:bookmarkStart w:id="13" w:name="Seif7"/>
      <w:bookmarkEnd w:id="13"/>
      <w:r>
        <w:rPr>
          <w:lang w:val="he-IL"/>
        </w:rPr>
        <w:pict>
          <v:rect id="_x0000_s1032" style="position:absolute;left:0;text-align:left;margin-left:468.45pt;margin-top:8.05pt;width:71.1pt;height:43.35pt;z-index:251654144" o:allowincell="f" filled="f" stroked="f" strokecolor="lime" strokeweight=".25pt">
            <v:textbox style="mso-next-textbox:#_x0000_s1032" inset="0,0,0,0">
              <w:txbxContent>
                <w:p w:rsidR="00845600" w:rsidRDefault="00845600">
                  <w:pPr>
                    <w:spacing w:line="160" w:lineRule="exact"/>
                    <w:jc w:val="left"/>
                    <w:rPr>
                      <w:rFonts w:cs="Miriam"/>
                      <w:noProof/>
                      <w:szCs w:val="18"/>
                      <w:rtl/>
                    </w:rPr>
                  </w:pPr>
                  <w:r>
                    <w:rPr>
                      <w:rFonts w:cs="Miriam"/>
                      <w:szCs w:val="18"/>
                      <w:rtl/>
                    </w:rPr>
                    <w:t>ח</w:t>
                  </w:r>
                  <w:r>
                    <w:rPr>
                      <w:rFonts w:cs="Miriam" w:hint="cs"/>
                      <w:szCs w:val="18"/>
                      <w:rtl/>
                    </w:rPr>
                    <w:t>ובה להיענות</w:t>
                  </w:r>
                </w:p>
                <w:p w:rsidR="00845600" w:rsidRDefault="00845600">
                  <w:pPr>
                    <w:spacing w:line="160" w:lineRule="exact"/>
                    <w:jc w:val="left"/>
                    <w:rPr>
                      <w:rFonts w:cs="Miriam" w:hint="cs"/>
                      <w:szCs w:val="18"/>
                      <w:rtl/>
                    </w:rPr>
                  </w:pPr>
                  <w:r>
                    <w:rPr>
                      <w:rFonts w:cs="Miriam" w:hint="cs"/>
                      <w:szCs w:val="18"/>
                      <w:rtl/>
                    </w:rPr>
                    <w:t>(תיקון מס' 1) תשמ"א-1981</w:t>
                  </w:r>
                </w:p>
                <w:p w:rsidR="00845600" w:rsidRDefault="00845600">
                  <w:pPr>
                    <w:spacing w:line="160" w:lineRule="exact"/>
                    <w:jc w:val="left"/>
                    <w:rPr>
                      <w:rFonts w:cs="Miriam"/>
                      <w:noProof/>
                      <w:szCs w:val="18"/>
                      <w:rtl/>
                    </w:rPr>
                  </w:pPr>
                  <w:r>
                    <w:rPr>
                      <w:rFonts w:cs="Miriam" w:hint="cs"/>
                      <w:szCs w:val="18"/>
                      <w:rtl/>
                    </w:rPr>
                    <w:t>(תיקון מס' 3) תשס"א-2001</w:t>
                  </w:r>
                </w:p>
              </w:txbxContent>
            </v:textbox>
            <w10:anchorlock/>
          </v:rect>
        </w:pict>
      </w:r>
      <w:r>
        <w:rPr>
          <w:rStyle w:val="big-number"/>
          <w:rtl/>
        </w:rPr>
        <w:t>5.</w:t>
      </w:r>
      <w:r>
        <w:rPr>
          <w:rStyle w:val="big-number"/>
          <w:rtl/>
        </w:rPr>
        <w:tab/>
      </w:r>
      <w:r>
        <w:rPr>
          <w:rStyle w:val="default"/>
          <w:rFonts w:cs="FrankRuehl"/>
          <w:rtl/>
        </w:rPr>
        <w:t>א</w:t>
      </w:r>
      <w:r>
        <w:rPr>
          <w:rStyle w:val="default"/>
          <w:rFonts w:cs="FrankRuehl" w:hint="cs"/>
          <w:rtl/>
        </w:rPr>
        <w:t>דם שהתייצב או הובא לפני בית דין כאמור, וסירב למסור עדות, או להגיש מסמך שברשותו, או להשיב על השאלה שהוצגה לו, ולא נתן לסירובו נימוק ל</w:t>
      </w:r>
      <w:r>
        <w:rPr>
          <w:rStyle w:val="default"/>
          <w:rFonts w:cs="FrankRuehl"/>
          <w:rtl/>
        </w:rPr>
        <w:t>ה</w:t>
      </w:r>
      <w:r>
        <w:rPr>
          <w:rStyle w:val="default"/>
          <w:rFonts w:cs="FrankRuehl" w:hint="cs"/>
          <w:rtl/>
        </w:rPr>
        <w:t>נחת דעתו של בית הדין, רשאי בית הדין לקנסו בסכום שלא יעלה על מחצית הקנס האמור בסעיף 40(2) לחוק העונשין, ולחייבו בתשלום ההוצאות כולן או מקצתן, שנגרמו מחמת סירובו; אך בית הדין לא יהיה מוסמך לקנוס או לחייב אדם על שלא השיב על שאלה או שלא הגיש מסמך שלדעת בית ה</w:t>
      </w:r>
      <w:r>
        <w:rPr>
          <w:rStyle w:val="default"/>
          <w:rFonts w:cs="FrankRuehl"/>
          <w:rtl/>
        </w:rPr>
        <w:t>די</w:t>
      </w:r>
      <w:r>
        <w:rPr>
          <w:rStyle w:val="default"/>
          <w:rFonts w:cs="FrankRuehl" w:hint="cs"/>
          <w:rtl/>
        </w:rPr>
        <w:t xml:space="preserve">ן לא היה חייב להשיב או להגיש על פי הדין המחייב בבית המשפט. </w:t>
      </w:r>
    </w:p>
    <w:p w:rsidR="00845600" w:rsidRPr="00355782" w:rsidRDefault="00845600">
      <w:pPr>
        <w:pStyle w:val="big-header"/>
        <w:spacing w:before="0" w:after="0"/>
        <w:ind w:left="0" w:right="1134"/>
        <w:jc w:val="both"/>
        <w:rPr>
          <w:rStyle w:val="default"/>
          <w:rFonts w:cs="FrankRuehl" w:hint="cs"/>
          <w:vanish/>
          <w:color w:val="FF0000"/>
          <w:szCs w:val="20"/>
          <w:shd w:val="clear" w:color="auto" w:fill="FFFF99"/>
          <w:rtl/>
        </w:rPr>
      </w:pPr>
      <w:bookmarkStart w:id="14" w:name="Rov23"/>
      <w:r w:rsidRPr="00355782">
        <w:rPr>
          <w:rStyle w:val="default"/>
          <w:rFonts w:cs="FrankRuehl" w:hint="cs"/>
          <w:vanish/>
          <w:color w:val="FF0000"/>
          <w:szCs w:val="20"/>
          <w:shd w:val="clear" w:color="auto" w:fill="FFFF99"/>
          <w:rtl/>
        </w:rPr>
        <w:t>מיום 27.5.1981</w:t>
      </w:r>
    </w:p>
    <w:p w:rsidR="00845600" w:rsidRPr="00355782" w:rsidRDefault="00845600">
      <w:pPr>
        <w:pStyle w:val="big-header"/>
        <w:spacing w:before="0" w:after="0"/>
        <w:ind w:left="0" w:right="1134"/>
        <w:jc w:val="both"/>
        <w:rPr>
          <w:rStyle w:val="default"/>
          <w:rFonts w:cs="FrankRuehl" w:hint="cs"/>
          <w:b/>
          <w:bCs/>
          <w:vanish/>
          <w:szCs w:val="20"/>
          <w:shd w:val="clear" w:color="auto" w:fill="FFFF99"/>
          <w:rtl/>
        </w:rPr>
      </w:pPr>
      <w:r w:rsidRPr="00355782">
        <w:rPr>
          <w:rStyle w:val="default"/>
          <w:rFonts w:cs="FrankRuehl" w:hint="cs"/>
          <w:b/>
          <w:bCs/>
          <w:vanish/>
          <w:szCs w:val="20"/>
          <w:shd w:val="clear" w:color="auto" w:fill="FFFF99"/>
          <w:rtl/>
        </w:rPr>
        <w:t>תיקון מס' 1</w:t>
      </w:r>
    </w:p>
    <w:p w:rsidR="00845600" w:rsidRPr="00355782" w:rsidRDefault="00845600">
      <w:pPr>
        <w:pStyle w:val="big-header"/>
        <w:spacing w:before="0" w:after="0"/>
        <w:ind w:left="0" w:right="1134"/>
        <w:jc w:val="both"/>
        <w:rPr>
          <w:rStyle w:val="default"/>
          <w:rFonts w:cs="FrankRuehl" w:hint="cs"/>
          <w:vanish/>
          <w:szCs w:val="20"/>
          <w:shd w:val="clear" w:color="auto" w:fill="FFFF99"/>
          <w:rtl/>
        </w:rPr>
      </w:pPr>
      <w:hyperlink r:id="rId24" w:history="1">
        <w:r w:rsidRPr="00355782">
          <w:rPr>
            <w:rStyle w:val="Hyperlink"/>
            <w:rFonts w:hint="cs"/>
            <w:vanish/>
            <w:szCs w:val="20"/>
            <w:shd w:val="clear" w:color="auto" w:fill="FFFF99"/>
            <w:rtl/>
          </w:rPr>
          <w:t>ס"ח תשמ"א מס' 1026</w:t>
        </w:r>
      </w:hyperlink>
      <w:r w:rsidRPr="00355782">
        <w:rPr>
          <w:rStyle w:val="default"/>
          <w:rFonts w:cs="FrankRuehl" w:hint="cs"/>
          <w:vanish/>
          <w:szCs w:val="20"/>
          <w:shd w:val="clear" w:color="auto" w:fill="FFFF99"/>
          <w:rtl/>
        </w:rPr>
        <w:t xml:space="preserve"> מיום 27.5.1981 עמ' 284 (</w:t>
      </w:r>
      <w:hyperlink r:id="rId25" w:history="1">
        <w:r w:rsidRPr="00355782">
          <w:rPr>
            <w:rStyle w:val="Hyperlink"/>
            <w:rFonts w:hint="cs"/>
            <w:vanish/>
            <w:szCs w:val="20"/>
            <w:shd w:val="clear" w:color="auto" w:fill="FFFF99"/>
            <w:rtl/>
          </w:rPr>
          <w:t>ה"ח 1536</w:t>
        </w:r>
      </w:hyperlink>
      <w:r w:rsidRPr="00355782">
        <w:rPr>
          <w:rStyle w:val="default"/>
          <w:rFonts w:cs="FrankRuehl" w:hint="cs"/>
          <w:vanish/>
          <w:szCs w:val="20"/>
          <w:shd w:val="clear" w:color="auto" w:fill="FFFF99"/>
          <w:rtl/>
        </w:rPr>
        <w:t>)</w:t>
      </w:r>
    </w:p>
    <w:p w:rsidR="00845600" w:rsidRPr="00355782" w:rsidRDefault="00845600">
      <w:pPr>
        <w:pStyle w:val="P00"/>
        <w:ind w:left="0" w:right="1134"/>
        <w:rPr>
          <w:rStyle w:val="default"/>
          <w:rFonts w:cs="FrankRuehl" w:hint="cs"/>
          <w:vanish/>
          <w:sz w:val="22"/>
          <w:szCs w:val="22"/>
          <w:shd w:val="clear" w:color="auto" w:fill="FFFF99"/>
          <w:rtl/>
        </w:rPr>
      </w:pPr>
      <w:r w:rsidRPr="00355782">
        <w:rPr>
          <w:rStyle w:val="big-number"/>
          <w:rFonts w:cs="FrankRuehl"/>
          <w:vanish/>
          <w:sz w:val="22"/>
          <w:szCs w:val="22"/>
          <w:shd w:val="clear" w:color="auto" w:fill="FFFF99"/>
          <w:rtl/>
        </w:rPr>
        <w:t>5.</w:t>
      </w:r>
      <w:r w:rsidRPr="00355782">
        <w:rPr>
          <w:rStyle w:val="big-number"/>
          <w:rFonts w:cs="FrankRuehl"/>
          <w:vanish/>
          <w:sz w:val="22"/>
          <w:szCs w:val="22"/>
          <w:shd w:val="clear" w:color="auto" w:fill="FFFF99"/>
          <w:rtl/>
        </w:rPr>
        <w:tab/>
      </w:r>
      <w:r w:rsidRPr="00355782">
        <w:rPr>
          <w:rStyle w:val="default"/>
          <w:rFonts w:cs="FrankRuehl"/>
          <w:vanish/>
          <w:sz w:val="22"/>
          <w:szCs w:val="22"/>
          <w:shd w:val="clear" w:color="auto" w:fill="FFFF99"/>
          <w:rtl/>
        </w:rPr>
        <w:t>א</w:t>
      </w:r>
      <w:r w:rsidRPr="00355782">
        <w:rPr>
          <w:rStyle w:val="default"/>
          <w:rFonts w:cs="FrankRuehl" w:hint="cs"/>
          <w:vanish/>
          <w:sz w:val="22"/>
          <w:szCs w:val="22"/>
          <w:shd w:val="clear" w:color="auto" w:fill="FFFF99"/>
          <w:rtl/>
        </w:rPr>
        <w:t>דם שהתייצב או הובא לפני בית דין כאמור, וסירב למסור עדות, או להגיש מסמך שברשותו, או להשיב על השאלה שהוצגה לו, ולא נתן לסירובו נימוק ל</w:t>
      </w:r>
      <w:r w:rsidRPr="00355782">
        <w:rPr>
          <w:rStyle w:val="default"/>
          <w:rFonts w:cs="FrankRuehl"/>
          <w:vanish/>
          <w:sz w:val="22"/>
          <w:szCs w:val="22"/>
          <w:shd w:val="clear" w:color="auto" w:fill="FFFF99"/>
          <w:rtl/>
        </w:rPr>
        <w:t>ה</w:t>
      </w:r>
      <w:r w:rsidRPr="00355782">
        <w:rPr>
          <w:rStyle w:val="default"/>
          <w:rFonts w:cs="FrankRuehl" w:hint="cs"/>
          <w:vanish/>
          <w:sz w:val="22"/>
          <w:szCs w:val="22"/>
          <w:shd w:val="clear" w:color="auto" w:fill="FFFF99"/>
          <w:rtl/>
        </w:rPr>
        <w:t xml:space="preserve">נחת דעתו של בית הדין, רשאי בית הדין לקנסו בסכום שלא יעלה על </w:t>
      </w:r>
      <w:r w:rsidRPr="00355782">
        <w:rPr>
          <w:rStyle w:val="default"/>
          <w:rFonts w:cs="FrankRuehl" w:hint="cs"/>
          <w:strike/>
          <w:vanish/>
          <w:sz w:val="22"/>
          <w:szCs w:val="22"/>
          <w:shd w:val="clear" w:color="auto" w:fill="FFFF99"/>
          <w:rtl/>
        </w:rPr>
        <w:t>שבעים וחמש לירות</w:t>
      </w:r>
      <w:r w:rsidRPr="00355782">
        <w:rPr>
          <w:rStyle w:val="default"/>
          <w:rFonts w:cs="FrankRuehl" w:hint="cs"/>
          <w:vanish/>
          <w:sz w:val="22"/>
          <w:szCs w:val="22"/>
          <w:shd w:val="clear" w:color="auto" w:fill="FFFF99"/>
          <w:rtl/>
        </w:rPr>
        <w:t xml:space="preserve"> </w:t>
      </w:r>
      <w:r w:rsidRPr="00355782">
        <w:rPr>
          <w:rStyle w:val="default"/>
          <w:rFonts w:cs="FrankRuehl" w:hint="cs"/>
          <w:vanish/>
          <w:sz w:val="22"/>
          <w:szCs w:val="22"/>
          <w:u w:val="single"/>
          <w:shd w:val="clear" w:color="auto" w:fill="FFFF99"/>
          <w:rtl/>
        </w:rPr>
        <w:t>חמש מאות שקלים</w:t>
      </w:r>
      <w:r w:rsidRPr="00355782">
        <w:rPr>
          <w:rStyle w:val="default"/>
          <w:rFonts w:cs="FrankRuehl" w:hint="cs"/>
          <w:vanish/>
          <w:sz w:val="22"/>
          <w:szCs w:val="22"/>
          <w:shd w:val="clear" w:color="auto" w:fill="FFFF99"/>
          <w:rtl/>
        </w:rPr>
        <w:t>, ולחייבו בתשלום ההוצאות כולן או מקצתן, שנגרמו מחמת סירובו; אך בית הדין לא יהיה מוסמך לקנוס או לחייב אדם על שלא השיב על שאלה או שלא הגיש מסמך שלדעת בית ה</w:t>
      </w:r>
      <w:r w:rsidRPr="00355782">
        <w:rPr>
          <w:rStyle w:val="default"/>
          <w:rFonts w:cs="FrankRuehl"/>
          <w:vanish/>
          <w:sz w:val="22"/>
          <w:szCs w:val="22"/>
          <w:shd w:val="clear" w:color="auto" w:fill="FFFF99"/>
          <w:rtl/>
        </w:rPr>
        <w:t>די</w:t>
      </w:r>
      <w:r w:rsidRPr="00355782">
        <w:rPr>
          <w:rStyle w:val="default"/>
          <w:rFonts w:cs="FrankRuehl" w:hint="cs"/>
          <w:vanish/>
          <w:sz w:val="22"/>
          <w:szCs w:val="22"/>
          <w:shd w:val="clear" w:color="auto" w:fill="FFFF99"/>
          <w:rtl/>
        </w:rPr>
        <w:t xml:space="preserve">ן לא היה חייב להשיב או להגיש על פי הדין המחייב בבית המשפט. </w:t>
      </w:r>
    </w:p>
    <w:p w:rsidR="00845600" w:rsidRPr="00355782" w:rsidRDefault="00845600">
      <w:pPr>
        <w:pStyle w:val="big-header"/>
        <w:spacing w:before="0" w:after="0"/>
        <w:ind w:left="0" w:right="1134"/>
        <w:jc w:val="both"/>
        <w:rPr>
          <w:rStyle w:val="default"/>
          <w:rFonts w:cs="FrankRuehl" w:hint="cs"/>
          <w:vanish/>
          <w:color w:val="FF0000"/>
          <w:szCs w:val="20"/>
          <w:shd w:val="clear" w:color="auto" w:fill="FFFF99"/>
          <w:rtl/>
        </w:rPr>
      </w:pPr>
    </w:p>
    <w:p w:rsidR="00845600" w:rsidRPr="00355782" w:rsidRDefault="00845600">
      <w:pPr>
        <w:pStyle w:val="big-header"/>
        <w:spacing w:before="0" w:after="0"/>
        <w:ind w:left="0" w:right="1134"/>
        <w:jc w:val="both"/>
        <w:rPr>
          <w:rStyle w:val="default"/>
          <w:rFonts w:cs="FrankRuehl" w:hint="cs"/>
          <w:vanish/>
          <w:color w:val="FF0000"/>
          <w:szCs w:val="20"/>
          <w:shd w:val="clear" w:color="auto" w:fill="FFFF99"/>
          <w:rtl/>
        </w:rPr>
      </w:pPr>
      <w:r w:rsidRPr="00355782">
        <w:rPr>
          <w:rStyle w:val="default"/>
          <w:rFonts w:cs="FrankRuehl" w:hint="cs"/>
          <w:vanish/>
          <w:color w:val="FF0000"/>
          <w:szCs w:val="20"/>
          <w:shd w:val="clear" w:color="auto" w:fill="FFFF99"/>
          <w:rtl/>
        </w:rPr>
        <w:t>מיום 15.6.2001</w:t>
      </w:r>
    </w:p>
    <w:p w:rsidR="00845600" w:rsidRPr="00355782" w:rsidRDefault="00845600">
      <w:pPr>
        <w:pStyle w:val="big-header"/>
        <w:spacing w:before="0" w:after="0"/>
        <w:ind w:left="0" w:right="1134"/>
        <w:jc w:val="both"/>
        <w:rPr>
          <w:rStyle w:val="default"/>
          <w:rFonts w:cs="FrankRuehl" w:hint="cs"/>
          <w:b/>
          <w:bCs/>
          <w:vanish/>
          <w:szCs w:val="20"/>
          <w:shd w:val="clear" w:color="auto" w:fill="FFFF99"/>
          <w:rtl/>
        </w:rPr>
      </w:pPr>
      <w:r w:rsidRPr="00355782">
        <w:rPr>
          <w:rStyle w:val="default"/>
          <w:rFonts w:cs="FrankRuehl" w:hint="cs"/>
          <w:b/>
          <w:bCs/>
          <w:vanish/>
          <w:szCs w:val="20"/>
          <w:shd w:val="clear" w:color="auto" w:fill="FFFF99"/>
          <w:rtl/>
        </w:rPr>
        <w:t>תיקון מס' 3</w:t>
      </w:r>
    </w:p>
    <w:p w:rsidR="00845600" w:rsidRPr="00355782" w:rsidRDefault="00845600">
      <w:pPr>
        <w:pStyle w:val="big-header"/>
        <w:spacing w:before="0" w:after="0"/>
        <w:ind w:left="0" w:right="1134"/>
        <w:jc w:val="both"/>
        <w:rPr>
          <w:rStyle w:val="default"/>
          <w:rFonts w:cs="FrankRuehl" w:hint="cs"/>
          <w:vanish/>
          <w:szCs w:val="20"/>
          <w:shd w:val="clear" w:color="auto" w:fill="FFFF99"/>
          <w:rtl/>
        </w:rPr>
      </w:pPr>
      <w:hyperlink r:id="rId26" w:history="1">
        <w:r w:rsidRPr="00355782">
          <w:rPr>
            <w:rStyle w:val="Hyperlink"/>
            <w:rFonts w:hint="cs"/>
            <w:vanish/>
            <w:szCs w:val="20"/>
            <w:shd w:val="clear" w:color="auto" w:fill="FFFF99"/>
            <w:rtl/>
          </w:rPr>
          <w:t>ס"ח תשס"א מס' 1779</w:t>
        </w:r>
      </w:hyperlink>
      <w:r w:rsidRPr="00355782">
        <w:rPr>
          <w:rStyle w:val="default"/>
          <w:rFonts w:cs="FrankRuehl" w:hint="cs"/>
          <w:vanish/>
          <w:szCs w:val="20"/>
          <w:shd w:val="clear" w:color="auto" w:fill="FFFF99"/>
          <w:rtl/>
        </w:rPr>
        <w:t xml:space="preserve"> מיום 15.3.2001 עמ' 154 (</w:t>
      </w:r>
      <w:hyperlink r:id="rId27" w:history="1">
        <w:r w:rsidRPr="00355782">
          <w:rPr>
            <w:rStyle w:val="Hyperlink"/>
            <w:rFonts w:hint="cs"/>
            <w:vanish/>
            <w:szCs w:val="20"/>
            <w:shd w:val="clear" w:color="auto" w:fill="FFFF99"/>
            <w:rtl/>
          </w:rPr>
          <w:t>ה"ח 2840</w:t>
        </w:r>
      </w:hyperlink>
      <w:r w:rsidRPr="00355782">
        <w:rPr>
          <w:rStyle w:val="default"/>
          <w:rFonts w:cs="FrankRuehl" w:hint="cs"/>
          <w:vanish/>
          <w:szCs w:val="20"/>
          <w:shd w:val="clear" w:color="auto" w:fill="FFFF99"/>
          <w:rtl/>
        </w:rPr>
        <w:t>)</w:t>
      </w:r>
    </w:p>
    <w:p w:rsidR="00845600" w:rsidRDefault="00845600">
      <w:pPr>
        <w:pStyle w:val="P00"/>
        <w:ind w:left="0" w:right="1134"/>
        <w:rPr>
          <w:rStyle w:val="default"/>
          <w:rFonts w:cs="FrankRuehl" w:hint="cs"/>
          <w:sz w:val="2"/>
          <w:szCs w:val="2"/>
          <w:rtl/>
        </w:rPr>
      </w:pPr>
      <w:r w:rsidRPr="00355782">
        <w:rPr>
          <w:rStyle w:val="big-number"/>
          <w:rFonts w:cs="FrankRuehl"/>
          <w:vanish/>
          <w:sz w:val="22"/>
          <w:szCs w:val="22"/>
          <w:shd w:val="clear" w:color="auto" w:fill="FFFF99"/>
          <w:rtl/>
        </w:rPr>
        <w:t>5.</w:t>
      </w:r>
      <w:r w:rsidRPr="00355782">
        <w:rPr>
          <w:rStyle w:val="big-number"/>
          <w:rFonts w:cs="FrankRuehl"/>
          <w:vanish/>
          <w:sz w:val="22"/>
          <w:szCs w:val="22"/>
          <w:shd w:val="clear" w:color="auto" w:fill="FFFF99"/>
          <w:rtl/>
        </w:rPr>
        <w:tab/>
      </w:r>
      <w:r w:rsidRPr="00355782">
        <w:rPr>
          <w:rStyle w:val="default"/>
          <w:rFonts w:cs="FrankRuehl"/>
          <w:vanish/>
          <w:sz w:val="22"/>
          <w:szCs w:val="22"/>
          <w:shd w:val="clear" w:color="auto" w:fill="FFFF99"/>
          <w:rtl/>
        </w:rPr>
        <w:t>א</w:t>
      </w:r>
      <w:r w:rsidRPr="00355782">
        <w:rPr>
          <w:rStyle w:val="default"/>
          <w:rFonts w:cs="FrankRuehl" w:hint="cs"/>
          <w:vanish/>
          <w:sz w:val="22"/>
          <w:szCs w:val="22"/>
          <w:shd w:val="clear" w:color="auto" w:fill="FFFF99"/>
          <w:rtl/>
        </w:rPr>
        <w:t>דם שהתייצב או הובא לפני בית דין כאמור, וסירב למסור עדות, או להגיש מסמך שברשותו, או להשיב על השאלה שהוצגה לו, ולא נתן לסירובו נימוק ל</w:t>
      </w:r>
      <w:r w:rsidRPr="00355782">
        <w:rPr>
          <w:rStyle w:val="default"/>
          <w:rFonts w:cs="FrankRuehl"/>
          <w:vanish/>
          <w:sz w:val="22"/>
          <w:szCs w:val="22"/>
          <w:shd w:val="clear" w:color="auto" w:fill="FFFF99"/>
          <w:rtl/>
        </w:rPr>
        <w:t>ה</w:t>
      </w:r>
      <w:r w:rsidRPr="00355782">
        <w:rPr>
          <w:rStyle w:val="default"/>
          <w:rFonts w:cs="FrankRuehl" w:hint="cs"/>
          <w:vanish/>
          <w:sz w:val="22"/>
          <w:szCs w:val="22"/>
          <w:shd w:val="clear" w:color="auto" w:fill="FFFF99"/>
          <w:rtl/>
        </w:rPr>
        <w:t xml:space="preserve">נחת דעתו של בית הדין, רשאי בית הדין לקנסו בסכום שלא יעלה על </w:t>
      </w:r>
      <w:r w:rsidRPr="00355782">
        <w:rPr>
          <w:rStyle w:val="default"/>
          <w:rFonts w:cs="FrankRuehl" w:hint="cs"/>
          <w:strike/>
          <w:vanish/>
          <w:sz w:val="22"/>
          <w:szCs w:val="22"/>
          <w:shd w:val="clear" w:color="auto" w:fill="FFFF99"/>
          <w:rtl/>
        </w:rPr>
        <w:t>חמש מאות שקלים</w:t>
      </w:r>
      <w:r w:rsidRPr="00355782">
        <w:rPr>
          <w:rStyle w:val="default"/>
          <w:rFonts w:cs="FrankRuehl" w:hint="cs"/>
          <w:vanish/>
          <w:sz w:val="22"/>
          <w:szCs w:val="22"/>
          <w:shd w:val="clear" w:color="auto" w:fill="FFFF99"/>
          <w:rtl/>
        </w:rPr>
        <w:t xml:space="preserve"> </w:t>
      </w:r>
      <w:r w:rsidRPr="00355782">
        <w:rPr>
          <w:rStyle w:val="default"/>
          <w:rFonts w:cs="FrankRuehl" w:hint="cs"/>
          <w:vanish/>
          <w:sz w:val="22"/>
          <w:szCs w:val="22"/>
          <w:u w:val="single"/>
          <w:shd w:val="clear" w:color="auto" w:fill="FFFF99"/>
          <w:rtl/>
        </w:rPr>
        <w:t>מחצית הקנס האמור בסעיף 40(2) לחוק העונשין</w:t>
      </w:r>
      <w:r w:rsidRPr="00355782">
        <w:rPr>
          <w:rStyle w:val="default"/>
          <w:rFonts w:cs="FrankRuehl" w:hint="cs"/>
          <w:vanish/>
          <w:sz w:val="22"/>
          <w:szCs w:val="22"/>
          <w:shd w:val="clear" w:color="auto" w:fill="FFFF99"/>
          <w:rtl/>
        </w:rPr>
        <w:t>, ולחייבו בתשלום ההוצאות כולן או מקצתן, שנגרמו מחמת סירובו; אך בית הדין לא יהיה מוסמך לקנוס או לחייב אדם על שלא השיב על שאלה או שלא הגיש מסמך שלדעת בית ה</w:t>
      </w:r>
      <w:r w:rsidRPr="00355782">
        <w:rPr>
          <w:rStyle w:val="default"/>
          <w:rFonts w:cs="FrankRuehl"/>
          <w:vanish/>
          <w:sz w:val="22"/>
          <w:szCs w:val="22"/>
          <w:shd w:val="clear" w:color="auto" w:fill="FFFF99"/>
          <w:rtl/>
        </w:rPr>
        <w:t>די</w:t>
      </w:r>
      <w:r w:rsidRPr="00355782">
        <w:rPr>
          <w:rStyle w:val="default"/>
          <w:rFonts w:cs="FrankRuehl" w:hint="cs"/>
          <w:vanish/>
          <w:sz w:val="22"/>
          <w:szCs w:val="22"/>
          <w:shd w:val="clear" w:color="auto" w:fill="FFFF99"/>
          <w:rtl/>
        </w:rPr>
        <w:t xml:space="preserve">ן לא היה חייב להשיב או להגיש על פי הדין המחייב בבית המשפט. </w:t>
      </w:r>
      <w:bookmarkEnd w:id="14"/>
    </w:p>
    <w:p w:rsidR="00845600" w:rsidRDefault="00845600" w:rsidP="000B142F">
      <w:pPr>
        <w:pStyle w:val="P00"/>
        <w:spacing w:before="72"/>
        <w:ind w:left="0" w:right="1134"/>
        <w:rPr>
          <w:rStyle w:val="default"/>
          <w:rFonts w:cs="FrankRuehl"/>
          <w:rtl/>
        </w:rPr>
      </w:pPr>
      <w:bookmarkStart w:id="15" w:name="Seif8"/>
      <w:bookmarkEnd w:id="15"/>
      <w:r>
        <w:rPr>
          <w:lang w:val="he-IL"/>
        </w:rPr>
        <w:pict>
          <v:rect id="_x0000_s1033" style="position:absolute;left:0;text-align:left;margin-left:464.5pt;margin-top:8.05pt;width:75.05pt;height:11.8pt;z-index:251655168" o:allowincell="f" filled="f" stroked="f" strokecolor="lime" strokeweight=".25pt">
            <v:textbox style="mso-next-textbox:#_x0000_s1033" inset="0,0,0,0">
              <w:txbxContent>
                <w:p w:rsidR="00845600" w:rsidRDefault="00845600">
                  <w:pPr>
                    <w:spacing w:line="160" w:lineRule="exact"/>
                    <w:jc w:val="left"/>
                    <w:rPr>
                      <w:rFonts w:cs="Miriam"/>
                      <w:noProof/>
                      <w:szCs w:val="18"/>
                      <w:rtl/>
                    </w:rPr>
                  </w:pPr>
                  <w:r>
                    <w:rPr>
                      <w:rFonts w:cs="Miriam"/>
                      <w:szCs w:val="18"/>
                      <w:rtl/>
                    </w:rPr>
                    <w:t>ת</w:t>
                  </w:r>
                  <w:r>
                    <w:rPr>
                      <w:rFonts w:cs="Miriam" w:hint="cs"/>
                      <w:szCs w:val="18"/>
                      <w:rtl/>
                    </w:rPr>
                    <w:t>שלומי דמי בטלה</w:t>
                  </w:r>
                </w:p>
              </w:txbxContent>
            </v:textbox>
            <w10:anchorlock/>
          </v:rect>
        </w:pict>
      </w:r>
      <w:r>
        <w:rPr>
          <w:rStyle w:val="big-number"/>
          <w:rtl/>
        </w:rPr>
        <w:t>6.</w:t>
      </w:r>
      <w:r>
        <w:rPr>
          <w:rStyle w:val="big-number"/>
          <w:rtl/>
        </w:rPr>
        <w:tab/>
      </w:r>
      <w:r>
        <w:rPr>
          <w:rStyle w:val="default"/>
          <w:rFonts w:cs="FrankRuehl"/>
          <w:rtl/>
        </w:rPr>
        <w:t>ב</w:t>
      </w:r>
      <w:r>
        <w:rPr>
          <w:rStyle w:val="default"/>
          <w:rFonts w:cs="FrankRuehl" w:hint="cs"/>
          <w:rtl/>
        </w:rPr>
        <w:t xml:space="preserve">ית דין רשאי לצוות, שבעל דין ישלם לאדם שהוזמן והתייצב לפניו דמי בטלה בשיעור שייקבע בתקנות. </w:t>
      </w:r>
    </w:p>
    <w:p w:rsidR="00845600" w:rsidRDefault="00845600" w:rsidP="000B142F">
      <w:pPr>
        <w:pStyle w:val="P00"/>
        <w:spacing w:before="72"/>
        <w:ind w:left="0" w:right="1134"/>
        <w:rPr>
          <w:rStyle w:val="default"/>
          <w:rFonts w:cs="FrankRuehl"/>
          <w:rtl/>
        </w:rPr>
      </w:pPr>
      <w:bookmarkStart w:id="16" w:name="Seif9"/>
      <w:bookmarkEnd w:id="16"/>
      <w:r>
        <w:rPr>
          <w:lang w:val="he-IL"/>
        </w:rPr>
        <w:pict>
          <v:rect id="_x0000_s1034" style="position:absolute;left:0;text-align:left;margin-left:464.5pt;margin-top:8.05pt;width:75.05pt;height:23.7pt;z-index:251656192" o:allowincell="f" filled="f" stroked="f" strokecolor="lime" strokeweight=".25pt">
            <v:textbox style="mso-next-textbox:#_x0000_s1034" inset="0,0,0,0">
              <w:txbxContent>
                <w:p w:rsidR="00845600" w:rsidRDefault="00845600">
                  <w:pPr>
                    <w:spacing w:line="160" w:lineRule="exact"/>
                    <w:jc w:val="left"/>
                    <w:rPr>
                      <w:rFonts w:cs="Miriam"/>
                      <w:noProof/>
                      <w:szCs w:val="18"/>
                      <w:rtl/>
                    </w:rPr>
                  </w:pPr>
                  <w:r>
                    <w:rPr>
                      <w:rFonts w:cs="Miriam"/>
                      <w:szCs w:val="18"/>
                      <w:rtl/>
                    </w:rPr>
                    <w:t>ה</w:t>
                  </w:r>
                  <w:r>
                    <w:rPr>
                      <w:rFonts w:cs="Miriam" w:hint="cs"/>
                      <w:szCs w:val="18"/>
                      <w:rtl/>
                    </w:rPr>
                    <w:t>זמנת אדם כלוא בבית-סוהר</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בית דין המזמין אדם לפי סעיף 2 כשהענין הוא בשיפוטו </w:t>
      </w:r>
      <w:r>
        <w:rPr>
          <w:rStyle w:val="default"/>
          <w:rFonts w:cs="FrankRuehl"/>
          <w:rtl/>
        </w:rPr>
        <w:t>ה</w:t>
      </w:r>
      <w:r>
        <w:rPr>
          <w:rStyle w:val="default"/>
          <w:rFonts w:cs="FrankRuehl" w:hint="cs"/>
          <w:rtl/>
        </w:rPr>
        <w:t>ייחודי, או המזמין אדם לפי סעיף 3, והאדם כאמור כלוא בבית סוהר או נתון במעצר, רשאי להורות בצו ערוך אל הממונה על בית הסוהר או על מקום המעצר, להביאו לפני בית הדין; צו שניתן לפי סעיף זה כוחו יפה לישיבה אחת בלבד של בית הדין.</w:t>
      </w:r>
    </w:p>
    <w:p w:rsidR="00845600" w:rsidRDefault="0084560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ההוראות שבסעיף 95(2), (3) ו-(4)</w:t>
      </w:r>
      <w:r>
        <w:rPr>
          <w:rStyle w:val="default"/>
          <w:rFonts w:cs="FrankRuehl"/>
          <w:rtl/>
        </w:rPr>
        <w:t xml:space="preserve"> </w:t>
      </w:r>
      <w:r>
        <w:rPr>
          <w:rStyle w:val="default"/>
          <w:rFonts w:cs="FrankRuehl" w:hint="cs"/>
          <w:rtl/>
        </w:rPr>
        <w:t xml:space="preserve">שבפקודת בתי הסוהר, 1946, יחולו בשינויים המחוייבים לפי הענין, על הבאתו של אדם כאמור, על שמירתו ועל הפקדת הוצאות הכרוכות בהבאתו. </w:t>
      </w:r>
    </w:p>
    <w:p w:rsidR="00845600" w:rsidRDefault="00845600" w:rsidP="000B142F">
      <w:pPr>
        <w:pStyle w:val="P00"/>
        <w:spacing w:before="72"/>
        <w:ind w:left="0" w:right="1134"/>
        <w:rPr>
          <w:rStyle w:val="default"/>
          <w:rFonts w:cs="FrankRuehl"/>
          <w:rtl/>
        </w:rPr>
      </w:pPr>
      <w:bookmarkStart w:id="17" w:name="Seif10"/>
      <w:bookmarkEnd w:id="17"/>
      <w:r>
        <w:rPr>
          <w:lang w:val="he-IL"/>
        </w:rPr>
        <w:pict>
          <v:rect id="_x0000_s1035" style="position:absolute;left:0;text-align:left;margin-left:464.5pt;margin-top:8.05pt;width:75.05pt;height:28.55pt;z-index:251657216" o:allowincell="f" filled="f" stroked="f" strokecolor="lime" strokeweight=".25pt">
            <v:textbox style="mso-next-textbox:#_x0000_s1035" inset="0,0,0,0">
              <w:txbxContent>
                <w:p w:rsidR="00845600" w:rsidRDefault="00845600">
                  <w:pPr>
                    <w:spacing w:line="160" w:lineRule="exact"/>
                    <w:jc w:val="left"/>
                    <w:rPr>
                      <w:rFonts w:cs="Miriam"/>
                      <w:noProof/>
                      <w:szCs w:val="18"/>
                      <w:rtl/>
                    </w:rPr>
                  </w:pPr>
                  <w:r>
                    <w:rPr>
                      <w:rFonts w:cs="Miriam"/>
                      <w:szCs w:val="18"/>
                      <w:rtl/>
                    </w:rPr>
                    <w:t>ב</w:t>
                  </w:r>
                  <w:r>
                    <w:rPr>
                      <w:rFonts w:cs="Miriam" w:hint="cs"/>
                      <w:szCs w:val="18"/>
                      <w:rtl/>
                    </w:rPr>
                    <w:t>זיון בית הדין</w:t>
                  </w:r>
                </w:p>
                <w:p w:rsidR="00845600" w:rsidRDefault="00845600">
                  <w:pPr>
                    <w:spacing w:line="160" w:lineRule="exact"/>
                    <w:jc w:val="left"/>
                    <w:rPr>
                      <w:rFonts w:cs="Miriam"/>
                      <w:noProof/>
                      <w:szCs w:val="18"/>
                      <w:rtl/>
                    </w:rPr>
                  </w:pPr>
                  <w:r>
                    <w:rPr>
                      <w:rFonts w:cs="Miriam" w:hint="cs"/>
                      <w:szCs w:val="18"/>
                      <w:rtl/>
                    </w:rPr>
                    <w:t>(תיקון מס' 1) תשמ"א-1981</w:t>
                  </w:r>
                </w:p>
              </w:txbxContent>
            </v:textbox>
            <w10:anchorlock/>
          </v:rect>
        </w:pict>
      </w:r>
      <w:r>
        <w:rPr>
          <w:rStyle w:val="big-number"/>
          <w:rtl/>
        </w:rPr>
        <w:t>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לבית דין, כשהוא דן בענין שבשיפוטו, יהיו כל הסמכויות על פי סעיפים 6 ו-7 לפקודת בזיון בי</w:t>
      </w:r>
      <w:r>
        <w:rPr>
          <w:rStyle w:val="default"/>
          <w:rFonts w:cs="FrankRuehl"/>
          <w:rtl/>
        </w:rPr>
        <w:t>ת</w:t>
      </w:r>
      <w:r>
        <w:rPr>
          <w:rStyle w:val="default"/>
          <w:rFonts w:cs="FrankRuehl" w:hint="cs"/>
          <w:rtl/>
        </w:rPr>
        <w:t xml:space="preserve"> המשפט, בשינויים המחוייבים. </w:t>
      </w:r>
    </w:p>
    <w:p w:rsidR="00845600" w:rsidRDefault="0084560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הודעה בכתב על קנס או מאסר שהוטלו מכוח סעיף קטן (א) תינתן מיד לנשיא בית המשפט העליון; הנשיא, או שופט אחר של בית המשפט העליון שהנשיא קבע לכך, רשאי, לאחר שזימן את הנידון אם ביקש זאת, לבטל את הקנס או המאסר או לשנותם לקולה. </w:t>
      </w:r>
    </w:p>
    <w:p w:rsidR="00845600" w:rsidRPr="00355782" w:rsidRDefault="00845600">
      <w:pPr>
        <w:pStyle w:val="big-header"/>
        <w:spacing w:before="0" w:after="0"/>
        <w:ind w:left="0" w:right="1134"/>
        <w:jc w:val="both"/>
        <w:rPr>
          <w:rStyle w:val="default"/>
          <w:rFonts w:cs="FrankRuehl" w:hint="cs"/>
          <w:vanish/>
          <w:color w:val="FF0000"/>
          <w:szCs w:val="20"/>
          <w:shd w:val="clear" w:color="auto" w:fill="FFFF99"/>
          <w:rtl/>
        </w:rPr>
      </w:pPr>
      <w:bookmarkStart w:id="18" w:name="Rov24"/>
      <w:r w:rsidRPr="00355782">
        <w:rPr>
          <w:rStyle w:val="default"/>
          <w:rFonts w:cs="FrankRuehl" w:hint="cs"/>
          <w:vanish/>
          <w:color w:val="FF0000"/>
          <w:szCs w:val="20"/>
          <w:shd w:val="clear" w:color="auto" w:fill="FFFF99"/>
          <w:rtl/>
        </w:rPr>
        <w:t>מיום 27.5.1981</w:t>
      </w:r>
    </w:p>
    <w:p w:rsidR="00845600" w:rsidRPr="00355782" w:rsidRDefault="00845600">
      <w:pPr>
        <w:pStyle w:val="big-header"/>
        <w:spacing w:before="0" w:after="0"/>
        <w:ind w:left="0" w:right="1134"/>
        <w:jc w:val="both"/>
        <w:rPr>
          <w:rStyle w:val="default"/>
          <w:rFonts w:cs="FrankRuehl" w:hint="cs"/>
          <w:b/>
          <w:bCs/>
          <w:vanish/>
          <w:szCs w:val="20"/>
          <w:shd w:val="clear" w:color="auto" w:fill="FFFF99"/>
          <w:rtl/>
        </w:rPr>
      </w:pPr>
      <w:r w:rsidRPr="00355782">
        <w:rPr>
          <w:rStyle w:val="default"/>
          <w:rFonts w:cs="FrankRuehl" w:hint="cs"/>
          <w:b/>
          <w:bCs/>
          <w:vanish/>
          <w:szCs w:val="20"/>
          <w:shd w:val="clear" w:color="auto" w:fill="FFFF99"/>
          <w:rtl/>
        </w:rPr>
        <w:t>תיקון מס' 1</w:t>
      </w:r>
    </w:p>
    <w:p w:rsidR="00845600" w:rsidRPr="00355782" w:rsidRDefault="00845600">
      <w:pPr>
        <w:pStyle w:val="big-header"/>
        <w:spacing w:before="0" w:after="0"/>
        <w:ind w:left="0" w:right="1134"/>
        <w:jc w:val="both"/>
        <w:rPr>
          <w:rStyle w:val="default"/>
          <w:rFonts w:cs="FrankRuehl" w:hint="cs"/>
          <w:vanish/>
          <w:szCs w:val="20"/>
          <w:shd w:val="clear" w:color="auto" w:fill="FFFF99"/>
          <w:rtl/>
        </w:rPr>
      </w:pPr>
      <w:hyperlink r:id="rId28" w:history="1">
        <w:r w:rsidRPr="00355782">
          <w:rPr>
            <w:rStyle w:val="Hyperlink"/>
            <w:rFonts w:hint="cs"/>
            <w:vanish/>
            <w:szCs w:val="20"/>
            <w:shd w:val="clear" w:color="auto" w:fill="FFFF99"/>
            <w:rtl/>
          </w:rPr>
          <w:t>ס"ח תשמ"א מס' 1026</w:t>
        </w:r>
      </w:hyperlink>
      <w:r w:rsidRPr="00355782">
        <w:rPr>
          <w:rStyle w:val="default"/>
          <w:rFonts w:cs="FrankRuehl" w:hint="cs"/>
          <w:vanish/>
          <w:szCs w:val="20"/>
          <w:shd w:val="clear" w:color="auto" w:fill="FFFF99"/>
          <w:rtl/>
        </w:rPr>
        <w:t xml:space="preserve"> מיום 27.5.1981 עמ' 285 (</w:t>
      </w:r>
      <w:hyperlink r:id="rId29" w:history="1">
        <w:r w:rsidRPr="00355782">
          <w:rPr>
            <w:rStyle w:val="Hyperlink"/>
            <w:rFonts w:hint="cs"/>
            <w:vanish/>
            <w:szCs w:val="20"/>
            <w:shd w:val="clear" w:color="auto" w:fill="FFFF99"/>
            <w:rtl/>
          </w:rPr>
          <w:t>ה"ח 1536</w:t>
        </w:r>
      </w:hyperlink>
      <w:r w:rsidRPr="00355782">
        <w:rPr>
          <w:rStyle w:val="default"/>
          <w:rFonts w:cs="FrankRuehl" w:hint="cs"/>
          <w:vanish/>
          <w:szCs w:val="20"/>
          <w:shd w:val="clear" w:color="auto" w:fill="FFFF99"/>
          <w:rtl/>
        </w:rPr>
        <w:t>)</w:t>
      </w:r>
    </w:p>
    <w:p w:rsidR="00845600" w:rsidRDefault="00845600">
      <w:pPr>
        <w:pStyle w:val="big-header"/>
        <w:spacing w:before="0" w:after="0"/>
        <w:ind w:left="0" w:right="1134"/>
        <w:jc w:val="both"/>
        <w:rPr>
          <w:rStyle w:val="default"/>
          <w:rFonts w:cs="FrankRuehl" w:hint="cs"/>
          <w:b/>
          <w:bCs/>
          <w:sz w:val="2"/>
          <w:szCs w:val="2"/>
          <w:rtl/>
        </w:rPr>
      </w:pPr>
      <w:r w:rsidRPr="00355782">
        <w:rPr>
          <w:rStyle w:val="default"/>
          <w:rFonts w:cs="FrankRuehl" w:hint="cs"/>
          <w:b/>
          <w:bCs/>
          <w:vanish/>
          <w:szCs w:val="20"/>
          <w:shd w:val="clear" w:color="auto" w:fill="FFFF99"/>
          <w:rtl/>
        </w:rPr>
        <w:t>הוספת סעיף 7א</w:t>
      </w:r>
      <w:bookmarkEnd w:id="18"/>
    </w:p>
    <w:p w:rsidR="00845600" w:rsidRDefault="00845600" w:rsidP="000B142F">
      <w:pPr>
        <w:pStyle w:val="P00"/>
        <w:spacing w:before="72"/>
        <w:ind w:left="0" w:right="1134"/>
        <w:rPr>
          <w:rStyle w:val="default"/>
          <w:rFonts w:cs="FrankRuehl"/>
          <w:rtl/>
        </w:rPr>
      </w:pPr>
      <w:bookmarkStart w:id="19" w:name="Seif11"/>
      <w:bookmarkEnd w:id="19"/>
      <w:r>
        <w:rPr>
          <w:lang w:val="he-IL"/>
        </w:rPr>
        <w:pict>
          <v:rect id="_x0000_s1036" style="position:absolute;left:0;text-align:left;margin-left:470.25pt;margin-top:8.05pt;width:69.3pt;height:36.25pt;z-index:251658240" o:allowincell="f" filled="f" stroked="f" strokecolor="lime" strokeweight=".25pt">
            <v:textbox style="mso-next-textbox:#_x0000_s1036" inset="0,0,0,0">
              <w:txbxContent>
                <w:p w:rsidR="00845600" w:rsidRDefault="00845600">
                  <w:pPr>
                    <w:spacing w:line="160" w:lineRule="exact"/>
                    <w:jc w:val="left"/>
                    <w:rPr>
                      <w:rFonts w:cs="Miriam"/>
                      <w:noProof/>
                      <w:szCs w:val="18"/>
                      <w:rtl/>
                    </w:rPr>
                  </w:pPr>
                  <w:r>
                    <w:rPr>
                      <w:rFonts w:cs="Miriam"/>
                      <w:szCs w:val="18"/>
                      <w:rtl/>
                    </w:rPr>
                    <w:t>עי</w:t>
                  </w:r>
                  <w:r>
                    <w:rPr>
                      <w:rFonts w:cs="Miriam" w:hint="cs"/>
                      <w:szCs w:val="18"/>
                      <w:rtl/>
                    </w:rPr>
                    <w:t xml:space="preserve">כוב יציאה </w:t>
                  </w:r>
                  <w:r>
                    <w:rPr>
                      <w:rFonts w:cs="Miriam"/>
                      <w:szCs w:val="18"/>
                      <w:rtl/>
                    </w:rPr>
                    <w:t>מ</w:t>
                  </w:r>
                  <w:r>
                    <w:rPr>
                      <w:rFonts w:cs="Miriam" w:hint="cs"/>
                      <w:szCs w:val="18"/>
                      <w:rtl/>
                    </w:rPr>
                    <w:t>ן הארץ</w:t>
                  </w:r>
                </w:p>
                <w:p w:rsidR="00845600" w:rsidRDefault="00845600">
                  <w:pPr>
                    <w:spacing w:line="160" w:lineRule="exact"/>
                    <w:jc w:val="left"/>
                    <w:rPr>
                      <w:rFonts w:cs="Miriam"/>
                      <w:noProof/>
                      <w:szCs w:val="18"/>
                      <w:rtl/>
                    </w:rPr>
                  </w:pPr>
                  <w:r>
                    <w:rPr>
                      <w:rFonts w:cs="Miriam" w:hint="cs"/>
                      <w:szCs w:val="18"/>
                      <w:rtl/>
                    </w:rPr>
                    <w:t>(תיקון מס' 3) תשס"א-2001</w:t>
                  </w:r>
                </w:p>
              </w:txbxContent>
            </v:textbox>
            <w10:anchorlock/>
          </v:rect>
        </w:pict>
      </w:r>
      <w:r>
        <w:rPr>
          <w:rStyle w:val="big-number"/>
          <w:rtl/>
        </w:rPr>
        <w:t>7</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הוכח להנחת דעתו של בית דין, כשהוא דן בענין שבשיפוטו, כי קיימות ראיות מהימנות לכאורה התומכות בעילת התובענה, וכן אחד מאלה:</w:t>
      </w:r>
    </w:p>
    <w:p w:rsidR="00845600" w:rsidRDefault="00845600">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הנתבע עומד לצאת את הארץ לצמיתות או לתקופה ממושכת, והעדרו מן הארץ עלול להכביד באופן</w:t>
      </w:r>
      <w:r>
        <w:rPr>
          <w:rStyle w:val="default"/>
          <w:rFonts w:cs="FrankRuehl"/>
          <w:rtl/>
        </w:rPr>
        <w:t xml:space="preserve"> </w:t>
      </w:r>
      <w:r>
        <w:rPr>
          <w:rStyle w:val="default"/>
          <w:rFonts w:cs="FrankRuehl" w:hint="cs"/>
          <w:rtl/>
        </w:rPr>
        <w:t>ממשי על בירור המשפט או על ביצוע פסק הדין;</w:t>
      </w:r>
    </w:p>
    <w:p w:rsidR="00845600" w:rsidRDefault="00845600">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אם הנתבע, בתביעה לגירושין או לשלום בית, יצא מן הארץ </w:t>
      </w:r>
      <w:r>
        <w:rPr>
          <w:rStyle w:val="default"/>
          <w:rFonts w:cs="FrankRuehl"/>
          <w:rtl/>
        </w:rPr>
        <w:t>–</w:t>
      </w:r>
      <w:r>
        <w:rPr>
          <w:rStyle w:val="default"/>
          <w:rFonts w:cs="FrankRuehl" w:hint="cs"/>
          <w:rtl/>
        </w:rPr>
        <w:t xml:space="preserve"> יש חשש ממשי כי הדבר יביא לעיגון;</w:t>
      </w:r>
    </w:p>
    <w:p w:rsidR="00845600" w:rsidRDefault="00845600">
      <w:pPr>
        <w:pStyle w:val="P00"/>
        <w:spacing w:before="72"/>
        <w:ind w:left="0" w:right="1134"/>
        <w:rPr>
          <w:rFonts w:hint="cs"/>
          <w:rtl/>
        </w:rPr>
      </w:pPr>
      <w:r>
        <w:rPr>
          <w:rtl/>
        </w:rPr>
        <w:t>ר</w:t>
      </w:r>
      <w:r>
        <w:rPr>
          <w:rFonts w:hint="cs"/>
          <w:rtl/>
        </w:rPr>
        <w:t xml:space="preserve">שאי הוא לתת צו האוסר על הנתבע לצאת מן הארץ, וכן להורות על הפקדת דרכונו או תעודת המעבר שלו או </w:t>
      </w:r>
      <w:r>
        <w:rPr>
          <w:rtl/>
        </w:rPr>
        <w:t>ל</w:t>
      </w:r>
      <w:r>
        <w:rPr>
          <w:rFonts w:hint="cs"/>
          <w:rtl/>
        </w:rPr>
        <w:t>התנות תנאים ליציאתו, והכל אם לא ניתן להבטיח את בירור המשפט או את ביצוע פסק הדין בדרך של מתן ערובה מתאימה או בדרך אחרת, לרבות בדרך של השלשת גט.</w:t>
      </w:r>
    </w:p>
    <w:p w:rsidR="00845600" w:rsidRPr="00355782" w:rsidRDefault="00845600">
      <w:pPr>
        <w:pStyle w:val="big-header"/>
        <w:spacing w:before="0" w:after="0"/>
        <w:ind w:left="0" w:right="1134"/>
        <w:jc w:val="both"/>
        <w:rPr>
          <w:rStyle w:val="default"/>
          <w:rFonts w:cs="FrankRuehl" w:hint="cs"/>
          <w:vanish/>
          <w:color w:val="FF0000"/>
          <w:szCs w:val="20"/>
          <w:shd w:val="clear" w:color="auto" w:fill="FFFF99"/>
          <w:rtl/>
        </w:rPr>
      </w:pPr>
      <w:bookmarkStart w:id="20" w:name="Rov25"/>
      <w:r w:rsidRPr="00355782">
        <w:rPr>
          <w:rStyle w:val="default"/>
          <w:rFonts w:cs="FrankRuehl" w:hint="cs"/>
          <w:vanish/>
          <w:color w:val="FF0000"/>
          <w:szCs w:val="20"/>
          <w:shd w:val="clear" w:color="auto" w:fill="FFFF99"/>
          <w:rtl/>
        </w:rPr>
        <w:t>מיום 15.6.2001</w:t>
      </w:r>
    </w:p>
    <w:p w:rsidR="00845600" w:rsidRPr="00355782" w:rsidRDefault="00845600">
      <w:pPr>
        <w:pStyle w:val="big-header"/>
        <w:spacing w:before="0" w:after="0"/>
        <w:ind w:left="0" w:right="1134"/>
        <w:jc w:val="both"/>
        <w:rPr>
          <w:rStyle w:val="default"/>
          <w:rFonts w:cs="FrankRuehl" w:hint="cs"/>
          <w:b/>
          <w:bCs/>
          <w:vanish/>
          <w:szCs w:val="20"/>
          <w:shd w:val="clear" w:color="auto" w:fill="FFFF99"/>
          <w:rtl/>
        </w:rPr>
      </w:pPr>
      <w:r w:rsidRPr="00355782">
        <w:rPr>
          <w:rStyle w:val="default"/>
          <w:rFonts w:cs="FrankRuehl" w:hint="cs"/>
          <w:b/>
          <w:bCs/>
          <w:vanish/>
          <w:szCs w:val="20"/>
          <w:shd w:val="clear" w:color="auto" w:fill="FFFF99"/>
          <w:rtl/>
        </w:rPr>
        <w:t>תיקון מס' 3</w:t>
      </w:r>
    </w:p>
    <w:p w:rsidR="00845600" w:rsidRPr="00355782" w:rsidRDefault="00845600">
      <w:pPr>
        <w:pStyle w:val="big-header"/>
        <w:spacing w:before="0" w:after="0"/>
        <w:ind w:left="0" w:right="1134"/>
        <w:jc w:val="both"/>
        <w:rPr>
          <w:rStyle w:val="default"/>
          <w:rFonts w:cs="FrankRuehl" w:hint="cs"/>
          <w:vanish/>
          <w:szCs w:val="20"/>
          <w:shd w:val="clear" w:color="auto" w:fill="FFFF99"/>
          <w:rtl/>
        </w:rPr>
      </w:pPr>
      <w:hyperlink r:id="rId30" w:history="1">
        <w:r w:rsidRPr="00355782">
          <w:rPr>
            <w:rStyle w:val="Hyperlink"/>
            <w:rFonts w:hint="cs"/>
            <w:vanish/>
            <w:szCs w:val="20"/>
            <w:shd w:val="clear" w:color="auto" w:fill="FFFF99"/>
            <w:rtl/>
          </w:rPr>
          <w:t>ס"ח תשס"א מס' 1779</w:t>
        </w:r>
      </w:hyperlink>
      <w:r w:rsidRPr="00355782">
        <w:rPr>
          <w:rStyle w:val="default"/>
          <w:rFonts w:cs="FrankRuehl" w:hint="cs"/>
          <w:vanish/>
          <w:szCs w:val="20"/>
          <w:shd w:val="clear" w:color="auto" w:fill="FFFF99"/>
          <w:rtl/>
        </w:rPr>
        <w:t xml:space="preserve"> מיום 15.3.2001 עמ' 154 (</w:t>
      </w:r>
      <w:hyperlink r:id="rId31" w:history="1">
        <w:r w:rsidRPr="00355782">
          <w:rPr>
            <w:rStyle w:val="Hyperlink"/>
            <w:rFonts w:hint="cs"/>
            <w:vanish/>
            <w:szCs w:val="20"/>
            <w:shd w:val="clear" w:color="auto" w:fill="FFFF99"/>
            <w:rtl/>
          </w:rPr>
          <w:t>ה"ח 2840</w:t>
        </w:r>
      </w:hyperlink>
      <w:r w:rsidRPr="00355782">
        <w:rPr>
          <w:rStyle w:val="default"/>
          <w:rFonts w:cs="FrankRuehl" w:hint="cs"/>
          <w:vanish/>
          <w:szCs w:val="20"/>
          <w:shd w:val="clear" w:color="auto" w:fill="FFFF99"/>
          <w:rtl/>
        </w:rPr>
        <w:t>)</w:t>
      </w:r>
    </w:p>
    <w:p w:rsidR="00845600" w:rsidRDefault="00845600">
      <w:pPr>
        <w:pStyle w:val="big-header"/>
        <w:spacing w:before="0" w:after="0"/>
        <w:ind w:left="0" w:right="1134"/>
        <w:jc w:val="both"/>
        <w:rPr>
          <w:rFonts w:hint="cs"/>
          <w:b/>
          <w:bCs/>
          <w:sz w:val="2"/>
          <w:szCs w:val="2"/>
          <w:rtl/>
        </w:rPr>
      </w:pPr>
      <w:r w:rsidRPr="00355782">
        <w:rPr>
          <w:rStyle w:val="default"/>
          <w:rFonts w:cs="FrankRuehl" w:hint="cs"/>
          <w:b/>
          <w:bCs/>
          <w:vanish/>
          <w:szCs w:val="20"/>
          <w:shd w:val="clear" w:color="auto" w:fill="FFFF99"/>
          <w:rtl/>
        </w:rPr>
        <w:t>הוספת סעיף 7ב</w:t>
      </w:r>
      <w:bookmarkEnd w:id="20"/>
    </w:p>
    <w:p w:rsidR="00845600" w:rsidRDefault="00845600" w:rsidP="000B142F">
      <w:pPr>
        <w:pStyle w:val="P00"/>
        <w:spacing w:before="72"/>
        <w:ind w:left="0" w:right="1134"/>
        <w:rPr>
          <w:rStyle w:val="default"/>
          <w:rFonts w:cs="FrankRuehl"/>
          <w:rtl/>
        </w:rPr>
      </w:pPr>
      <w:bookmarkStart w:id="21" w:name="Seif12"/>
      <w:bookmarkEnd w:id="21"/>
      <w:r>
        <w:rPr>
          <w:lang w:val="he-IL"/>
        </w:rPr>
        <w:pict>
          <v:rect id="_x0000_s1037" style="position:absolute;left:0;text-align:left;margin-left:475.65pt;margin-top:8.05pt;width:63.9pt;height:30.95pt;z-index:251659264" o:allowincell="f" filled="f" stroked="f" strokecolor="lime" strokeweight=".25pt">
            <v:textbox style="mso-next-textbox:#_x0000_s1037" inset="0,0,0,0">
              <w:txbxContent>
                <w:p w:rsidR="00845600" w:rsidRDefault="00845600">
                  <w:pPr>
                    <w:spacing w:line="160" w:lineRule="exact"/>
                    <w:jc w:val="left"/>
                    <w:rPr>
                      <w:rFonts w:cs="Miriam"/>
                      <w:noProof/>
                      <w:szCs w:val="18"/>
                      <w:rtl/>
                    </w:rPr>
                  </w:pPr>
                  <w:r>
                    <w:rPr>
                      <w:rFonts w:cs="Miriam"/>
                      <w:szCs w:val="18"/>
                      <w:rtl/>
                    </w:rPr>
                    <w:t>ע</w:t>
                  </w:r>
                  <w:r>
                    <w:rPr>
                      <w:rFonts w:cs="Miriam" w:hint="cs"/>
                      <w:szCs w:val="18"/>
                      <w:rtl/>
                    </w:rPr>
                    <w:t>יקול זמני</w:t>
                  </w:r>
                </w:p>
                <w:p w:rsidR="00845600" w:rsidRDefault="00845600">
                  <w:pPr>
                    <w:spacing w:line="160" w:lineRule="exact"/>
                    <w:jc w:val="left"/>
                    <w:rPr>
                      <w:rFonts w:cs="Miriam"/>
                      <w:noProof/>
                      <w:szCs w:val="18"/>
                      <w:rtl/>
                    </w:rPr>
                  </w:pPr>
                  <w:r>
                    <w:rPr>
                      <w:rFonts w:cs="Miriam" w:hint="cs"/>
                      <w:szCs w:val="18"/>
                      <w:rtl/>
                    </w:rPr>
                    <w:t>(תיקון מס' 3) תשס"א-2001</w:t>
                  </w:r>
                </w:p>
              </w:txbxContent>
            </v:textbox>
            <w10:anchorlock/>
          </v:rect>
        </w:pict>
      </w:r>
      <w:r>
        <w:rPr>
          <w:rStyle w:val="big-number"/>
          <w:rtl/>
        </w:rPr>
        <w:t>7</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בית דין, כשהוא דן בענין שבשיפוטו, רשאי לתת צו עיקול זמני על נכסי נת</w:t>
      </w:r>
      <w:r>
        <w:rPr>
          <w:rStyle w:val="default"/>
          <w:rFonts w:cs="FrankRuehl"/>
          <w:rtl/>
        </w:rPr>
        <w:t>ב</w:t>
      </w:r>
      <w:r>
        <w:rPr>
          <w:rStyle w:val="default"/>
          <w:rFonts w:cs="FrankRuehl" w:hint="cs"/>
          <w:rtl/>
        </w:rPr>
        <w:t xml:space="preserve">ע שבידי הנתבע או שבידי התובע, וכן על נכסי הנתבע שבידי אדם אחר (בסעיף זה </w:t>
      </w:r>
      <w:r>
        <w:rPr>
          <w:rStyle w:val="default"/>
          <w:rFonts w:cs="FrankRuehl"/>
          <w:rtl/>
        </w:rPr>
        <w:t>–</w:t>
      </w:r>
      <w:r>
        <w:rPr>
          <w:rStyle w:val="default"/>
          <w:rFonts w:cs="FrankRuehl" w:hint="cs"/>
          <w:rtl/>
        </w:rPr>
        <w:t xml:space="preserve"> המחזיק), לרבות כל חוב וזכות, בין שהגיע זמן פירעונם ובין אם לאו, אם הוכח להנחת דעתו כי קיימות ראיות מהימנות לכאורה התומכות בעילת התובענה וכי אי מתן הצו עלול להכביד על ביצוע פסק הדין</w:t>
      </w:r>
      <w:r>
        <w:rPr>
          <w:rStyle w:val="default"/>
          <w:rFonts w:cs="FrankRuehl"/>
          <w:rtl/>
        </w:rPr>
        <w:t>.</w:t>
      </w:r>
    </w:p>
    <w:p w:rsidR="00845600" w:rsidRDefault="0084560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אין לעקל נכס הפטור מעיקול על פי דין.</w:t>
      </w:r>
    </w:p>
    <w:p w:rsidR="00845600" w:rsidRDefault="0084560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המחזיק רשאי להגיש לבית הדין התנגדות לעיקול; התנגד המחזיק לעיקול, רשאי מבקש העיקול להגיש לבית המשפט לעניני משפחה, שבתחום שיפוטו נמצא בית הדין מטיל העיקול, בקשה לאישור העיקול.</w:t>
      </w:r>
    </w:p>
    <w:p w:rsidR="00845600" w:rsidRDefault="0084560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הגיש מבקש העיקול בקשה לאישור </w:t>
      </w:r>
      <w:r>
        <w:rPr>
          <w:rStyle w:val="default"/>
          <w:rFonts w:cs="FrankRuehl"/>
          <w:rtl/>
        </w:rPr>
        <w:t>ה</w:t>
      </w:r>
      <w:r>
        <w:rPr>
          <w:rStyle w:val="default"/>
          <w:rFonts w:cs="FrankRuehl" w:hint="cs"/>
          <w:rtl/>
        </w:rPr>
        <w:t xml:space="preserve">עיקול, יעמוד העיקול בתוקפו עד להחלטה בבקשה או עד לדחיית תביעת התובע או ביטולה, לפי המוקדם; לא הגיש מבקש העיקול בקשה כאמור </w:t>
      </w:r>
      <w:r>
        <w:rPr>
          <w:rStyle w:val="default"/>
          <w:rFonts w:cs="FrankRuehl"/>
          <w:rtl/>
        </w:rPr>
        <w:t>–</w:t>
      </w:r>
      <w:r>
        <w:rPr>
          <w:rStyle w:val="default"/>
          <w:rFonts w:cs="FrankRuehl" w:hint="cs"/>
          <w:rtl/>
        </w:rPr>
        <w:t xml:space="preserve"> יפקע העיקול.</w:t>
      </w:r>
    </w:p>
    <w:p w:rsidR="00845600" w:rsidRDefault="0084560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זכה התובע בתביעתו, ימשיך העיקול לעמוד בתוקפו עד שפסק הדין יבוצע.</w:t>
      </w:r>
    </w:p>
    <w:p w:rsidR="00845600" w:rsidRDefault="0084560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בסעיף זה, "בקשה לאישור העיקול" </w:t>
      </w:r>
      <w:r>
        <w:rPr>
          <w:rStyle w:val="default"/>
          <w:rFonts w:cs="FrankRuehl"/>
          <w:rtl/>
        </w:rPr>
        <w:t>–</w:t>
      </w:r>
      <w:r>
        <w:rPr>
          <w:rStyle w:val="default"/>
          <w:rFonts w:cs="FrankRuehl" w:hint="cs"/>
          <w:rtl/>
        </w:rPr>
        <w:t xml:space="preserve"> כמשמעותה ב</w:t>
      </w:r>
      <w:r>
        <w:rPr>
          <w:rStyle w:val="default"/>
          <w:rFonts w:cs="FrankRuehl"/>
          <w:rtl/>
        </w:rPr>
        <w:t>ת</w:t>
      </w:r>
      <w:r>
        <w:rPr>
          <w:rStyle w:val="default"/>
          <w:rFonts w:cs="FrankRuehl" w:hint="cs"/>
          <w:rtl/>
        </w:rPr>
        <w:t xml:space="preserve">קנות סדר הדין האזרחי, תשמ"ד-1984 (בחוק זה </w:t>
      </w:r>
      <w:r>
        <w:rPr>
          <w:rStyle w:val="default"/>
          <w:rFonts w:cs="FrankRuehl"/>
          <w:rtl/>
        </w:rPr>
        <w:t>–</w:t>
      </w:r>
      <w:r>
        <w:rPr>
          <w:rStyle w:val="default"/>
          <w:rFonts w:cs="FrankRuehl" w:hint="cs"/>
          <w:rtl/>
        </w:rPr>
        <w:t xml:space="preserve"> תקנות סדר הדין האזרחי).</w:t>
      </w:r>
    </w:p>
    <w:p w:rsidR="00845600" w:rsidRPr="00355782" w:rsidRDefault="00845600">
      <w:pPr>
        <w:pStyle w:val="big-header"/>
        <w:spacing w:before="0" w:after="0"/>
        <w:ind w:left="0" w:right="1134"/>
        <w:jc w:val="both"/>
        <w:rPr>
          <w:rStyle w:val="default"/>
          <w:rFonts w:cs="FrankRuehl" w:hint="cs"/>
          <w:vanish/>
          <w:color w:val="FF0000"/>
          <w:szCs w:val="20"/>
          <w:shd w:val="clear" w:color="auto" w:fill="FFFF99"/>
          <w:rtl/>
        </w:rPr>
      </w:pPr>
      <w:bookmarkStart w:id="22" w:name="Rov26"/>
      <w:r w:rsidRPr="00355782">
        <w:rPr>
          <w:rStyle w:val="default"/>
          <w:rFonts w:cs="FrankRuehl" w:hint="cs"/>
          <w:vanish/>
          <w:color w:val="FF0000"/>
          <w:szCs w:val="20"/>
          <w:shd w:val="clear" w:color="auto" w:fill="FFFF99"/>
          <w:rtl/>
        </w:rPr>
        <w:t>מיום 15.6.2001</w:t>
      </w:r>
    </w:p>
    <w:p w:rsidR="00845600" w:rsidRPr="00355782" w:rsidRDefault="00845600">
      <w:pPr>
        <w:pStyle w:val="big-header"/>
        <w:spacing w:before="0" w:after="0"/>
        <w:ind w:left="0" w:right="1134"/>
        <w:jc w:val="both"/>
        <w:rPr>
          <w:rStyle w:val="default"/>
          <w:rFonts w:cs="FrankRuehl" w:hint="cs"/>
          <w:b/>
          <w:bCs/>
          <w:vanish/>
          <w:szCs w:val="20"/>
          <w:shd w:val="clear" w:color="auto" w:fill="FFFF99"/>
          <w:rtl/>
        </w:rPr>
      </w:pPr>
      <w:r w:rsidRPr="00355782">
        <w:rPr>
          <w:rStyle w:val="default"/>
          <w:rFonts w:cs="FrankRuehl" w:hint="cs"/>
          <w:b/>
          <w:bCs/>
          <w:vanish/>
          <w:szCs w:val="20"/>
          <w:shd w:val="clear" w:color="auto" w:fill="FFFF99"/>
          <w:rtl/>
        </w:rPr>
        <w:t>תיקון מס' 3</w:t>
      </w:r>
    </w:p>
    <w:p w:rsidR="00845600" w:rsidRPr="00355782" w:rsidRDefault="00845600">
      <w:pPr>
        <w:pStyle w:val="big-header"/>
        <w:spacing w:before="0" w:after="0"/>
        <w:ind w:left="0" w:right="1134"/>
        <w:jc w:val="both"/>
        <w:rPr>
          <w:rStyle w:val="default"/>
          <w:rFonts w:cs="FrankRuehl" w:hint="cs"/>
          <w:vanish/>
          <w:szCs w:val="20"/>
          <w:shd w:val="clear" w:color="auto" w:fill="FFFF99"/>
          <w:rtl/>
        </w:rPr>
      </w:pPr>
      <w:hyperlink r:id="rId32" w:history="1">
        <w:r w:rsidRPr="00355782">
          <w:rPr>
            <w:rStyle w:val="Hyperlink"/>
            <w:rFonts w:hint="cs"/>
            <w:vanish/>
            <w:szCs w:val="20"/>
            <w:shd w:val="clear" w:color="auto" w:fill="FFFF99"/>
            <w:rtl/>
          </w:rPr>
          <w:t>ס"ח תשס"א מס' 1779</w:t>
        </w:r>
      </w:hyperlink>
      <w:r w:rsidRPr="00355782">
        <w:rPr>
          <w:rStyle w:val="default"/>
          <w:rFonts w:cs="FrankRuehl" w:hint="cs"/>
          <w:vanish/>
          <w:szCs w:val="20"/>
          <w:shd w:val="clear" w:color="auto" w:fill="FFFF99"/>
          <w:rtl/>
        </w:rPr>
        <w:t xml:space="preserve"> מיום 15.3.2001 עמ' 154 (</w:t>
      </w:r>
      <w:hyperlink r:id="rId33" w:history="1">
        <w:r w:rsidRPr="00355782">
          <w:rPr>
            <w:rStyle w:val="Hyperlink"/>
            <w:rFonts w:hint="cs"/>
            <w:vanish/>
            <w:szCs w:val="20"/>
            <w:shd w:val="clear" w:color="auto" w:fill="FFFF99"/>
            <w:rtl/>
          </w:rPr>
          <w:t>ה"ח 2840</w:t>
        </w:r>
      </w:hyperlink>
      <w:r w:rsidRPr="00355782">
        <w:rPr>
          <w:rStyle w:val="default"/>
          <w:rFonts w:cs="FrankRuehl" w:hint="cs"/>
          <w:vanish/>
          <w:szCs w:val="20"/>
          <w:shd w:val="clear" w:color="auto" w:fill="FFFF99"/>
          <w:rtl/>
        </w:rPr>
        <w:t>)</w:t>
      </w:r>
    </w:p>
    <w:p w:rsidR="00845600" w:rsidRDefault="00845600">
      <w:pPr>
        <w:pStyle w:val="big-header"/>
        <w:spacing w:before="0" w:after="0"/>
        <w:ind w:left="0" w:right="1134"/>
        <w:jc w:val="both"/>
        <w:rPr>
          <w:rStyle w:val="default"/>
          <w:rFonts w:cs="FrankRuehl" w:hint="cs"/>
          <w:b/>
          <w:bCs/>
          <w:sz w:val="2"/>
          <w:szCs w:val="2"/>
          <w:rtl/>
        </w:rPr>
      </w:pPr>
      <w:r w:rsidRPr="00355782">
        <w:rPr>
          <w:rStyle w:val="default"/>
          <w:rFonts w:cs="FrankRuehl" w:hint="cs"/>
          <w:b/>
          <w:bCs/>
          <w:vanish/>
          <w:szCs w:val="20"/>
          <w:shd w:val="clear" w:color="auto" w:fill="FFFF99"/>
          <w:rtl/>
        </w:rPr>
        <w:t>הוספת סעיף 7ג</w:t>
      </w:r>
      <w:bookmarkEnd w:id="22"/>
    </w:p>
    <w:p w:rsidR="00845600" w:rsidRDefault="00845600" w:rsidP="000B142F">
      <w:pPr>
        <w:pStyle w:val="P00"/>
        <w:spacing w:before="72"/>
        <w:ind w:left="0" w:right="1134"/>
        <w:rPr>
          <w:rStyle w:val="default"/>
          <w:rFonts w:cs="FrankRuehl"/>
          <w:rtl/>
        </w:rPr>
      </w:pPr>
      <w:bookmarkStart w:id="23" w:name="Seif13"/>
      <w:bookmarkEnd w:id="23"/>
      <w:r>
        <w:rPr>
          <w:lang w:val="he-IL"/>
        </w:rPr>
        <w:pict>
          <v:rect id="_x0000_s1038" style="position:absolute;left:0;text-align:left;margin-left:468.45pt;margin-top:8.05pt;width:71.1pt;height:32.6pt;z-index:251660288" o:allowincell="f" filled="f" stroked="f" strokecolor="lime" strokeweight=".25pt">
            <v:textbox style="mso-next-textbox:#_x0000_s1038" inset="0,0,0,0">
              <w:txbxContent>
                <w:p w:rsidR="00845600" w:rsidRDefault="00845600">
                  <w:pPr>
                    <w:spacing w:line="160" w:lineRule="exact"/>
                    <w:jc w:val="left"/>
                    <w:rPr>
                      <w:rFonts w:cs="Miriam"/>
                      <w:noProof/>
                      <w:szCs w:val="18"/>
                      <w:rtl/>
                    </w:rPr>
                  </w:pPr>
                  <w:r>
                    <w:rPr>
                      <w:rFonts w:cs="Miriam"/>
                      <w:szCs w:val="18"/>
                      <w:rtl/>
                    </w:rPr>
                    <w:t>כ</w:t>
                  </w:r>
                  <w:r>
                    <w:rPr>
                      <w:rFonts w:cs="Miriam" w:hint="cs"/>
                      <w:szCs w:val="18"/>
                      <w:rtl/>
                    </w:rPr>
                    <w:t>ינוס נכסים</w:t>
                  </w:r>
                </w:p>
                <w:p w:rsidR="00845600" w:rsidRDefault="00845600">
                  <w:pPr>
                    <w:spacing w:line="160" w:lineRule="exact"/>
                    <w:jc w:val="left"/>
                    <w:rPr>
                      <w:rFonts w:cs="Miriam"/>
                      <w:noProof/>
                      <w:szCs w:val="18"/>
                      <w:rtl/>
                    </w:rPr>
                  </w:pPr>
                  <w:r>
                    <w:rPr>
                      <w:rFonts w:cs="Miriam" w:hint="cs"/>
                      <w:szCs w:val="18"/>
                      <w:rtl/>
                    </w:rPr>
                    <w:t>(תיקון מס' 3) תשס"א-2001</w:t>
                  </w:r>
                </w:p>
              </w:txbxContent>
            </v:textbox>
            <w10:anchorlock/>
          </v:rect>
        </w:pict>
      </w:r>
      <w:r>
        <w:rPr>
          <w:rStyle w:val="big-number"/>
          <w:rtl/>
        </w:rPr>
        <w:t>7</w:t>
      </w:r>
      <w:r>
        <w:rPr>
          <w:rStyle w:val="default"/>
          <w:rFonts w:cs="FrankRuehl"/>
          <w:rtl/>
        </w:rPr>
        <w:t>ד</w:t>
      </w:r>
      <w:r>
        <w:rPr>
          <w:rStyle w:val="default"/>
          <w:rFonts w:cs="FrankRuehl" w:hint="cs"/>
          <w:rtl/>
        </w:rPr>
        <w:t>.</w:t>
      </w:r>
      <w:r>
        <w:rPr>
          <w:rStyle w:val="default"/>
          <w:rFonts w:cs="FrankRuehl" w:hint="cs"/>
          <w:rtl/>
        </w:rPr>
        <w:tab/>
        <w:t>(א)</w:t>
      </w:r>
      <w:r>
        <w:rPr>
          <w:rStyle w:val="default"/>
          <w:rFonts w:cs="FrankRuehl"/>
          <w:rtl/>
        </w:rPr>
        <w:tab/>
      </w:r>
      <w:r>
        <w:rPr>
          <w:rStyle w:val="default"/>
          <w:rFonts w:cs="FrankRuehl" w:hint="cs"/>
          <w:rtl/>
        </w:rPr>
        <w:t xml:space="preserve">בית דין, כשהוא דן בענין שבשיפוטו, רשאי למנות כונס נכסים (בסעיף זה </w:t>
      </w:r>
      <w:r>
        <w:rPr>
          <w:rStyle w:val="default"/>
          <w:rFonts w:cs="FrankRuehl"/>
          <w:rtl/>
        </w:rPr>
        <w:t>–</w:t>
      </w:r>
      <w:r>
        <w:rPr>
          <w:rStyle w:val="default"/>
          <w:rFonts w:cs="FrankRuehl" w:hint="cs"/>
          <w:rtl/>
        </w:rPr>
        <w:t xml:space="preserve"> הכונס) על נכס מסוים של נתבע, אם הוכח להנחת דעתו, כי קיימות ראיות מהימנות </w:t>
      </w:r>
      <w:r>
        <w:rPr>
          <w:rStyle w:val="default"/>
          <w:rFonts w:cs="FrankRuehl"/>
          <w:rtl/>
        </w:rPr>
        <w:t>ל</w:t>
      </w:r>
      <w:r>
        <w:rPr>
          <w:rStyle w:val="default"/>
          <w:rFonts w:cs="FrankRuehl" w:hint="cs"/>
          <w:rtl/>
        </w:rPr>
        <w:t>כאורה התומכות בעילת התובענה וכי קיים צורך מיוחד במינוי הכונס לשם ביצוע פסק הדין, ולענין זה יחולו, בכפוף להוראות סעיף זה, הוראות סעיפים 53 עד 57 ו-60 לחוק ההוצאה לפועל, התשכ"ז</w:t>
      </w:r>
      <w:r w:rsidR="000B142F">
        <w:rPr>
          <w:rStyle w:val="default"/>
          <w:rFonts w:cs="FrankRuehl" w:hint="cs"/>
          <w:rtl/>
        </w:rPr>
        <w:t>-</w:t>
      </w:r>
      <w:r>
        <w:rPr>
          <w:rStyle w:val="default"/>
          <w:rFonts w:cs="FrankRuehl" w:hint="cs"/>
          <w:rtl/>
        </w:rPr>
        <w:t>1967, וכפי שיתוקן מעת לעת, בשינויים אלה:</w:t>
      </w:r>
    </w:p>
    <w:p w:rsidR="00845600" w:rsidRDefault="0084560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בכל מקום בסעיפים האמורים, במקום "ראש</w:t>
      </w:r>
      <w:r>
        <w:rPr>
          <w:rStyle w:val="default"/>
          <w:rFonts w:cs="FrankRuehl"/>
          <w:rtl/>
        </w:rPr>
        <w:t xml:space="preserve"> </w:t>
      </w:r>
      <w:r>
        <w:rPr>
          <w:rStyle w:val="default"/>
          <w:rFonts w:cs="FrankRuehl" w:hint="cs"/>
          <w:rtl/>
        </w:rPr>
        <w:t>ההוצאה לפועל" יבוא "בית הדין";</w:t>
      </w:r>
    </w:p>
    <w:p w:rsidR="00845600" w:rsidRDefault="0084560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בסעיף 57, במקום "בית המשפט" יבוא "בית המשפט לעניני משפחה שבתחום שיפוטו נמצא בית הדין".</w:t>
      </w:r>
    </w:p>
    <w:p w:rsidR="00845600" w:rsidRDefault="0084560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בית הדין יקבע את שכרו של הכונס, בהתאם לתקנות סדר הדין האזרחי החלות בתובענות בעניני משפחה.</w:t>
      </w:r>
    </w:p>
    <w:p w:rsidR="00FC7781" w:rsidRPr="00355782" w:rsidRDefault="00FC7781" w:rsidP="00FC7781">
      <w:pPr>
        <w:pStyle w:val="big-header"/>
        <w:spacing w:before="0" w:after="0"/>
        <w:ind w:left="0" w:right="1134"/>
        <w:jc w:val="both"/>
        <w:rPr>
          <w:rStyle w:val="default"/>
          <w:rFonts w:cs="FrankRuehl" w:hint="cs"/>
          <w:vanish/>
          <w:color w:val="FF0000"/>
          <w:szCs w:val="20"/>
          <w:shd w:val="clear" w:color="auto" w:fill="FFFF99"/>
          <w:rtl/>
        </w:rPr>
      </w:pPr>
      <w:bookmarkStart w:id="24" w:name="Rov27"/>
      <w:r w:rsidRPr="00355782">
        <w:rPr>
          <w:rStyle w:val="default"/>
          <w:rFonts w:cs="FrankRuehl" w:hint="cs"/>
          <w:vanish/>
          <w:color w:val="FF0000"/>
          <w:szCs w:val="20"/>
          <w:shd w:val="clear" w:color="auto" w:fill="FFFF99"/>
          <w:rtl/>
        </w:rPr>
        <w:t>מיום 15.6.2001</w:t>
      </w:r>
    </w:p>
    <w:p w:rsidR="00FC7781" w:rsidRPr="00355782" w:rsidRDefault="00FC7781" w:rsidP="00FC7781">
      <w:pPr>
        <w:pStyle w:val="big-header"/>
        <w:spacing w:before="0" w:after="0"/>
        <w:ind w:left="0" w:right="1134"/>
        <w:jc w:val="both"/>
        <w:rPr>
          <w:rStyle w:val="default"/>
          <w:rFonts w:cs="FrankRuehl" w:hint="cs"/>
          <w:b/>
          <w:bCs/>
          <w:vanish/>
          <w:szCs w:val="20"/>
          <w:shd w:val="clear" w:color="auto" w:fill="FFFF99"/>
          <w:rtl/>
        </w:rPr>
      </w:pPr>
      <w:r w:rsidRPr="00355782">
        <w:rPr>
          <w:rStyle w:val="default"/>
          <w:rFonts w:cs="FrankRuehl" w:hint="cs"/>
          <w:b/>
          <w:bCs/>
          <w:vanish/>
          <w:szCs w:val="20"/>
          <w:shd w:val="clear" w:color="auto" w:fill="FFFF99"/>
          <w:rtl/>
        </w:rPr>
        <w:t>תיקון מס' 3</w:t>
      </w:r>
    </w:p>
    <w:p w:rsidR="00FC7781" w:rsidRPr="00355782" w:rsidRDefault="00FC7781" w:rsidP="00FC7781">
      <w:pPr>
        <w:pStyle w:val="big-header"/>
        <w:spacing w:before="0" w:after="0"/>
        <w:ind w:left="0" w:right="1134"/>
        <w:jc w:val="both"/>
        <w:rPr>
          <w:rStyle w:val="default"/>
          <w:rFonts w:cs="FrankRuehl" w:hint="cs"/>
          <w:vanish/>
          <w:szCs w:val="20"/>
          <w:shd w:val="clear" w:color="auto" w:fill="FFFF99"/>
          <w:rtl/>
        </w:rPr>
      </w:pPr>
      <w:hyperlink r:id="rId34" w:history="1">
        <w:r w:rsidRPr="00355782">
          <w:rPr>
            <w:rStyle w:val="Hyperlink"/>
            <w:rFonts w:hint="cs"/>
            <w:vanish/>
            <w:szCs w:val="20"/>
            <w:shd w:val="clear" w:color="auto" w:fill="FFFF99"/>
            <w:rtl/>
          </w:rPr>
          <w:t>ס"ח תשס"א מס' 1779</w:t>
        </w:r>
      </w:hyperlink>
      <w:r w:rsidRPr="00355782">
        <w:rPr>
          <w:rStyle w:val="default"/>
          <w:rFonts w:cs="FrankRuehl" w:hint="cs"/>
          <w:vanish/>
          <w:szCs w:val="20"/>
          <w:shd w:val="clear" w:color="auto" w:fill="FFFF99"/>
          <w:rtl/>
        </w:rPr>
        <w:t xml:space="preserve"> מיום 15.3.2001 עמ' 155 (</w:t>
      </w:r>
      <w:hyperlink r:id="rId35" w:history="1">
        <w:r w:rsidRPr="00355782">
          <w:rPr>
            <w:rStyle w:val="Hyperlink"/>
            <w:rFonts w:hint="cs"/>
            <w:vanish/>
            <w:szCs w:val="20"/>
            <w:shd w:val="clear" w:color="auto" w:fill="FFFF99"/>
            <w:rtl/>
          </w:rPr>
          <w:t>ה"ח 2840</w:t>
        </w:r>
      </w:hyperlink>
      <w:r w:rsidRPr="00355782">
        <w:rPr>
          <w:rStyle w:val="default"/>
          <w:rFonts w:cs="FrankRuehl" w:hint="cs"/>
          <w:vanish/>
          <w:szCs w:val="20"/>
          <w:shd w:val="clear" w:color="auto" w:fill="FFFF99"/>
          <w:rtl/>
        </w:rPr>
        <w:t>)</w:t>
      </w:r>
    </w:p>
    <w:p w:rsidR="00FC7781" w:rsidRDefault="00FC7781" w:rsidP="00FC7781">
      <w:pPr>
        <w:pStyle w:val="big-header"/>
        <w:spacing w:before="0" w:after="0"/>
        <w:ind w:left="0" w:right="1134"/>
        <w:jc w:val="both"/>
        <w:rPr>
          <w:rStyle w:val="default"/>
          <w:rFonts w:cs="FrankRuehl" w:hint="cs"/>
          <w:b/>
          <w:bCs/>
          <w:sz w:val="2"/>
          <w:szCs w:val="2"/>
          <w:rtl/>
        </w:rPr>
      </w:pPr>
      <w:r w:rsidRPr="00355782">
        <w:rPr>
          <w:rStyle w:val="default"/>
          <w:rFonts w:cs="FrankRuehl" w:hint="cs"/>
          <w:b/>
          <w:bCs/>
          <w:vanish/>
          <w:szCs w:val="20"/>
          <w:shd w:val="clear" w:color="auto" w:fill="FFFF99"/>
          <w:rtl/>
        </w:rPr>
        <w:t>הוספת סעיף 7ד</w:t>
      </w:r>
      <w:bookmarkEnd w:id="24"/>
    </w:p>
    <w:p w:rsidR="00FC7781" w:rsidRDefault="00FC7781" w:rsidP="00FC7781">
      <w:pPr>
        <w:pStyle w:val="P00"/>
        <w:spacing w:before="72"/>
        <w:ind w:left="0" w:right="1134"/>
        <w:rPr>
          <w:rStyle w:val="default"/>
          <w:rFonts w:cs="FrankRuehl"/>
          <w:rtl/>
        </w:rPr>
      </w:pPr>
      <w:bookmarkStart w:id="25" w:name="Seif18"/>
      <w:bookmarkEnd w:id="25"/>
      <w:r>
        <w:rPr>
          <w:lang w:val="he-IL"/>
        </w:rPr>
        <w:pict>
          <v:rect id="_x0000_s1046" style="position:absolute;left:0;text-align:left;margin-left:468.45pt;margin-top:8.05pt;width:71.1pt;height:23.65pt;z-index:251666432" o:allowincell="f" filled="f" stroked="f" strokecolor="lime" strokeweight=".25pt">
            <v:textbox style="mso-next-textbox:#_x0000_s1046" inset="0,0,0,0">
              <w:txbxContent>
                <w:p w:rsidR="00FC7781" w:rsidRDefault="00FC7781" w:rsidP="00FC7781">
                  <w:pPr>
                    <w:spacing w:line="160" w:lineRule="exact"/>
                    <w:jc w:val="left"/>
                    <w:rPr>
                      <w:rFonts w:cs="Miriam" w:hint="cs"/>
                      <w:szCs w:val="18"/>
                      <w:rtl/>
                    </w:rPr>
                  </w:pPr>
                  <w:r>
                    <w:rPr>
                      <w:rFonts w:cs="Miriam" w:hint="cs"/>
                      <w:szCs w:val="18"/>
                      <w:rtl/>
                    </w:rPr>
                    <w:t>משמר בתי הדין</w:t>
                  </w:r>
                </w:p>
                <w:p w:rsidR="00FC7781" w:rsidRDefault="00FC7781" w:rsidP="00FC7781">
                  <w:pPr>
                    <w:spacing w:line="160" w:lineRule="exact"/>
                    <w:jc w:val="left"/>
                    <w:rPr>
                      <w:rFonts w:cs="Miriam" w:hint="cs"/>
                      <w:noProof/>
                      <w:szCs w:val="18"/>
                      <w:rtl/>
                    </w:rPr>
                  </w:pPr>
                  <w:r>
                    <w:rPr>
                      <w:rFonts w:cs="Miriam" w:hint="cs"/>
                      <w:szCs w:val="18"/>
                      <w:rtl/>
                    </w:rPr>
                    <w:t>(תיקון מס' 5) תשע"ו-2016</w:t>
                  </w:r>
                </w:p>
              </w:txbxContent>
            </v:textbox>
            <w10:anchorlock/>
          </v:rect>
        </w:pict>
      </w:r>
      <w:r>
        <w:rPr>
          <w:rStyle w:val="big-number"/>
          <w:rtl/>
        </w:rPr>
        <w:t>7</w:t>
      </w:r>
      <w:r>
        <w:rPr>
          <w:rStyle w:val="default"/>
          <w:rFonts w:cs="FrankRuehl"/>
          <w:rtl/>
        </w:rPr>
        <w:t>ד</w:t>
      </w:r>
      <w:r>
        <w:rPr>
          <w:rStyle w:val="default"/>
          <w:rFonts w:cs="FrankRuehl" w:hint="cs"/>
          <w:rtl/>
        </w:rPr>
        <w:t>1.</w:t>
      </w:r>
      <w:r>
        <w:rPr>
          <w:rStyle w:val="default"/>
          <w:rFonts w:cs="FrankRuehl" w:hint="cs"/>
          <w:rtl/>
        </w:rPr>
        <w:tab/>
        <w:t xml:space="preserve">בבתי הדין הרבניים והשרעיים, יפעל משמר שיחולו עליו הוראות פרק ג'1 לחוק בתי המשפט [נוסח משולב], התשמ"ד-1984, בשינויים המחויבים; ואולם שר המשפטים, בהסכמת שר האוצר והשר לביטחון הפנים ובאישור ועדת החוקה חוק ומשפט של הכנסת, ולעניין בתי הדין הרבניים </w:t>
      </w:r>
      <w:r>
        <w:rPr>
          <w:rStyle w:val="default"/>
          <w:rFonts w:cs="FrankRuehl"/>
          <w:rtl/>
        </w:rPr>
        <w:t>–</w:t>
      </w:r>
      <w:r>
        <w:rPr>
          <w:rStyle w:val="default"/>
          <w:rFonts w:cs="FrankRuehl" w:hint="cs"/>
          <w:rtl/>
        </w:rPr>
        <w:t xml:space="preserve"> גם בהסכמת השר לשירותי דת, יקבע בתקנות את מבנה הארגון של המשמר ומועד התחילה של הפעלתו; בסעיף זה, "בית דין שרעי" </w:t>
      </w:r>
      <w:r>
        <w:rPr>
          <w:rStyle w:val="default"/>
          <w:rFonts w:cs="FrankRuehl"/>
          <w:rtl/>
        </w:rPr>
        <w:t>–</w:t>
      </w:r>
      <w:r>
        <w:rPr>
          <w:rStyle w:val="default"/>
          <w:rFonts w:cs="FrankRuehl" w:hint="cs"/>
          <w:rtl/>
        </w:rPr>
        <w:t xml:space="preserve"> בית דין מוסלמי דתי כמשמעותו בסעיף 52 לדבר המלך במועצה על ארץ ישראל, 1922 עד 1947.</w:t>
      </w:r>
    </w:p>
    <w:p w:rsidR="00FC7781" w:rsidRPr="00355782" w:rsidRDefault="00FC7781" w:rsidP="00FC7781">
      <w:pPr>
        <w:pStyle w:val="P00"/>
        <w:spacing w:before="0"/>
        <w:ind w:left="0" w:right="1134"/>
        <w:rPr>
          <w:rStyle w:val="default"/>
          <w:rFonts w:cs="FrankRuehl" w:hint="cs"/>
          <w:vanish/>
          <w:color w:val="FF0000"/>
          <w:szCs w:val="20"/>
          <w:shd w:val="clear" w:color="auto" w:fill="FFFF99"/>
          <w:rtl/>
        </w:rPr>
      </w:pPr>
      <w:bookmarkStart w:id="26" w:name="Rov31"/>
      <w:r w:rsidRPr="00355782">
        <w:rPr>
          <w:rStyle w:val="default"/>
          <w:rFonts w:cs="FrankRuehl" w:hint="cs"/>
          <w:vanish/>
          <w:color w:val="FF0000"/>
          <w:szCs w:val="20"/>
          <w:shd w:val="clear" w:color="auto" w:fill="FFFF99"/>
          <w:rtl/>
        </w:rPr>
        <w:t>מיום 7.6.2016</w:t>
      </w:r>
    </w:p>
    <w:p w:rsidR="00FC7781" w:rsidRPr="00355782" w:rsidRDefault="00FC7781" w:rsidP="00FC7781">
      <w:pPr>
        <w:pStyle w:val="P00"/>
        <w:spacing w:before="0"/>
        <w:ind w:left="0" w:right="1134"/>
        <w:rPr>
          <w:rStyle w:val="default"/>
          <w:rFonts w:cs="FrankRuehl" w:hint="cs"/>
          <w:vanish/>
          <w:szCs w:val="20"/>
          <w:shd w:val="clear" w:color="auto" w:fill="FFFF99"/>
          <w:rtl/>
        </w:rPr>
      </w:pPr>
      <w:r w:rsidRPr="00355782">
        <w:rPr>
          <w:rStyle w:val="default"/>
          <w:rFonts w:cs="FrankRuehl" w:hint="cs"/>
          <w:b/>
          <w:bCs/>
          <w:vanish/>
          <w:szCs w:val="20"/>
          <w:shd w:val="clear" w:color="auto" w:fill="FFFF99"/>
          <w:rtl/>
        </w:rPr>
        <w:t>תיקון מס' 5</w:t>
      </w:r>
    </w:p>
    <w:p w:rsidR="00FC7781" w:rsidRPr="00355782" w:rsidRDefault="00FC7781" w:rsidP="00FC7781">
      <w:pPr>
        <w:pStyle w:val="P00"/>
        <w:spacing w:before="0"/>
        <w:ind w:left="0" w:right="1134"/>
        <w:rPr>
          <w:rStyle w:val="default"/>
          <w:rFonts w:cs="FrankRuehl" w:hint="cs"/>
          <w:vanish/>
          <w:szCs w:val="20"/>
          <w:shd w:val="clear" w:color="auto" w:fill="FFFF99"/>
          <w:rtl/>
        </w:rPr>
      </w:pPr>
      <w:hyperlink r:id="rId36" w:history="1">
        <w:r w:rsidRPr="00355782">
          <w:rPr>
            <w:rStyle w:val="Hyperlink"/>
            <w:rFonts w:hint="cs"/>
            <w:vanish/>
            <w:szCs w:val="20"/>
            <w:shd w:val="clear" w:color="auto" w:fill="FFFF99"/>
            <w:rtl/>
          </w:rPr>
          <w:t>ס"ח תשע"ו מס' 2554</w:t>
        </w:r>
      </w:hyperlink>
      <w:r w:rsidRPr="00355782">
        <w:rPr>
          <w:rStyle w:val="default"/>
          <w:rFonts w:cs="FrankRuehl" w:hint="cs"/>
          <w:vanish/>
          <w:szCs w:val="20"/>
          <w:shd w:val="clear" w:color="auto" w:fill="FFFF99"/>
          <w:rtl/>
        </w:rPr>
        <w:t xml:space="preserve"> מיום 7.6.2016 עמ' 891 (</w:t>
      </w:r>
      <w:hyperlink r:id="rId37" w:history="1">
        <w:r w:rsidRPr="00355782">
          <w:rPr>
            <w:rStyle w:val="Hyperlink"/>
            <w:rFonts w:hint="cs"/>
            <w:vanish/>
            <w:szCs w:val="20"/>
            <w:shd w:val="clear" w:color="auto" w:fill="FFFF99"/>
            <w:rtl/>
          </w:rPr>
          <w:t>ה"ח 964</w:t>
        </w:r>
      </w:hyperlink>
      <w:r w:rsidRPr="00355782">
        <w:rPr>
          <w:rStyle w:val="default"/>
          <w:rFonts w:cs="FrankRuehl" w:hint="cs"/>
          <w:vanish/>
          <w:szCs w:val="20"/>
          <w:shd w:val="clear" w:color="auto" w:fill="FFFF99"/>
          <w:rtl/>
        </w:rPr>
        <w:t>)</w:t>
      </w:r>
    </w:p>
    <w:p w:rsidR="00FC7781" w:rsidRPr="001E15BE" w:rsidRDefault="00FC7781" w:rsidP="001E15BE">
      <w:pPr>
        <w:pStyle w:val="P00"/>
        <w:spacing w:before="0"/>
        <w:ind w:left="0" w:right="1134"/>
        <w:rPr>
          <w:rStyle w:val="default"/>
          <w:rFonts w:cs="FrankRuehl" w:hint="cs"/>
          <w:sz w:val="2"/>
          <w:szCs w:val="2"/>
          <w:shd w:val="clear" w:color="auto" w:fill="FFFF99"/>
          <w:rtl/>
        </w:rPr>
      </w:pPr>
      <w:r w:rsidRPr="00355782">
        <w:rPr>
          <w:rStyle w:val="default"/>
          <w:rFonts w:cs="FrankRuehl" w:hint="cs"/>
          <w:b/>
          <w:bCs/>
          <w:vanish/>
          <w:szCs w:val="20"/>
          <w:shd w:val="clear" w:color="auto" w:fill="FFFF99"/>
          <w:rtl/>
        </w:rPr>
        <w:t>הוספת סעיף 7ד1</w:t>
      </w:r>
      <w:bookmarkEnd w:id="26"/>
    </w:p>
    <w:p w:rsidR="00845600" w:rsidRDefault="00845600" w:rsidP="000B142F">
      <w:pPr>
        <w:pStyle w:val="P00"/>
        <w:spacing w:before="72"/>
        <w:ind w:left="0" w:right="1134"/>
        <w:rPr>
          <w:rStyle w:val="default"/>
          <w:rFonts w:cs="FrankRuehl" w:hint="cs"/>
          <w:rtl/>
        </w:rPr>
      </w:pPr>
      <w:bookmarkStart w:id="27" w:name="Seif14"/>
      <w:bookmarkEnd w:id="27"/>
      <w:r>
        <w:rPr>
          <w:lang w:val="he-IL"/>
        </w:rPr>
        <w:pict>
          <v:rect id="_x0000_s1039" style="position:absolute;left:0;text-align:left;margin-left:468.45pt;margin-top:8.05pt;width:71.1pt;height:28.95pt;z-index:251661312" o:allowincell="f" filled="f" stroked="f" strokecolor="lime" strokeweight=".25pt">
            <v:textbox style="mso-next-textbox:#_x0000_s1039" inset="0,0,0,0">
              <w:txbxContent>
                <w:p w:rsidR="00845600" w:rsidRDefault="00845600">
                  <w:pPr>
                    <w:spacing w:line="160" w:lineRule="exact"/>
                    <w:jc w:val="left"/>
                    <w:rPr>
                      <w:rFonts w:cs="Miriam"/>
                      <w:noProof/>
                      <w:szCs w:val="18"/>
                      <w:rtl/>
                    </w:rPr>
                  </w:pPr>
                  <w:r>
                    <w:rPr>
                      <w:rFonts w:cs="Miriam"/>
                      <w:szCs w:val="18"/>
                      <w:rtl/>
                    </w:rPr>
                    <w:t>ה</w:t>
                  </w:r>
                  <w:r>
                    <w:rPr>
                      <w:rFonts w:cs="Miriam" w:hint="cs"/>
                      <w:szCs w:val="18"/>
                      <w:rtl/>
                    </w:rPr>
                    <w:t>תקנת תקנו</w:t>
                  </w:r>
                  <w:r>
                    <w:rPr>
                      <w:rFonts w:cs="Miriam"/>
                      <w:szCs w:val="18"/>
                      <w:rtl/>
                    </w:rPr>
                    <w:t>ת</w:t>
                  </w:r>
                </w:p>
                <w:p w:rsidR="00845600" w:rsidRDefault="00845600">
                  <w:pPr>
                    <w:spacing w:line="160" w:lineRule="exact"/>
                    <w:jc w:val="left"/>
                    <w:rPr>
                      <w:rFonts w:cs="Miriam"/>
                      <w:noProof/>
                      <w:szCs w:val="18"/>
                      <w:rtl/>
                    </w:rPr>
                  </w:pPr>
                  <w:r>
                    <w:rPr>
                      <w:rFonts w:cs="Miriam" w:hint="cs"/>
                      <w:szCs w:val="18"/>
                      <w:rtl/>
                    </w:rPr>
                    <w:t>(תיקון מס' 3) תשס"א-2001</w:t>
                  </w:r>
                </w:p>
              </w:txbxContent>
            </v:textbox>
            <w10:anchorlock/>
          </v:rect>
        </w:pict>
      </w:r>
      <w:r>
        <w:rPr>
          <w:rStyle w:val="big-number"/>
          <w:rtl/>
        </w:rPr>
        <w:t>7</w:t>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השר לעניני דתות</w:t>
      </w:r>
      <w:r>
        <w:rPr>
          <w:rStyle w:val="a6"/>
          <w:rFonts w:hint="cs"/>
          <w:rtl/>
        </w:rPr>
        <w:t>1</w:t>
      </w:r>
      <w:r>
        <w:rPr>
          <w:rStyle w:val="default"/>
          <w:rFonts w:cs="FrankRuehl" w:hint="cs"/>
          <w:rtl/>
        </w:rPr>
        <w:t xml:space="preserve"> יתקין, בהסכמת שר המשפטים, תקנות לענין סעיפים 7ב עד 7ד, לרבות תקנות בדבר סדרי הדין בהליכים לפי הסעיפים האמורים.</w:t>
      </w:r>
    </w:p>
    <w:p w:rsidR="00845600" w:rsidRPr="00355782" w:rsidRDefault="00845600">
      <w:pPr>
        <w:pStyle w:val="big-header"/>
        <w:spacing w:before="0" w:after="0"/>
        <w:ind w:left="0" w:right="1134"/>
        <w:jc w:val="both"/>
        <w:rPr>
          <w:rStyle w:val="default"/>
          <w:rFonts w:cs="FrankRuehl" w:hint="cs"/>
          <w:vanish/>
          <w:color w:val="FF0000"/>
          <w:szCs w:val="20"/>
          <w:shd w:val="clear" w:color="auto" w:fill="FFFF99"/>
          <w:rtl/>
        </w:rPr>
      </w:pPr>
      <w:bookmarkStart w:id="28" w:name="Rov28"/>
      <w:r w:rsidRPr="00355782">
        <w:rPr>
          <w:rStyle w:val="default"/>
          <w:rFonts w:cs="FrankRuehl" w:hint="cs"/>
          <w:vanish/>
          <w:color w:val="FF0000"/>
          <w:szCs w:val="20"/>
          <w:shd w:val="clear" w:color="auto" w:fill="FFFF99"/>
          <w:rtl/>
        </w:rPr>
        <w:t>מיום 15.6.2001</w:t>
      </w:r>
    </w:p>
    <w:p w:rsidR="00845600" w:rsidRPr="00355782" w:rsidRDefault="00845600">
      <w:pPr>
        <w:pStyle w:val="big-header"/>
        <w:spacing w:before="0" w:after="0"/>
        <w:ind w:left="0" w:right="1134"/>
        <w:jc w:val="both"/>
        <w:rPr>
          <w:rStyle w:val="default"/>
          <w:rFonts w:cs="FrankRuehl" w:hint="cs"/>
          <w:b/>
          <w:bCs/>
          <w:vanish/>
          <w:szCs w:val="20"/>
          <w:shd w:val="clear" w:color="auto" w:fill="FFFF99"/>
          <w:rtl/>
        </w:rPr>
      </w:pPr>
      <w:r w:rsidRPr="00355782">
        <w:rPr>
          <w:rStyle w:val="default"/>
          <w:rFonts w:cs="FrankRuehl" w:hint="cs"/>
          <w:b/>
          <w:bCs/>
          <w:vanish/>
          <w:szCs w:val="20"/>
          <w:shd w:val="clear" w:color="auto" w:fill="FFFF99"/>
          <w:rtl/>
        </w:rPr>
        <w:t>תיקון מס' 3</w:t>
      </w:r>
    </w:p>
    <w:p w:rsidR="00845600" w:rsidRPr="00355782" w:rsidRDefault="00845600">
      <w:pPr>
        <w:pStyle w:val="big-header"/>
        <w:spacing w:before="0" w:after="0"/>
        <w:ind w:left="0" w:right="1134"/>
        <w:jc w:val="both"/>
        <w:rPr>
          <w:rStyle w:val="default"/>
          <w:rFonts w:cs="FrankRuehl" w:hint="cs"/>
          <w:vanish/>
          <w:szCs w:val="20"/>
          <w:shd w:val="clear" w:color="auto" w:fill="FFFF99"/>
          <w:rtl/>
        </w:rPr>
      </w:pPr>
      <w:hyperlink r:id="rId38" w:history="1">
        <w:r w:rsidRPr="00355782">
          <w:rPr>
            <w:rStyle w:val="Hyperlink"/>
            <w:rFonts w:hint="cs"/>
            <w:vanish/>
            <w:szCs w:val="20"/>
            <w:shd w:val="clear" w:color="auto" w:fill="FFFF99"/>
            <w:rtl/>
          </w:rPr>
          <w:t>ס"ח תשס"א מס' 1779</w:t>
        </w:r>
      </w:hyperlink>
      <w:r w:rsidRPr="00355782">
        <w:rPr>
          <w:rStyle w:val="default"/>
          <w:rFonts w:cs="FrankRuehl" w:hint="cs"/>
          <w:vanish/>
          <w:szCs w:val="20"/>
          <w:shd w:val="clear" w:color="auto" w:fill="FFFF99"/>
          <w:rtl/>
        </w:rPr>
        <w:t xml:space="preserve"> מיום 15.3.2001 עמ' 155 (</w:t>
      </w:r>
      <w:hyperlink r:id="rId39" w:history="1">
        <w:r w:rsidRPr="00355782">
          <w:rPr>
            <w:rStyle w:val="Hyperlink"/>
            <w:rFonts w:hint="cs"/>
            <w:vanish/>
            <w:szCs w:val="20"/>
            <w:shd w:val="clear" w:color="auto" w:fill="FFFF99"/>
            <w:rtl/>
          </w:rPr>
          <w:t>ה"ח 2840</w:t>
        </w:r>
      </w:hyperlink>
      <w:r w:rsidRPr="00355782">
        <w:rPr>
          <w:rStyle w:val="default"/>
          <w:rFonts w:cs="FrankRuehl" w:hint="cs"/>
          <w:vanish/>
          <w:szCs w:val="20"/>
          <w:shd w:val="clear" w:color="auto" w:fill="FFFF99"/>
          <w:rtl/>
        </w:rPr>
        <w:t>)</w:t>
      </w:r>
    </w:p>
    <w:p w:rsidR="00845600" w:rsidRDefault="00845600">
      <w:pPr>
        <w:pStyle w:val="big-header"/>
        <w:spacing w:before="0" w:after="0"/>
        <w:ind w:left="0" w:right="1134"/>
        <w:jc w:val="both"/>
        <w:rPr>
          <w:rStyle w:val="default"/>
          <w:rFonts w:cs="FrankRuehl" w:hint="cs"/>
          <w:b/>
          <w:bCs/>
          <w:sz w:val="2"/>
          <w:szCs w:val="2"/>
          <w:rtl/>
        </w:rPr>
      </w:pPr>
      <w:r w:rsidRPr="00355782">
        <w:rPr>
          <w:rStyle w:val="default"/>
          <w:rFonts w:cs="FrankRuehl" w:hint="cs"/>
          <w:b/>
          <w:bCs/>
          <w:vanish/>
          <w:szCs w:val="20"/>
          <w:shd w:val="clear" w:color="auto" w:fill="FFFF99"/>
          <w:rtl/>
        </w:rPr>
        <w:t>הוספת סעיף 7ה</w:t>
      </w:r>
      <w:bookmarkEnd w:id="28"/>
    </w:p>
    <w:p w:rsidR="00845600" w:rsidRDefault="00845600" w:rsidP="000B142F">
      <w:pPr>
        <w:pStyle w:val="P00"/>
        <w:spacing w:before="72"/>
        <w:ind w:left="0" w:right="1134"/>
        <w:rPr>
          <w:rStyle w:val="default"/>
          <w:rFonts w:cs="FrankRuehl" w:hint="cs"/>
          <w:rtl/>
        </w:rPr>
      </w:pPr>
      <w:bookmarkStart w:id="29" w:name="Seif15"/>
      <w:bookmarkEnd w:id="29"/>
      <w:r>
        <w:rPr>
          <w:lang w:val="he-IL"/>
        </w:rPr>
        <w:pict>
          <v:rect id="_x0000_s1040" style="position:absolute;left:0;text-align:left;margin-left:468.45pt;margin-top:8.05pt;width:71.1pt;height:24pt;z-index:251662336" o:allowincell="f" filled="f" stroked="f" strokecolor="lime" strokeweight=".25pt">
            <v:textbox style="mso-next-textbox:#_x0000_s1040" inset="0,0,0,0">
              <w:txbxContent>
                <w:p w:rsidR="00845600" w:rsidRDefault="00845600">
                  <w:pPr>
                    <w:spacing w:line="160" w:lineRule="exact"/>
                    <w:jc w:val="left"/>
                    <w:rPr>
                      <w:rFonts w:cs="Miriam"/>
                      <w:noProof/>
                      <w:szCs w:val="18"/>
                      <w:rtl/>
                    </w:rPr>
                  </w:pPr>
                  <w:r>
                    <w:rPr>
                      <w:rFonts w:cs="Miriam"/>
                      <w:szCs w:val="18"/>
                      <w:rtl/>
                    </w:rPr>
                    <w:t>ש</w:t>
                  </w:r>
                  <w:r>
                    <w:rPr>
                      <w:rFonts w:cs="Miriam" w:hint="cs"/>
                      <w:szCs w:val="18"/>
                      <w:rtl/>
                    </w:rPr>
                    <w:t>מירת דינים</w:t>
                  </w:r>
                </w:p>
                <w:p w:rsidR="00845600" w:rsidRDefault="00845600">
                  <w:pPr>
                    <w:spacing w:line="160" w:lineRule="exact"/>
                    <w:jc w:val="left"/>
                    <w:rPr>
                      <w:rFonts w:cs="Miriam"/>
                      <w:noProof/>
                      <w:szCs w:val="18"/>
                      <w:rtl/>
                    </w:rPr>
                  </w:pPr>
                  <w:r>
                    <w:rPr>
                      <w:rFonts w:cs="Miriam" w:hint="cs"/>
                      <w:szCs w:val="18"/>
                      <w:rtl/>
                    </w:rPr>
                    <w:t>(תיקון מס' 3) תשס"א-2001</w:t>
                  </w:r>
                </w:p>
              </w:txbxContent>
            </v:textbox>
            <w10:anchorlock/>
          </v:rect>
        </w:pict>
      </w:r>
      <w:r>
        <w:rPr>
          <w:rStyle w:val="big-number"/>
          <w:rtl/>
        </w:rPr>
        <w:t>7</w:t>
      </w: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אין בהוראות סעיפים 7ב עד 7ד כדי לגרוע מסמכות אחרת הנתונ</w:t>
      </w:r>
      <w:r>
        <w:rPr>
          <w:rStyle w:val="default"/>
          <w:rFonts w:cs="FrankRuehl"/>
          <w:rtl/>
        </w:rPr>
        <w:t>ה</w:t>
      </w:r>
      <w:r>
        <w:rPr>
          <w:rStyle w:val="default"/>
          <w:rFonts w:cs="FrankRuehl" w:hint="cs"/>
          <w:rtl/>
        </w:rPr>
        <w:t xml:space="preserve"> לבית דין לפי דין.</w:t>
      </w:r>
    </w:p>
    <w:p w:rsidR="00845600" w:rsidRPr="00355782" w:rsidRDefault="00845600">
      <w:pPr>
        <w:pStyle w:val="big-header"/>
        <w:spacing w:before="0" w:after="0"/>
        <w:ind w:left="0" w:right="1134"/>
        <w:jc w:val="both"/>
        <w:rPr>
          <w:rStyle w:val="default"/>
          <w:rFonts w:cs="FrankRuehl" w:hint="cs"/>
          <w:vanish/>
          <w:color w:val="FF0000"/>
          <w:szCs w:val="20"/>
          <w:shd w:val="clear" w:color="auto" w:fill="FFFF99"/>
          <w:rtl/>
        </w:rPr>
      </w:pPr>
      <w:bookmarkStart w:id="30" w:name="Rov29"/>
      <w:r w:rsidRPr="00355782">
        <w:rPr>
          <w:rStyle w:val="default"/>
          <w:rFonts w:cs="FrankRuehl" w:hint="cs"/>
          <w:vanish/>
          <w:color w:val="FF0000"/>
          <w:szCs w:val="20"/>
          <w:shd w:val="clear" w:color="auto" w:fill="FFFF99"/>
          <w:rtl/>
        </w:rPr>
        <w:t>מיום 15.6.2001</w:t>
      </w:r>
    </w:p>
    <w:p w:rsidR="00845600" w:rsidRPr="00355782" w:rsidRDefault="00845600">
      <w:pPr>
        <w:pStyle w:val="big-header"/>
        <w:spacing w:before="0" w:after="0"/>
        <w:ind w:left="0" w:right="1134"/>
        <w:jc w:val="both"/>
        <w:rPr>
          <w:rStyle w:val="default"/>
          <w:rFonts w:cs="FrankRuehl" w:hint="cs"/>
          <w:b/>
          <w:bCs/>
          <w:vanish/>
          <w:szCs w:val="20"/>
          <w:shd w:val="clear" w:color="auto" w:fill="FFFF99"/>
          <w:rtl/>
        </w:rPr>
      </w:pPr>
      <w:r w:rsidRPr="00355782">
        <w:rPr>
          <w:rStyle w:val="default"/>
          <w:rFonts w:cs="FrankRuehl" w:hint="cs"/>
          <w:b/>
          <w:bCs/>
          <w:vanish/>
          <w:szCs w:val="20"/>
          <w:shd w:val="clear" w:color="auto" w:fill="FFFF99"/>
          <w:rtl/>
        </w:rPr>
        <w:t>תיקון מס' 3</w:t>
      </w:r>
    </w:p>
    <w:p w:rsidR="00845600" w:rsidRPr="00355782" w:rsidRDefault="00845600">
      <w:pPr>
        <w:pStyle w:val="big-header"/>
        <w:spacing w:before="0" w:after="0"/>
        <w:ind w:left="0" w:right="1134"/>
        <w:jc w:val="both"/>
        <w:rPr>
          <w:rStyle w:val="default"/>
          <w:rFonts w:cs="FrankRuehl" w:hint="cs"/>
          <w:vanish/>
          <w:szCs w:val="20"/>
          <w:shd w:val="clear" w:color="auto" w:fill="FFFF99"/>
          <w:rtl/>
        </w:rPr>
      </w:pPr>
      <w:hyperlink r:id="rId40" w:history="1">
        <w:r w:rsidRPr="00355782">
          <w:rPr>
            <w:rStyle w:val="Hyperlink"/>
            <w:rFonts w:hint="cs"/>
            <w:vanish/>
            <w:szCs w:val="20"/>
            <w:shd w:val="clear" w:color="auto" w:fill="FFFF99"/>
            <w:rtl/>
          </w:rPr>
          <w:t>ס"ח תשס"א מס' 1779</w:t>
        </w:r>
      </w:hyperlink>
      <w:r w:rsidRPr="00355782">
        <w:rPr>
          <w:rStyle w:val="default"/>
          <w:rFonts w:cs="FrankRuehl" w:hint="cs"/>
          <w:vanish/>
          <w:szCs w:val="20"/>
          <w:shd w:val="clear" w:color="auto" w:fill="FFFF99"/>
          <w:rtl/>
        </w:rPr>
        <w:t xml:space="preserve"> מיום 15.3.2001 עמ' 155 (</w:t>
      </w:r>
      <w:hyperlink r:id="rId41" w:history="1">
        <w:r w:rsidRPr="00355782">
          <w:rPr>
            <w:rStyle w:val="Hyperlink"/>
            <w:rFonts w:hint="cs"/>
            <w:vanish/>
            <w:szCs w:val="20"/>
            <w:shd w:val="clear" w:color="auto" w:fill="FFFF99"/>
            <w:rtl/>
          </w:rPr>
          <w:t>ה"ח 2840</w:t>
        </w:r>
      </w:hyperlink>
      <w:r w:rsidRPr="00355782">
        <w:rPr>
          <w:rStyle w:val="default"/>
          <w:rFonts w:cs="FrankRuehl" w:hint="cs"/>
          <w:vanish/>
          <w:szCs w:val="20"/>
          <w:shd w:val="clear" w:color="auto" w:fill="FFFF99"/>
          <w:rtl/>
        </w:rPr>
        <w:t>)</w:t>
      </w:r>
    </w:p>
    <w:p w:rsidR="00845600" w:rsidRDefault="00845600">
      <w:pPr>
        <w:pStyle w:val="big-header"/>
        <w:spacing w:before="0" w:after="0"/>
        <w:ind w:left="0" w:right="1134"/>
        <w:jc w:val="both"/>
        <w:rPr>
          <w:rStyle w:val="default"/>
          <w:rFonts w:cs="FrankRuehl" w:hint="cs"/>
          <w:b/>
          <w:bCs/>
          <w:sz w:val="2"/>
          <w:szCs w:val="2"/>
          <w:rtl/>
        </w:rPr>
      </w:pPr>
      <w:r w:rsidRPr="00355782">
        <w:rPr>
          <w:rStyle w:val="default"/>
          <w:rFonts w:cs="FrankRuehl" w:hint="cs"/>
          <w:b/>
          <w:bCs/>
          <w:vanish/>
          <w:szCs w:val="20"/>
          <w:shd w:val="clear" w:color="auto" w:fill="FFFF99"/>
          <w:rtl/>
        </w:rPr>
        <w:t>הוספת סעיף 7ו</w:t>
      </w:r>
      <w:bookmarkEnd w:id="30"/>
    </w:p>
    <w:p w:rsidR="00845600" w:rsidRDefault="00845600" w:rsidP="000B142F">
      <w:pPr>
        <w:pStyle w:val="P00"/>
        <w:spacing w:before="72"/>
        <w:ind w:left="0" w:right="1134"/>
        <w:rPr>
          <w:rStyle w:val="default"/>
          <w:rFonts w:cs="FrankRuehl"/>
          <w:rtl/>
        </w:rPr>
      </w:pPr>
      <w:bookmarkStart w:id="31" w:name="Seif16"/>
      <w:bookmarkEnd w:id="31"/>
      <w:r>
        <w:rPr>
          <w:lang w:val="he-IL"/>
        </w:rPr>
        <w:pict>
          <v:rect id="_x0000_s1041" style="position:absolute;left:0;text-align:left;margin-left:464.5pt;margin-top:8.05pt;width:75.05pt;height:8pt;z-index:251663360" o:allowincell="f" filled="f" stroked="f" strokecolor="lime" strokeweight=".25pt">
            <v:textbox style="mso-next-textbox:#_x0000_s1041" inset="0,0,0,0">
              <w:txbxContent>
                <w:p w:rsidR="00845600" w:rsidRDefault="00845600">
                  <w:pPr>
                    <w:spacing w:line="160" w:lineRule="exact"/>
                    <w:jc w:val="left"/>
                    <w:rPr>
                      <w:rFonts w:cs="Miriam"/>
                      <w:noProof/>
                      <w:szCs w:val="18"/>
                      <w:rtl/>
                    </w:rPr>
                  </w:pPr>
                  <w:r>
                    <w:rPr>
                      <w:rFonts w:cs="Miriam"/>
                      <w:szCs w:val="18"/>
                      <w:rtl/>
                    </w:rPr>
                    <w:t>ב</w:t>
                  </w:r>
                  <w:r>
                    <w:rPr>
                      <w:rFonts w:cs="Miriam" w:hint="cs"/>
                      <w:szCs w:val="18"/>
                      <w:rtl/>
                    </w:rPr>
                    <w:t>יצוע ותקנות</w:t>
                  </w:r>
                </w:p>
              </w:txbxContent>
            </v:textbox>
            <w10:anchorlock/>
          </v:rect>
        </w:pict>
      </w:r>
      <w:r>
        <w:rPr>
          <w:rStyle w:val="big-number"/>
          <w:rtl/>
        </w:rPr>
        <w:t>8.</w:t>
      </w:r>
      <w:r>
        <w:rPr>
          <w:rStyle w:val="big-number"/>
          <w:rtl/>
        </w:rPr>
        <w:tab/>
      </w:r>
      <w:r>
        <w:rPr>
          <w:rStyle w:val="default"/>
          <w:rFonts w:cs="FrankRuehl"/>
          <w:rtl/>
        </w:rPr>
        <w:t>ש</w:t>
      </w:r>
      <w:r>
        <w:rPr>
          <w:rStyle w:val="default"/>
          <w:rFonts w:cs="FrankRuehl" w:hint="cs"/>
          <w:rtl/>
        </w:rPr>
        <w:t>ר הדתות</w:t>
      </w:r>
      <w:r>
        <w:rPr>
          <w:rStyle w:val="a6"/>
        </w:rPr>
        <w:footnoteReference w:id="2"/>
      </w:r>
      <w:r>
        <w:rPr>
          <w:rStyle w:val="default"/>
          <w:rFonts w:cs="FrankRuehl" w:hint="cs"/>
          <w:rtl/>
        </w:rPr>
        <w:t xml:space="preserve"> ממונה על ביצוע חוק זה, והוא רשאי להתקין תקנות בכל הנוגע לביצועו. </w:t>
      </w:r>
    </w:p>
    <w:p w:rsidR="00845600" w:rsidRDefault="00845600">
      <w:pPr>
        <w:pStyle w:val="P00"/>
        <w:spacing w:before="72"/>
        <w:ind w:left="0" w:right="1134"/>
        <w:rPr>
          <w:rStyle w:val="default"/>
          <w:rFonts w:cs="FrankRuehl"/>
          <w:rtl/>
        </w:rPr>
      </w:pPr>
    </w:p>
    <w:p w:rsidR="00845600" w:rsidRDefault="00845600">
      <w:pPr>
        <w:pStyle w:val="P00"/>
        <w:spacing w:before="72"/>
        <w:ind w:left="0" w:right="1134"/>
        <w:rPr>
          <w:rStyle w:val="default"/>
          <w:rFonts w:cs="FrankRuehl"/>
          <w:rtl/>
        </w:rPr>
      </w:pPr>
    </w:p>
    <w:p w:rsidR="008C6355" w:rsidRDefault="008C6355" w:rsidP="008C6355">
      <w:pPr>
        <w:pStyle w:val="sig-1"/>
        <w:widowControl/>
        <w:tabs>
          <w:tab w:val="clear" w:pos="851"/>
          <w:tab w:val="clear" w:pos="2835"/>
          <w:tab w:val="clear" w:pos="4820"/>
          <w:tab w:val="center" w:pos="1701"/>
          <w:tab w:val="center" w:pos="3969"/>
          <w:tab w:val="center" w:pos="6237"/>
        </w:tabs>
        <w:spacing w:before="72"/>
        <w:ind w:left="0" w:right="1134"/>
        <w:rPr>
          <w:sz w:val="26"/>
          <w:szCs w:val="26"/>
          <w:rtl/>
        </w:rPr>
      </w:pPr>
      <w:r>
        <w:rPr>
          <w:sz w:val="26"/>
          <w:szCs w:val="26"/>
          <w:rtl/>
        </w:rPr>
        <w:tab/>
      </w:r>
      <w:r>
        <w:rPr>
          <w:sz w:val="26"/>
          <w:szCs w:val="26"/>
          <w:rtl/>
        </w:rPr>
        <w:tab/>
      </w:r>
      <w:r>
        <w:rPr>
          <w:rFonts w:hint="cs"/>
          <w:sz w:val="26"/>
          <w:szCs w:val="26"/>
          <w:rtl/>
        </w:rPr>
        <w:t xml:space="preserve"> דוד בן גוריון</w:t>
      </w:r>
      <w:r>
        <w:rPr>
          <w:sz w:val="26"/>
          <w:szCs w:val="26"/>
          <w:rtl/>
        </w:rPr>
        <w:tab/>
      </w:r>
      <w:r>
        <w:rPr>
          <w:rFonts w:hint="cs"/>
          <w:sz w:val="26"/>
          <w:szCs w:val="26"/>
          <w:rtl/>
        </w:rPr>
        <w:t>משה שפירא</w:t>
      </w:r>
    </w:p>
    <w:p w:rsidR="008C6355" w:rsidRDefault="008C6355" w:rsidP="008C6355">
      <w:pPr>
        <w:pStyle w:val="sig-1"/>
        <w:widowControl/>
        <w:tabs>
          <w:tab w:val="clear" w:pos="851"/>
          <w:tab w:val="clear" w:pos="2835"/>
          <w:tab w:val="clear" w:pos="4820"/>
          <w:tab w:val="center" w:pos="1701"/>
          <w:tab w:val="center" w:pos="3969"/>
          <w:tab w:val="center" w:pos="6237"/>
        </w:tabs>
        <w:ind w:left="0" w:right="1134"/>
        <w:rPr>
          <w:rtl/>
        </w:rPr>
      </w:pPr>
      <w:r>
        <w:rPr>
          <w:rtl/>
        </w:rPr>
        <w:tab/>
      </w:r>
      <w:r>
        <w:rPr>
          <w:rtl/>
        </w:rPr>
        <w:tab/>
      </w:r>
      <w:r>
        <w:rPr>
          <w:rFonts w:hint="cs"/>
          <w:rtl/>
        </w:rPr>
        <w:t>ראש הממשלה</w:t>
      </w:r>
      <w:r>
        <w:rPr>
          <w:rtl/>
        </w:rPr>
        <w:tab/>
      </w:r>
      <w:r>
        <w:rPr>
          <w:rFonts w:hint="cs"/>
          <w:rtl/>
        </w:rPr>
        <w:t>שר הדתות</w:t>
      </w:r>
    </w:p>
    <w:p w:rsidR="00845600" w:rsidRDefault="00845600" w:rsidP="008C6355">
      <w:pPr>
        <w:pStyle w:val="sig-1"/>
        <w:widowControl/>
        <w:tabs>
          <w:tab w:val="clear" w:pos="851"/>
          <w:tab w:val="clear" w:pos="2835"/>
          <w:tab w:val="clear" w:pos="4820"/>
          <w:tab w:val="center" w:pos="1701"/>
          <w:tab w:val="center" w:pos="3969"/>
          <w:tab w:val="center" w:pos="6237"/>
        </w:tabs>
        <w:spacing w:before="72"/>
        <w:ind w:left="0" w:right="1134"/>
        <w:rPr>
          <w:sz w:val="26"/>
          <w:szCs w:val="26"/>
          <w:rtl/>
        </w:rPr>
      </w:pPr>
      <w:r>
        <w:rPr>
          <w:sz w:val="26"/>
          <w:szCs w:val="26"/>
          <w:rtl/>
        </w:rPr>
        <w:tab/>
      </w:r>
      <w:r>
        <w:rPr>
          <w:rFonts w:hint="cs"/>
          <w:sz w:val="26"/>
          <w:szCs w:val="26"/>
          <w:rtl/>
        </w:rPr>
        <w:t>יצחק בן-צבי</w:t>
      </w:r>
    </w:p>
    <w:p w:rsidR="00845600" w:rsidRDefault="00845600" w:rsidP="008C6355">
      <w:pPr>
        <w:pStyle w:val="sig-1"/>
        <w:widowControl/>
        <w:tabs>
          <w:tab w:val="clear" w:pos="851"/>
          <w:tab w:val="clear" w:pos="2835"/>
          <w:tab w:val="clear" w:pos="4820"/>
          <w:tab w:val="center" w:pos="1701"/>
          <w:tab w:val="center" w:pos="3969"/>
          <w:tab w:val="center" w:pos="6237"/>
        </w:tabs>
        <w:ind w:left="0" w:right="1134"/>
        <w:rPr>
          <w:rtl/>
        </w:rPr>
      </w:pPr>
      <w:r>
        <w:rPr>
          <w:rtl/>
        </w:rPr>
        <w:tab/>
      </w:r>
      <w:r>
        <w:rPr>
          <w:rFonts w:hint="cs"/>
          <w:rtl/>
        </w:rPr>
        <w:t>נשיא המדינה</w:t>
      </w:r>
    </w:p>
    <w:p w:rsidR="00845600" w:rsidRDefault="00845600">
      <w:pPr>
        <w:pStyle w:val="P00"/>
        <w:spacing w:before="72"/>
        <w:ind w:left="0" w:right="1134"/>
        <w:rPr>
          <w:rStyle w:val="default"/>
          <w:rFonts w:cs="FrankRuehl"/>
          <w:rtl/>
        </w:rPr>
      </w:pPr>
    </w:p>
    <w:p w:rsidR="00845600" w:rsidRDefault="00845600">
      <w:pPr>
        <w:pStyle w:val="P00"/>
        <w:spacing w:before="72"/>
        <w:ind w:left="0" w:right="1134"/>
        <w:rPr>
          <w:rStyle w:val="default"/>
          <w:rFonts w:cs="FrankRuehl"/>
          <w:rtl/>
        </w:rPr>
      </w:pPr>
    </w:p>
    <w:p w:rsidR="00845600" w:rsidRDefault="00845600">
      <w:pPr>
        <w:pStyle w:val="P00"/>
        <w:spacing w:before="72"/>
        <w:ind w:left="0" w:right="1134"/>
        <w:rPr>
          <w:rStyle w:val="default"/>
          <w:rFonts w:cs="FrankRuehl"/>
          <w:rtl/>
        </w:rPr>
      </w:pPr>
      <w:bookmarkStart w:id="32" w:name="LawPartEnd"/>
    </w:p>
    <w:bookmarkEnd w:id="32"/>
    <w:p w:rsidR="00D86F61" w:rsidRDefault="00D86F61">
      <w:pPr>
        <w:pStyle w:val="P00"/>
        <w:spacing w:before="72"/>
        <w:ind w:left="0" w:right="1134"/>
        <w:rPr>
          <w:rStyle w:val="default"/>
          <w:rFonts w:cs="FrankRuehl"/>
          <w:rtl/>
        </w:rPr>
      </w:pPr>
    </w:p>
    <w:p w:rsidR="00D86F61" w:rsidRDefault="00D86F61" w:rsidP="00D86F61">
      <w:pPr>
        <w:pStyle w:val="P00"/>
        <w:spacing w:before="72"/>
        <w:ind w:left="0" w:right="1134"/>
        <w:jc w:val="center"/>
        <w:rPr>
          <w:rStyle w:val="default"/>
          <w:rFonts w:cs="David"/>
          <w:color w:val="0000FF"/>
          <w:szCs w:val="24"/>
          <w:u w:val="single"/>
          <w:rtl/>
        </w:rPr>
      </w:pPr>
      <w:hyperlink r:id="rId42" w:history="1">
        <w:r>
          <w:rPr>
            <w:rStyle w:val="default"/>
            <w:rFonts w:cs="David"/>
            <w:color w:val="0000FF"/>
            <w:szCs w:val="24"/>
            <w:u w:val="single"/>
            <w:rtl/>
          </w:rPr>
          <w:t>הודעה למנויים על עריכה ושינויים במסמכי פסיקה, חקיקה ועוד באתר נבו - הקש כאן</w:t>
        </w:r>
      </w:hyperlink>
    </w:p>
    <w:p w:rsidR="006C7C8E" w:rsidRDefault="006C7C8E" w:rsidP="00D86F61">
      <w:pPr>
        <w:pStyle w:val="P00"/>
        <w:spacing w:before="72"/>
        <w:ind w:left="0" w:right="1134"/>
        <w:jc w:val="center"/>
        <w:rPr>
          <w:rStyle w:val="default"/>
          <w:rFonts w:cs="David"/>
          <w:color w:val="0000FF"/>
          <w:szCs w:val="24"/>
          <w:u w:val="single"/>
          <w:rtl/>
        </w:rPr>
      </w:pPr>
    </w:p>
    <w:sectPr w:rsidR="006C7C8E">
      <w:headerReference w:type="even" r:id="rId43"/>
      <w:headerReference w:type="default" r:id="rId44"/>
      <w:footerReference w:type="even" r:id="rId45"/>
      <w:footerReference w:type="default" r:id="rId4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F63E1" w:rsidRDefault="000F63E1">
      <w:r>
        <w:separator/>
      </w:r>
    </w:p>
  </w:endnote>
  <w:endnote w:type="continuationSeparator" w:id="0">
    <w:p w:rsidR="000F63E1" w:rsidRDefault="000F6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5600" w:rsidRDefault="0084560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45600" w:rsidRDefault="0084560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845600" w:rsidRDefault="0084560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86F61">
      <w:rPr>
        <w:rFonts w:cs="TopType Jerushalmi"/>
        <w:noProof/>
        <w:color w:val="000000"/>
        <w:sz w:val="14"/>
        <w:szCs w:val="14"/>
      </w:rPr>
      <w:t>Y:\000000000000-law\yael\10-01-19\tav\053_002.doc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5600" w:rsidRDefault="0084560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73D79">
      <w:rPr>
        <w:rFonts w:hAnsi="FrankRuehl" w:cs="FrankRuehl"/>
        <w:noProof/>
        <w:sz w:val="24"/>
        <w:szCs w:val="24"/>
        <w:rtl/>
      </w:rPr>
      <w:t>3</w:t>
    </w:r>
    <w:r>
      <w:rPr>
        <w:rFonts w:hAnsi="FrankRuehl" w:cs="FrankRuehl"/>
        <w:sz w:val="24"/>
        <w:szCs w:val="24"/>
        <w:rtl/>
      </w:rPr>
      <w:fldChar w:fldCharType="end"/>
    </w:r>
  </w:p>
  <w:p w:rsidR="00845600" w:rsidRDefault="0084560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845600" w:rsidRDefault="0084560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86F61">
      <w:rPr>
        <w:rFonts w:cs="TopType Jerushalmi"/>
        <w:noProof/>
        <w:color w:val="000000"/>
        <w:sz w:val="14"/>
        <w:szCs w:val="14"/>
      </w:rPr>
      <w:t>Y:\000000000000-law\yael\10-01-19\tav\053_002.doc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F63E1" w:rsidRDefault="000F63E1">
      <w:pPr>
        <w:spacing w:before="60" w:line="240" w:lineRule="auto"/>
        <w:ind w:right="1134"/>
      </w:pPr>
      <w:r>
        <w:separator/>
      </w:r>
    </w:p>
  </w:footnote>
  <w:footnote w:type="continuationSeparator" w:id="0">
    <w:p w:rsidR="000F63E1" w:rsidRDefault="000F63E1">
      <w:r>
        <w:separator/>
      </w:r>
    </w:p>
  </w:footnote>
  <w:footnote w:id="1">
    <w:p w:rsidR="00845600" w:rsidRDefault="0084560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Pr>
            <w:rStyle w:val="Hyperlink"/>
            <w:rFonts w:hint="cs"/>
            <w:sz w:val="20"/>
            <w:rtl/>
          </w:rPr>
          <w:t>ס"ח תשט"ז מס' 200</w:t>
        </w:r>
      </w:hyperlink>
      <w:r>
        <w:rPr>
          <w:rFonts w:hint="cs"/>
          <w:sz w:val="20"/>
          <w:rtl/>
        </w:rPr>
        <w:t xml:space="preserve"> מיום 22.3.1956 עמ' 40 (</w:t>
      </w:r>
      <w:hyperlink r:id="rId2" w:history="1">
        <w:r>
          <w:rPr>
            <w:rStyle w:val="Hyperlink"/>
            <w:rFonts w:hint="cs"/>
            <w:sz w:val="20"/>
            <w:rtl/>
          </w:rPr>
          <w:t>ה"ח תשט"ו מס' 238</w:t>
        </w:r>
      </w:hyperlink>
      <w:r>
        <w:rPr>
          <w:rFonts w:hint="cs"/>
          <w:sz w:val="20"/>
          <w:rtl/>
        </w:rPr>
        <w:t xml:space="preserve"> עמ' 152).</w:t>
      </w:r>
    </w:p>
    <w:p w:rsidR="00845600" w:rsidRDefault="0084560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וקן </w:t>
      </w:r>
      <w:hyperlink r:id="rId3" w:history="1">
        <w:r>
          <w:rPr>
            <w:rStyle w:val="Hyperlink"/>
            <w:rFonts w:hint="cs"/>
            <w:sz w:val="20"/>
            <w:rtl/>
          </w:rPr>
          <w:t>ס"ח תשמ"א מס' 1026</w:t>
        </w:r>
      </w:hyperlink>
      <w:r>
        <w:rPr>
          <w:rFonts w:hint="cs"/>
          <w:sz w:val="20"/>
          <w:rtl/>
        </w:rPr>
        <w:t xml:space="preserve"> מיום 27.5.1981 עמ' 284 (</w:t>
      </w:r>
      <w:hyperlink r:id="rId4" w:history="1">
        <w:r>
          <w:rPr>
            <w:rStyle w:val="Hyperlink"/>
            <w:rFonts w:hint="cs"/>
            <w:sz w:val="20"/>
            <w:rtl/>
          </w:rPr>
          <w:t>ה"ח תשמ"א מס' 1536</w:t>
        </w:r>
      </w:hyperlink>
      <w:r>
        <w:rPr>
          <w:rFonts w:hint="cs"/>
          <w:sz w:val="20"/>
          <w:rtl/>
        </w:rPr>
        <w:t xml:space="preserve"> עמ' 348) </w:t>
      </w:r>
      <w:r>
        <w:rPr>
          <w:sz w:val="20"/>
          <w:rtl/>
        </w:rPr>
        <w:t>–</w:t>
      </w:r>
      <w:r>
        <w:rPr>
          <w:rFonts w:hint="cs"/>
          <w:sz w:val="20"/>
          <w:rtl/>
        </w:rPr>
        <w:t xml:space="preserve"> תיקון מס' 1.</w:t>
      </w:r>
    </w:p>
    <w:p w:rsidR="00845600" w:rsidRDefault="0084560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sz w:val="20"/>
            <w:rtl/>
          </w:rPr>
          <w:t>ס</w:t>
        </w:r>
        <w:r>
          <w:rPr>
            <w:rStyle w:val="Hyperlink"/>
            <w:rFonts w:hint="cs"/>
            <w:sz w:val="20"/>
            <w:rtl/>
          </w:rPr>
          <w:t>"ח תשנ"ב מס' 1389</w:t>
        </w:r>
      </w:hyperlink>
      <w:r>
        <w:rPr>
          <w:rFonts w:hint="cs"/>
          <w:sz w:val="20"/>
          <w:rtl/>
        </w:rPr>
        <w:t xml:space="preserve"> מיום 19.3.1992 עמ' 138 (</w:t>
      </w:r>
      <w:hyperlink r:id="rId6" w:history="1">
        <w:r>
          <w:rPr>
            <w:rStyle w:val="Hyperlink"/>
            <w:rFonts w:hint="cs"/>
            <w:sz w:val="20"/>
            <w:rtl/>
          </w:rPr>
          <w:t>ה"ח תשנ"ב מס' 2112</w:t>
        </w:r>
      </w:hyperlink>
      <w:r>
        <w:rPr>
          <w:rFonts w:hint="cs"/>
          <w:sz w:val="20"/>
          <w:rtl/>
        </w:rPr>
        <w:t xml:space="preserve"> עמ' 208) </w:t>
      </w:r>
      <w:r>
        <w:rPr>
          <w:sz w:val="20"/>
          <w:rtl/>
        </w:rPr>
        <w:t>–</w:t>
      </w:r>
      <w:r>
        <w:rPr>
          <w:rFonts w:hint="cs"/>
          <w:sz w:val="20"/>
          <w:rtl/>
        </w:rPr>
        <w:t xml:space="preserve"> תיקון מס' 2. </w:t>
      </w:r>
    </w:p>
    <w:p w:rsidR="00845600" w:rsidRDefault="0084560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Pr>
            <w:rStyle w:val="Hyperlink"/>
            <w:sz w:val="20"/>
            <w:rtl/>
          </w:rPr>
          <w:t>ס</w:t>
        </w:r>
        <w:r>
          <w:rPr>
            <w:rStyle w:val="Hyperlink"/>
            <w:rFonts w:hint="cs"/>
            <w:sz w:val="20"/>
            <w:rtl/>
          </w:rPr>
          <w:t>"ח תשס"א מס' 1779</w:t>
        </w:r>
      </w:hyperlink>
      <w:r>
        <w:rPr>
          <w:rFonts w:hint="cs"/>
          <w:sz w:val="20"/>
          <w:rtl/>
        </w:rPr>
        <w:t xml:space="preserve"> מיום 15.3.2001 עמ' 154 (</w:t>
      </w:r>
      <w:hyperlink r:id="rId8" w:history="1">
        <w:r>
          <w:rPr>
            <w:rStyle w:val="Hyperlink"/>
            <w:rFonts w:hint="cs"/>
            <w:sz w:val="20"/>
            <w:rtl/>
          </w:rPr>
          <w:t>ה"ח תש"ס מס' 2840</w:t>
        </w:r>
      </w:hyperlink>
      <w:r>
        <w:rPr>
          <w:rFonts w:hint="cs"/>
          <w:sz w:val="20"/>
          <w:rtl/>
        </w:rPr>
        <w:t xml:space="preserve"> עמ' 189) </w:t>
      </w:r>
      <w:r>
        <w:rPr>
          <w:sz w:val="20"/>
          <w:rtl/>
        </w:rPr>
        <w:t>–</w:t>
      </w:r>
      <w:r>
        <w:rPr>
          <w:rFonts w:hint="cs"/>
          <w:sz w:val="20"/>
          <w:rtl/>
        </w:rPr>
        <w:t xml:space="preserve"> תיקון מס' 3; תחילתו שלושה חודשים מיום פרסומו.</w:t>
      </w:r>
    </w:p>
    <w:p w:rsidR="00C752F6" w:rsidRDefault="00C752F6" w:rsidP="00C752F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sidR="00B7653F" w:rsidRPr="00C752F6">
          <w:rPr>
            <w:rStyle w:val="Hyperlink"/>
            <w:rFonts w:hint="cs"/>
            <w:rtl/>
          </w:rPr>
          <w:t>ס"ח תשס"ח מס' 2168</w:t>
        </w:r>
      </w:hyperlink>
      <w:r w:rsidR="00B7653F">
        <w:rPr>
          <w:rFonts w:hint="cs"/>
          <w:rtl/>
        </w:rPr>
        <w:t xml:space="preserve"> מיום 21.7.2008 עמ' 665 (</w:t>
      </w:r>
      <w:hyperlink r:id="rId10" w:history="1">
        <w:r w:rsidR="00B7653F" w:rsidRPr="00650076">
          <w:rPr>
            <w:rStyle w:val="Hyperlink"/>
            <w:rFonts w:hint="cs"/>
            <w:rtl/>
          </w:rPr>
          <w:t>ה"ח הכנסת תשס"ח מס' 216</w:t>
        </w:r>
      </w:hyperlink>
      <w:r w:rsidR="00B7653F">
        <w:rPr>
          <w:rFonts w:hint="cs"/>
          <w:rtl/>
        </w:rPr>
        <w:t xml:space="preserve"> עמ' 232) </w:t>
      </w:r>
      <w:r w:rsidR="00B7653F">
        <w:rPr>
          <w:rtl/>
        </w:rPr>
        <w:t>–</w:t>
      </w:r>
      <w:r w:rsidR="00B7653F">
        <w:rPr>
          <w:rFonts w:hint="cs"/>
          <w:rtl/>
        </w:rPr>
        <w:t xml:space="preserve"> תיקון מס' 4 בסעיף 2 לחוק בתי המשפט (תיקון מס' 51), תשס"ח-2008; תחילתו </w:t>
      </w:r>
      <w:r w:rsidR="00B7653F">
        <w:rPr>
          <w:rFonts w:hint="cs"/>
          <w:sz w:val="20"/>
          <w:rtl/>
        </w:rPr>
        <w:t>18 חודשים מיום פרסומו.</w:t>
      </w:r>
    </w:p>
    <w:p w:rsidR="00FC7781" w:rsidRDefault="00134920" w:rsidP="00FC778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1" w:history="1">
        <w:r w:rsidR="00FC7781" w:rsidRPr="00134920">
          <w:rPr>
            <w:rStyle w:val="Hyperlink"/>
            <w:rFonts w:hint="cs"/>
            <w:rtl/>
          </w:rPr>
          <w:t>ס"ח תשע"ו מס' 2554</w:t>
        </w:r>
      </w:hyperlink>
      <w:r w:rsidR="00FC7781" w:rsidRPr="00FC7781">
        <w:rPr>
          <w:rFonts w:hint="cs"/>
          <w:rtl/>
        </w:rPr>
        <w:t xml:space="preserve"> מיום 7.6.2016 עמ' 891 (</w:t>
      </w:r>
      <w:hyperlink r:id="rId12" w:history="1">
        <w:r w:rsidR="00FC7781" w:rsidRPr="00FC7781">
          <w:rPr>
            <w:rStyle w:val="Hyperlink"/>
            <w:rFonts w:hint="cs"/>
            <w:rtl/>
          </w:rPr>
          <w:t>ה"ח הממשלה תשע"ו מס' 964</w:t>
        </w:r>
      </w:hyperlink>
      <w:r w:rsidR="00FC7781" w:rsidRPr="00FC7781">
        <w:rPr>
          <w:rFonts w:hint="cs"/>
          <w:rtl/>
        </w:rPr>
        <w:t xml:space="preserve"> עמ' 112) </w:t>
      </w:r>
      <w:r w:rsidR="00FC7781" w:rsidRPr="00FC7781">
        <w:rPr>
          <w:rtl/>
        </w:rPr>
        <w:t>–</w:t>
      </w:r>
      <w:r w:rsidR="00FC7781" w:rsidRPr="00FC7781">
        <w:rPr>
          <w:rFonts w:hint="cs"/>
          <w:rtl/>
        </w:rPr>
        <w:t xml:space="preserve"> תיקון מס' </w:t>
      </w:r>
      <w:r w:rsidR="00FC7781">
        <w:rPr>
          <w:rFonts w:hint="cs"/>
          <w:rtl/>
        </w:rPr>
        <w:t>5</w:t>
      </w:r>
      <w:r w:rsidR="00FC7781" w:rsidRPr="00FC7781">
        <w:rPr>
          <w:rFonts w:hint="cs"/>
          <w:rtl/>
        </w:rPr>
        <w:t xml:space="preserve"> בסעיף </w:t>
      </w:r>
      <w:r w:rsidR="00FC7781">
        <w:rPr>
          <w:rFonts w:hint="cs"/>
          <w:rtl/>
        </w:rPr>
        <w:t>3</w:t>
      </w:r>
      <w:r w:rsidR="00FC7781" w:rsidRPr="00FC7781">
        <w:rPr>
          <w:rFonts w:hint="cs"/>
          <w:rtl/>
        </w:rPr>
        <w:t xml:space="preserve"> לחוק בתי המשפט (תיקון מס' 83), תשע"ו-2016.</w:t>
      </w:r>
    </w:p>
    <w:p w:rsidR="00473D79" w:rsidRPr="00473D79" w:rsidRDefault="00473D79" w:rsidP="00473D79">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hint="cs"/>
          <w:rtl/>
        </w:rPr>
      </w:pPr>
      <w:hyperlink r:id="rId13" w:history="1">
        <w:r w:rsidR="009A0DD8" w:rsidRPr="00473D79">
          <w:rPr>
            <w:rStyle w:val="Hyperlink"/>
            <w:rFonts w:ascii="FrankRuehl" w:hAnsi="FrankRuehl"/>
            <w:rtl/>
          </w:rPr>
          <w:t>ס"ח תשע"ט מס' 2778</w:t>
        </w:r>
      </w:hyperlink>
      <w:r w:rsidR="009A0DD8" w:rsidRPr="00197C9C">
        <w:rPr>
          <w:rFonts w:ascii="FrankRuehl" w:hAnsi="FrankRuehl"/>
          <w:rtl/>
        </w:rPr>
        <w:t xml:space="preserve"> מיום 9.1.2019 עמ' 220 (</w:t>
      </w:r>
      <w:hyperlink r:id="rId14" w:history="1">
        <w:r w:rsidR="009A0DD8" w:rsidRPr="00197C9C">
          <w:rPr>
            <w:rStyle w:val="Hyperlink"/>
            <w:rFonts w:ascii="FrankRuehl" w:hAnsi="FrankRuehl"/>
            <w:rtl/>
          </w:rPr>
          <w:t>ה"ח הממשלה תשע"ח מס' 1246</w:t>
        </w:r>
      </w:hyperlink>
      <w:r w:rsidR="009A0DD8" w:rsidRPr="00197C9C">
        <w:rPr>
          <w:rFonts w:ascii="FrankRuehl" w:hAnsi="FrankRuehl"/>
          <w:rtl/>
        </w:rPr>
        <w:t xml:space="preserve"> עמ' 1154)</w:t>
      </w:r>
      <w:r w:rsidR="009A0DD8">
        <w:rPr>
          <w:rFonts w:ascii="FrankRuehl" w:hAnsi="FrankRuehl" w:hint="cs"/>
          <w:rtl/>
        </w:rPr>
        <w:t xml:space="preserve"> </w:t>
      </w:r>
      <w:r w:rsidR="009A0DD8">
        <w:rPr>
          <w:rFonts w:ascii="FrankRuehl" w:hAnsi="FrankRuehl"/>
          <w:rtl/>
        </w:rPr>
        <w:t>–</w:t>
      </w:r>
      <w:r w:rsidR="009A0DD8">
        <w:rPr>
          <w:rFonts w:ascii="FrankRuehl" w:hAnsi="FrankRuehl" w:hint="cs"/>
          <w:rtl/>
        </w:rPr>
        <w:t xml:space="preserve"> תיקון מס' 6 בסעיף 56 לחוק שירותי תשלום, תשע"ט-2019; תחילתו </w:t>
      </w:r>
      <w:r w:rsidR="008441FF">
        <w:rPr>
          <w:rFonts w:ascii="FrankRuehl" w:hAnsi="FrankRuehl" w:hint="cs"/>
          <w:rtl/>
        </w:rPr>
        <w:t xml:space="preserve">ביום </w:t>
      </w:r>
      <w:r w:rsidR="008441FF" w:rsidRPr="004A252A">
        <w:rPr>
          <w:rFonts w:ascii="FrankRuehl" w:hAnsi="FrankRuehl"/>
          <w:rtl/>
        </w:rPr>
        <w:t xml:space="preserve">14.10.2020. </w:t>
      </w:r>
      <w:r w:rsidR="008441FF" w:rsidRPr="004A252A">
        <w:rPr>
          <w:rFonts w:ascii="FrankRuehl" w:hAnsi="FrankRuehl"/>
          <w:rtl/>
          <w:lang w:eastAsia="en-US"/>
        </w:rPr>
        <w:t xml:space="preserve">תוקן </w:t>
      </w:r>
      <w:hyperlink r:id="rId15" w:history="1">
        <w:r w:rsidR="008441FF" w:rsidRPr="004A252A">
          <w:rPr>
            <w:rStyle w:val="Hyperlink"/>
            <w:rFonts w:ascii="FrankRuehl" w:hAnsi="FrankRuehl"/>
            <w:rtl/>
            <w:lang w:eastAsia="en-US"/>
          </w:rPr>
          <w:t>ס"ח תש"ף מס' 2790</w:t>
        </w:r>
      </w:hyperlink>
      <w:r w:rsidR="008441FF" w:rsidRPr="004A252A">
        <w:rPr>
          <w:rFonts w:ascii="FrankRuehl" w:hAnsi="FrankRuehl"/>
          <w:rtl/>
          <w:lang w:eastAsia="en-US"/>
        </w:rPr>
        <w:t xml:space="preserve"> מיום 18.2.2020 עמ' 14 (</w:t>
      </w:r>
      <w:hyperlink r:id="rId16" w:history="1">
        <w:r w:rsidR="008441FF" w:rsidRPr="004A252A">
          <w:rPr>
            <w:rStyle w:val="Hyperlink"/>
            <w:rFonts w:ascii="FrankRuehl" w:hAnsi="FrankRuehl"/>
            <w:rtl/>
            <w:lang w:eastAsia="en-US"/>
          </w:rPr>
          <w:t>ה"ח הממשלה תש"ף מס' 1291</w:t>
        </w:r>
      </w:hyperlink>
      <w:r w:rsidR="008441FF" w:rsidRPr="004A252A">
        <w:rPr>
          <w:rFonts w:ascii="FrankRuehl" w:hAnsi="FrankRuehl"/>
          <w:rtl/>
          <w:lang w:eastAsia="en-US"/>
        </w:rPr>
        <w:t xml:space="preserve"> עמ' 2) </w:t>
      </w:r>
      <w:r w:rsidR="008441FF">
        <w:rPr>
          <w:rFonts w:ascii="FrankRuehl" w:hAnsi="FrankRuehl"/>
          <w:rtl/>
          <w:lang w:eastAsia="en-US"/>
        </w:rPr>
        <w:t>–</w:t>
      </w:r>
      <w:r w:rsidR="008441FF">
        <w:rPr>
          <w:rFonts w:ascii="FrankRuehl" w:hAnsi="FrankRuehl" w:hint="cs"/>
          <w:rtl/>
          <w:lang w:eastAsia="en-US"/>
        </w:rPr>
        <w:t xml:space="preserve"> תיקון מס' 6 (תיקון) תש"ף-2020 בחוק שירותי תשלום (</w:t>
      </w:r>
      <w:r w:rsidR="008441FF" w:rsidRPr="004A252A">
        <w:rPr>
          <w:rFonts w:ascii="FrankRuehl" w:hAnsi="FrankRuehl"/>
          <w:rtl/>
          <w:lang w:eastAsia="en-US"/>
        </w:rPr>
        <w:t>תיקון</w:t>
      </w:r>
      <w:r w:rsidR="008441FF">
        <w:rPr>
          <w:rFonts w:ascii="FrankRuehl" w:hAnsi="FrankRuehl" w:hint="cs"/>
          <w:rtl/>
          <w:lang w:eastAsia="en-US"/>
        </w:rPr>
        <w:t>), תש"ף-2020</w:t>
      </w:r>
      <w:r w:rsidR="008441FF" w:rsidRPr="004A252A">
        <w:rPr>
          <w:rFonts w:ascii="FrankRuehl" w:hAnsi="FrankRuehl"/>
          <w:rtl/>
          <w:lang w:eastAsia="en-US"/>
        </w:rPr>
        <w:t>; תחילתו ביום 9.1.2020</w:t>
      </w:r>
      <w:r w:rsidR="009A0DD8">
        <w:rPr>
          <w:rFonts w:ascii="FrankRuehl" w:hAnsi="FrankRuehl" w:hint="cs"/>
          <w:rtl/>
        </w:rPr>
        <w:t>.</w:t>
      </w:r>
    </w:p>
  </w:footnote>
  <w:footnote w:id="2">
    <w:p w:rsidR="00845600" w:rsidRDefault="0084560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Style w:val="a6"/>
          <w:rFonts w:cs="David"/>
          <w:noProof w:val="0"/>
          <w:sz w:val="20"/>
          <w:szCs w:val="20"/>
        </w:rPr>
        <w:footnoteRef/>
      </w:r>
      <w:r>
        <w:rPr>
          <w:rFonts w:hint="cs"/>
          <w:sz w:val="20"/>
          <w:rtl/>
        </w:rPr>
        <w:t xml:space="preserve"> סמכויותיו הועברו לשר המשפטים לענין בתי הדין הדתיים שאינם בתי הדין הדרוזיים ובתי הדין השרעיים ב</w:t>
      </w:r>
      <w:hyperlink r:id="rId17" w:history="1">
        <w:r>
          <w:rPr>
            <w:rStyle w:val="Hyperlink"/>
            <w:rFonts w:hint="cs"/>
            <w:sz w:val="20"/>
            <w:rtl/>
          </w:rPr>
          <w:t>י"פ תשס"ד מס' 5266</w:t>
        </w:r>
      </w:hyperlink>
      <w:r>
        <w:rPr>
          <w:rFonts w:hint="cs"/>
          <w:sz w:val="20"/>
          <w:rtl/>
        </w:rPr>
        <w:t xml:space="preserve"> מיום 21.1.2004 עמ' 1642.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5600" w:rsidRDefault="0084560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בתי דין דתיים (כפיית ציות ודרכי דיון), תשט"ז–1956</w:t>
    </w:r>
  </w:p>
  <w:p w:rsidR="00845600" w:rsidRDefault="0084560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45600" w:rsidRDefault="0084560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5600" w:rsidRDefault="0084560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בתי דין דתיים (כפיית ציות ודרכי דיון), תשט"ז</w:t>
    </w:r>
    <w:r>
      <w:rPr>
        <w:rFonts w:hAnsi="FrankRuehl" w:cs="FrankRuehl" w:hint="cs"/>
        <w:color w:val="000000"/>
        <w:sz w:val="28"/>
        <w:szCs w:val="28"/>
        <w:rtl/>
      </w:rPr>
      <w:t>-</w:t>
    </w:r>
    <w:r>
      <w:rPr>
        <w:rFonts w:hAnsi="FrankRuehl" w:cs="FrankRuehl"/>
        <w:color w:val="000000"/>
        <w:sz w:val="28"/>
        <w:szCs w:val="28"/>
        <w:rtl/>
      </w:rPr>
      <w:t>1956</w:t>
    </w:r>
  </w:p>
  <w:p w:rsidR="00845600" w:rsidRDefault="0084560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45600" w:rsidRDefault="0084560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7653F"/>
    <w:rsid w:val="00051877"/>
    <w:rsid w:val="00053BDE"/>
    <w:rsid w:val="000B142F"/>
    <w:rsid w:val="000F63E1"/>
    <w:rsid w:val="00134920"/>
    <w:rsid w:val="00196E2F"/>
    <w:rsid w:val="001E15BE"/>
    <w:rsid w:val="001E6296"/>
    <w:rsid w:val="00260602"/>
    <w:rsid w:val="00355782"/>
    <w:rsid w:val="00432A11"/>
    <w:rsid w:val="00473D79"/>
    <w:rsid w:val="004C552D"/>
    <w:rsid w:val="005B2F23"/>
    <w:rsid w:val="006C7C8E"/>
    <w:rsid w:val="006D08FB"/>
    <w:rsid w:val="00721B48"/>
    <w:rsid w:val="007952B2"/>
    <w:rsid w:val="007C7043"/>
    <w:rsid w:val="008441FF"/>
    <w:rsid w:val="00845600"/>
    <w:rsid w:val="008C6355"/>
    <w:rsid w:val="009A0DD8"/>
    <w:rsid w:val="009A28E8"/>
    <w:rsid w:val="00B51A89"/>
    <w:rsid w:val="00B7653F"/>
    <w:rsid w:val="00BA5896"/>
    <w:rsid w:val="00C752F6"/>
    <w:rsid w:val="00D7495C"/>
    <w:rsid w:val="00D86F61"/>
    <w:rsid w:val="00E5197F"/>
    <w:rsid w:val="00E82D37"/>
    <w:rsid w:val="00F60967"/>
    <w:rsid w:val="00FC778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28B20153-DEC8-4C88-95D5-66A544A87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P000">
    <w:name w:val="P00 תו"/>
    <w:link w:val="P00"/>
    <w:rsid w:val="00FC7781"/>
    <w:rPr>
      <w:rFonts w:cs="FrankRuehl"/>
      <w:noProof/>
      <w:szCs w:val="26"/>
      <w:lang w:val="en-US" w:eastAsia="he-IL" w:bidi="he-IL"/>
    </w:rPr>
  </w:style>
  <w:style w:type="character" w:styleId="a7">
    <w:name w:val="Unresolved Mention"/>
    <w:uiPriority w:val="99"/>
    <w:semiHidden/>
    <w:unhideWhenUsed/>
    <w:rsid w:val="009A0D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6/knesset-216.pdf" TargetMode="External"/><Relationship Id="rId18" Type="http://schemas.openxmlformats.org/officeDocument/2006/relationships/hyperlink" Target="http://www.nevo.co.il/Law_word/law14/LAW-1389.pdf" TargetMode="External"/><Relationship Id="rId26" Type="http://schemas.openxmlformats.org/officeDocument/2006/relationships/hyperlink" Target="http://www.nevo.co.il/Law_word/law14/LAW-1779.pdf" TargetMode="External"/><Relationship Id="rId39" Type="http://schemas.openxmlformats.org/officeDocument/2006/relationships/hyperlink" Target="http://www.nevo.co.il/Law_word/law17/PROP-2840.pdf" TargetMode="External"/><Relationship Id="rId21" Type="http://schemas.openxmlformats.org/officeDocument/2006/relationships/hyperlink" Target="http://www.nevo.co.il/Law_word/law15/memshala-1246.pdf" TargetMode="External"/><Relationship Id="rId34" Type="http://schemas.openxmlformats.org/officeDocument/2006/relationships/hyperlink" Target="http://www.nevo.co.il/Law_word/law14/LAW-1779.pdf"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_word/law17/PROP-1536.pdf" TargetMode="External"/><Relationship Id="rId2" Type="http://schemas.openxmlformats.org/officeDocument/2006/relationships/settings" Target="settings.xml"/><Relationship Id="rId16" Type="http://schemas.openxmlformats.org/officeDocument/2006/relationships/hyperlink" Target="http://www.nevo.co.il/Law_word/law14/LAW-1779.pdf" TargetMode="External"/><Relationship Id="rId29" Type="http://schemas.openxmlformats.org/officeDocument/2006/relationships/hyperlink" Target="http://www.nevo.co.il/Law_word/law17/PROP-1536.pdf" TargetMode="External"/><Relationship Id="rId1" Type="http://schemas.openxmlformats.org/officeDocument/2006/relationships/styles" Target="styles.xml"/><Relationship Id="rId6" Type="http://schemas.openxmlformats.org/officeDocument/2006/relationships/hyperlink" Target="http://www.nevo.co.il/Law_word/law14/LAW-1026.pdf" TargetMode="External"/><Relationship Id="rId11" Type="http://schemas.openxmlformats.org/officeDocument/2006/relationships/hyperlink" Target="http://www.nevo.co.il/Law_word/law17/PROP-2840.pdf" TargetMode="External"/><Relationship Id="rId24" Type="http://schemas.openxmlformats.org/officeDocument/2006/relationships/hyperlink" Target="http://www.nevo.co.il/Law_word/law14/LAW-1026.pdf" TargetMode="External"/><Relationship Id="rId32" Type="http://schemas.openxmlformats.org/officeDocument/2006/relationships/hyperlink" Target="http://www.nevo.co.il/Law_word/law14/LAW-1779.pdf" TargetMode="External"/><Relationship Id="rId37" Type="http://schemas.openxmlformats.org/officeDocument/2006/relationships/hyperlink" Target="http://www.nevo.co.il/Law_word/law15/memshala-964.pdf" TargetMode="External"/><Relationship Id="rId40" Type="http://schemas.openxmlformats.org/officeDocument/2006/relationships/hyperlink" Target="http://www.nevo.co.il/Law_word/law14/LAW-1779.pdf" TargetMode="External"/><Relationship Id="rId45"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_word/law17/PROP-1536.pdf" TargetMode="External"/><Relationship Id="rId23" Type="http://schemas.openxmlformats.org/officeDocument/2006/relationships/hyperlink" Target="http://www.nevo.co.il/law_word/law15/memshala-1291.pdf" TargetMode="External"/><Relationship Id="rId28" Type="http://schemas.openxmlformats.org/officeDocument/2006/relationships/hyperlink" Target="http://www.nevo.co.il/Law_word/law14/LAW-1026.pdf" TargetMode="External"/><Relationship Id="rId36" Type="http://schemas.openxmlformats.org/officeDocument/2006/relationships/hyperlink" Target="http://www.nevo.co.il/law_word/law14/law-2554.pdf" TargetMode="External"/><Relationship Id="rId10" Type="http://schemas.openxmlformats.org/officeDocument/2006/relationships/hyperlink" Target="http://www.nevo.co.il/Law_word/law14/LAW-1779.pdf" TargetMode="External"/><Relationship Id="rId19" Type="http://schemas.openxmlformats.org/officeDocument/2006/relationships/hyperlink" Target="http://www.nevo.co.il/Law_word/law17/PROP-2112.pdf" TargetMode="External"/><Relationship Id="rId31" Type="http://schemas.openxmlformats.org/officeDocument/2006/relationships/hyperlink" Target="http://www.nevo.co.il/Law_word/law17/PROP-2840.pdf" TargetMode="External"/><Relationship Id="rId44"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_word/law17/PROP-2840.pdf" TargetMode="External"/><Relationship Id="rId14" Type="http://schemas.openxmlformats.org/officeDocument/2006/relationships/hyperlink" Target="http://www.nevo.co.il/Law_word/law14/LAW-1026.pdf" TargetMode="External"/><Relationship Id="rId22" Type="http://schemas.openxmlformats.org/officeDocument/2006/relationships/hyperlink" Target="http://www.nevo.co.il/law_word/law14/law-2790.pdf" TargetMode="External"/><Relationship Id="rId27" Type="http://schemas.openxmlformats.org/officeDocument/2006/relationships/hyperlink" Target="http://www.nevo.co.il/Law_word/law17/PROP-2840.pdf" TargetMode="External"/><Relationship Id="rId30" Type="http://schemas.openxmlformats.org/officeDocument/2006/relationships/hyperlink" Target="http://www.nevo.co.il/Law_word/law14/LAW-1779.pdf" TargetMode="External"/><Relationship Id="rId35" Type="http://schemas.openxmlformats.org/officeDocument/2006/relationships/hyperlink" Target="http://www.nevo.co.il/Law_word/law17/PROP-2840.pdf"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_word/law14/LAW-1779.pdf" TargetMode="External"/><Relationship Id="rId3" Type="http://schemas.openxmlformats.org/officeDocument/2006/relationships/webSettings" Target="webSettings.xml"/><Relationship Id="rId12" Type="http://schemas.openxmlformats.org/officeDocument/2006/relationships/hyperlink" Target="http://www.nevo.co.il/Law_word/law14/LAW-2168.pdf" TargetMode="External"/><Relationship Id="rId17" Type="http://schemas.openxmlformats.org/officeDocument/2006/relationships/hyperlink" Target="http://www.nevo.co.il/Law_word/law17/PROP-2840.pdf" TargetMode="External"/><Relationship Id="rId25" Type="http://schemas.openxmlformats.org/officeDocument/2006/relationships/hyperlink" Target="http://www.nevo.co.il/Law_word/law17/PROP-1536.pdf" TargetMode="External"/><Relationship Id="rId33" Type="http://schemas.openxmlformats.org/officeDocument/2006/relationships/hyperlink" Target="http://www.nevo.co.il/Law_word/law17/PROP-2840.pdf" TargetMode="External"/><Relationship Id="rId38" Type="http://schemas.openxmlformats.org/officeDocument/2006/relationships/hyperlink" Target="http://www.nevo.co.il/Law_word/law14/LAW-1779.pdf" TargetMode="External"/><Relationship Id="rId46" Type="http://schemas.openxmlformats.org/officeDocument/2006/relationships/footer" Target="footer2.xml"/><Relationship Id="rId20" Type="http://schemas.openxmlformats.org/officeDocument/2006/relationships/hyperlink" Target="http://www.nevo.co.il/Law_word/law14/law-2778.pdf" TargetMode="External"/><Relationship Id="rId41" Type="http://schemas.openxmlformats.org/officeDocument/2006/relationships/hyperlink" Target="http://www.nevo.co.il/Law_word/law17/PROP-2840.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7/PROP-2840.pdf" TargetMode="External"/><Relationship Id="rId13" Type="http://schemas.openxmlformats.org/officeDocument/2006/relationships/hyperlink" Target="http://www.nevo.co.il/law_word/law14/law-2778.pdf" TargetMode="External"/><Relationship Id="rId3" Type="http://schemas.openxmlformats.org/officeDocument/2006/relationships/hyperlink" Target="http://www.nevo.co.il/Law_word/law14/LAW-1026.pdf" TargetMode="External"/><Relationship Id="rId7" Type="http://schemas.openxmlformats.org/officeDocument/2006/relationships/hyperlink" Target="http://www.nevo.co.il/Law_word/law14/LAW-1779.pdf" TargetMode="External"/><Relationship Id="rId12" Type="http://schemas.openxmlformats.org/officeDocument/2006/relationships/hyperlink" Target="http://www.nevo.co.il/Law_word/law15/memshala-964.pdf" TargetMode="External"/><Relationship Id="rId17" Type="http://schemas.openxmlformats.org/officeDocument/2006/relationships/hyperlink" Target="http://www.nevo.co.il/Law_word/law10/YALKUT-5266.pdf" TargetMode="External"/><Relationship Id="rId2" Type="http://schemas.openxmlformats.org/officeDocument/2006/relationships/hyperlink" Target="http://www.nevo.co.il/Law_word/law17/PROP-0238.pdf" TargetMode="External"/><Relationship Id="rId16" Type="http://schemas.openxmlformats.org/officeDocument/2006/relationships/hyperlink" Target="http://www.nevo.co.il/law_word/law15/memshala-1291.pdf" TargetMode="External"/><Relationship Id="rId1" Type="http://schemas.openxmlformats.org/officeDocument/2006/relationships/hyperlink" Target="http://www.nevo.co.il/Law_word/law14/LAW-0200.pdf" TargetMode="External"/><Relationship Id="rId6" Type="http://schemas.openxmlformats.org/officeDocument/2006/relationships/hyperlink" Target="http://www.nevo.co.il/Law_word/law17/PROP-2112.pdf" TargetMode="External"/><Relationship Id="rId11" Type="http://schemas.openxmlformats.org/officeDocument/2006/relationships/hyperlink" Target="http://www.nevo.co.il/Law_word/law14/law-2554.pdf" TargetMode="External"/><Relationship Id="rId5" Type="http://schemas.openxmlformats.org/officeDocument/2006/relationships/hyperlink" Target="http://www.nevo.co.il/Law_word/law14/LAW-1389.pdf" TargetMode="External"/><Relationship Id="rId15" Type="http://schemas.openxmlformats.org/officeDocument/2006/relationships/hyperlink" Target="http://www.nevo.co.il/law_word/law14/law-2790.pdf" TargetMode="External"/><Relationship Id="rId10" Type="http://schemas.openxmlformats.org/officeDocument/2006/relationships/hyperlink" Target="http://www.nevo.co.il/Law_word/law16/knesset-216.pdf" TargetMode="External"/><Relationship Id="rId4" Type="http://schemas.openxmlformats.org/officeDocument/2006/relationships/hyperlink" Target="http://www.nevo.co.il/Law_word/law17/PROP-1536.pdf" TargetMode="External"/><Relationship Id="rId9" Type="http://schemas.openxmlformats.org/officeDocument/2006/relationships/hyperlink" Target="http://www.nevo.co.il/Law_word/law14/law-2168.pdf" TargetMode="External"/><Relationship Id="rId14" Type="http://schemas.openxmlformats.org/officeDocument/2006/relationships/hyperlink" Target="http://www.nevo.co.il/Law_word/law15/memshala-124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2402</Words>
  <Characters>13698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16068</CharactersWithSpaces>
  <SharedDoc>false</SharedDoc>
  <HLinks>
    <vt:vector size="432" baseType="variant">
      <vt:variant>
        <vt:i4>393283</vt:i4>
      </vt:variant>
      <vt:variant>
        <vt:i4>216</vt:i4>
      </vt:variant>
      <vt:variant>
        <vt:i4>0</vt:i4>
      </vt:variant>
      <vt:variant>
        <vt:i4>5</vt:i4>
      </vt:variant>
      <vt:variant>
        <vt:lpwstr>http://www.nevo.co.il/advertisements/nevo-100.doc</vt:lpwstr>
      </vt:variant>
      <vt:variant>
        <vt:lpwstr/>
      </vt:variant>
      <vt:variant>
        <vt:i4>65659</vt:i4>
      </vt:variant>
      <vt:variant>
        <vt:i4>213</vt:i4>
      </vt:variant>
      <vt:variant>
        <vt:i4>0</vt:i4>
      </vt:variant>
      <vt:variant>
        <vt:i4>5</vt:i4>
      </vt:variant>
      <vt:variant>
        <vt:lpwstr>http://www.nevo.co.il/Law_word/law17/PROP-2840.pdf</vt:lpwstr>
      </vt:variant>
      <vt:variant>
        <vt:lpwstr/>
      </vt:variant>
      <vt:variant>
        <vt:i4>7929863</vt:i4>
      </vt:variant>
      <vt:variant>
        <vt:i4>210</vt:i4>
      </vt:variant>
      <vt:variant>
        <vt:i4>0</vt:i4>
      </vt:variant>
      <vt:variant>
        <vt:i4>5</vt:i4>
      </vt:variant>
      <vt:variant>
        <vt:lpwstr>http://www.nevo.co.il/Law_word/law14/LAW-1779.pdf</vt:lpwstr>
      </vt:variant>
      <vt:variant>
        <vt:lpwstr/>
      </vt:variant>
      <vt:variant>
        <vt:i4>65659</vt:i4>
      </vt:variant>
      <vt:variant>
        <vt:i4>207</vt:i4>
      </vt:variant>
      <vt:variant>
        <vt:i4>0</vt:i4>
      </vt:variant>
      <vt:variant>
        <vt:i4>5</vt:i4>
      </vt:variant>
      <vt:variant>
        <vt:lpwstr>http://www.nevo.co.il/Law_word/law17/PROP-2840.pdf</vt:lpwstr>
      </vt:variant>
      <vt:variant>
        <vt:lpwstr/>
      </vt:variant>
      <vt:variant>
        <vt:i4>7929863</vt:i4>
      </vt:variant>
      <vt:variant>
        <vt:i4>204</vt:i4>
      </vt:variant>
      <vt:variant>
        <vt:i4>0</vt:i4>
      </vt:variant>
      <vt:variant>
        <vt:i4>5</vt:i4>
      </vt:variant>
      <vt:variant>
        <vt:lpwstr>http://www.nevo.co.il/Law_word/law14/LAW-1779.pdf</vt:lpwstr>
      </vt:variant>
      <vt:variant>
        <vt:lpwstr/>
      </vt:variant>
      <vt:variant>
        <vt:i4>7995486</vt:i4>
      </vt:variant>
      <vt:variant>
        <vt:i4>201</vt:i4>
      </vt:variant>
      <vt:variant>
        <vt:i4>0</vt:i4>
      </vt:variant>
      <vt:variant>
        <vt:i4>5</vt:i4>
      </vt:variant>
      <vt:variant>
        <vt:lpwstr>http://www.nevo.co.il/Law_word/law15/memshala-964.pdf</vt:lpwstr>
      </vt:variant>
      <vt:variant>
        <vt:lpwstr/>
      </vt:variant>
      <vt:variant>
        <vt:i4>7864328</vt:i4>
      </vt:variant>
      <vt:variant>
        <vt:i4>198</vt:i4>
      </vt:variant>
      <vt:variant>
        <vt:i4>0</vt:i4>
      </vt:variant>
      <vt:variant>
        <vt:i4>5</vt:i4>
      </vt:variant>
      <vt:variant>
        <vt:lpwstr>http://www.nevo.co.il/law_word/law14/law-2554.pdf</vt:lpwstr>
      </vt:variant>
      <vt:variant>
        <vt:lpwstr/>
      </vt:variant>
      <vt:variant>
        <vt:i4>65659</vt:i4>
      </vt:variant>
      <vt:variant>
        <vt:i4>195</vt:i4>
      </vt:variant>
      <vt:variant>
        <vt:i4>0</vt:i4>
      </vt:variant>
      <vt:variant>
        <vt:i4>5</vt:i4>
      </vt:variant>
      <vt:variant>
        <vt:lpwstr>http://www.nevo.co.il/Law_word/law17/PROP-2840.pdf</vt:lpwstr>
      </vt:variant>
      <vt:variant>
        <vt:lpwstr/>
      </vt:variant>
      <vt:variant>
        <vt:i4>7929863</vt:i4>
      </vt:variant>
      <vt:variant>
        <vt:i4>192</vt:i4>
      </vt:variant>
      <vt:variant>
        <vt:i4>0</vt:i4>
      </vt:variant>
      <vt:variant>
        <vt:i4>5</vt:i4>
      </vt:variant>
      <vt:variant>
        <vt:lpwstr>http://www.nevo.co.il/Law_word/law14/LAW-1779.pdf</vt:lpwstr>
      </vt:variant>
      <vt:variant>
        <vt:lpwstr/>
      </vt:variant>
      <vt:variant>
        <vt:i4>65659</vt:i4>
      </vt:variant>
      <vt:variant>
        <vt:i4>189</vt:i4>
      </vt:variant>
      <vt:variant>
        <vt:i4>0</vt:i4>
      </vt:variant>
      <vt:variant>
        <vt:i4>5</vt:i4>
      </vt:variant>
      <vt:variant>
        <vt:lpwstr>http://www.nevo.co.il/Law_word/law17/PROP-2840.pdf</vt:lpwstr>
      </vt:variant>
      <vt:variant>
        <vt:lpwstr/>
      </vt:variant>
      <vt:variant>
        <vt:i4>7929863</vt:i4>
      </vt:variant>
      <vt:variant>
        <vt:i4>186</vt:i4>
      </vt:variant>
      <vt:variant>
        <vt:i4>0</vt:i4>
      </vt:variant>
      <vt:variant>
        <vt:i4>5</vt:i4>
      </vt:variant>
      <vt:variant>
        <vt:lpwstr>http://www.nevo.co.il/Law_word/law14/LAW-1779.pdf</vt:lpwstr>
      </vt:variant>
      <vt:variant>
        <vt:lpwstr/>
      </vt:variant>
      <vt:variant>
        <vt:i4>65659</vt:i4>
      </vt:variant>
      <vt:variant>
        <vt:i4>183</vt:i4>
      </vt:variant>
      <vt:variant>
        <vt:i4>0</vt:i4>
      </vt:variant>
      <vt:variant>
        <vt:i4>5</vt:i4>
      </vt:variant>
      <vt:variant>
        <vt:lpwstr>http://www.nevo.co.il/Law_word/law17/PROP-2840.pdf</vt:lpwstr>
      </vt:variant>
      <vt:variant>
        <vt:lpwstr/>
      </vt:variant>
      <vt:variant>
        <vt:i4>7929863</vt:i4>
      </vt:variant>
      <vt:variant>
        <vt:i4>180</vt:i4>
      </vt:variant>
      <vt:variant>
        <vt:i4>0</vt:i4>
      </vt:variant>
      <vt:variant>
        <vt:i4>5</vt:i4>
      </vt:variant>
      <vt:variant>
        <vt:lpwstr>http://www.nevo.co.il/Law_word/law14/LAW-1779.pdf</vt:lpwstr>
      </vt:variant>
      <vt:variant>
        <vt:lpwstr/>
      </vt:variant>
      <vt:variant>
        <vt:i4>655487</vt:i4>
      </vt:variant>
      <vt:variant>
        <vt:i4>177</vt:i4>
      </vt:variant>
      <vt:variant>
        <vt:i4>0</vt:i4>
      </vt:variant>
      <vt:variant>
        <vt:i4>5</vt:i4>
      </vt:variant>
      <vt:variant>
        <vt:lpwstr>http://www.nevo.co.il/Law_word/law17/PROP-1536.pdf</vt:lpwstr>
      </vt:variant>
      <vt:variant>
        <vt:lpwstr/>
      </vt:variant>
      <vt:variant>
        <vt:i4>8126479</vt:i4>
      </vt:variant>
      <vt:variant>
        <vt:i4>174</vt:i4>
      </vt:variant>
      <vt:variant>
        <vt:i4>0</vt:i4>
      </vt:variant>
      <vt:variant>
        <vt:i4>5</vt:i4>
      </vt:variant>
      <vt:variant>
        <vt:lpwstr>http://www.nevo.co.il/Law_word/law14/LAW-1026.pdf</vt:lpwstr>
      </vt:variant>
      <vt:variant>
        <vt:lpwstr/>
      </vt:variant>
      <vt:variant>
        <vt:i4>65659</vt:i4>
      </vt:variant>
      <vt:variant>
        <vt:i4>171</vt:i4>
      </vt:variant>
      <vt:variant>
        <vt:i4>0</vt:i4>
      </vt:variant>
      <vt:variant>
        <vt:i4>5</vt:i4>
      </vt:variant>
      <vt:variant>
        <vt:lpwstr>http://www.nevo.co.il/Law_word/law17/PROP-2840.pdf</vt:lpwstr>
      </vt:variant>
      <vt:variant>
        <vt:lpwstr/>
      </vt:variant>
      <vt:variant>
        <vt:i4>7929863</vt:i4>
      </vt:variant>
      <vt:variant>
        <vt:i4>168</vt:i4>
      </vt:variant>
      <vt:variant>
        <vt:i4>0</vt:i4>
      </vt:variant>
      <vt:variant>
        <vt:i4>5</vt:i4>
      </vt:variant>
      <vt:variant>
        <vt:lpwstr>http://www.nevo.co.il/Law_word/law14/LAW-1779.pdf</vt:lpwstr>
      </vt:variant>
      <vt:variant>
        <vt:lpwstr/>
      </vt:variant>
      <vt:variant>
        <vt:i4>655487</vt:i4>
      </vt:variant>
      <vt:variant>
        <vt:i4>165</vt:i4>
      </vt:variant>
      <vt:variant>
        <vt:i4>0</vt:i4>
      </vt:variant>
      <vt:variant>
        <vt:i4>5</vt:i4>
      </vt:variant>
      <vt:variant>
        <vt:lpwstr>http://www.nevo.co.il/Law_word/law17/PROP-1536.pdf</vt:lpwstr>
      </vt:variant>
      <vt:variant>
        <vt:lpwstr/>
      </vt:variant>
      <vt:variant>
        <vt:i4>8126479</vt:i4>
      </vt:variant>
      <vt:variant>
        <vt:i4>162</vt:i4>
      </vt:variant>
      <vt:variant>
        <vt:i4>0</vt:i4>
      </vt:variant>
      <vt:variant>
        <vt:i4>5</vt:i4>
      </vt:variant>
      <vt:variant>
        <vt:lpwstr>http://www.nevo.co.il/Law_word/law14/LAW-1026.pdf</vt:lpwstr>
      </vt:variant>
      <vt:variant>
        <vt:lpwstr/>
      </vt:variant>
      <vt:variant>
        <vt:i4>1245281</vt:i4>
      </vt:variant>
      <vt:variant>
        <vt:i4>159</vt:i4>
      </vt:variant>
      <vt:variant>
        <vt:i4>0</vt:i4>
      </vt:variant>
      <vt:variant>
        <vt:i4>5</vt:i4>
      </vt:variant>
      <vt:variant>
        <vt:lpwstr>http://www.nevo.co.il/law_word/law15/memshala-1291.pdf</vt:lpwstr>
      </vt:variant>
      <vt:variant>
        <vt:lpwstr/>
      </vt:variant>
      <vt:variant>
        <vt:i4>7602190</vt:i4>
      </vt:variant>
      <vt:variant>
        <vt:i4>156</vt:i4>
      </vt:variant>
      <vt:variant>
        <vt:i4>0</vt:i4>
      </vt:variant>
      <vt:variant>
        <vt:i4>5</vt:i4>
      </vt:variant>
      <vt:variant>
        <vt:lpwstr>http://www.nevo.co.il/law_word/law14/law-2790.pdf</vt:lpwstr>
      </vt:variant>
      <vt:variant>
        <vt:lpwstr/>
      </vt:variant>
      <vt:variant>
        <vt:i4>1310828</vt:i4>
      </vt:variant>
      <vt:variant>
        <vt:i4>153</vt:i4>
      </vt:variant>
      <vt:variant>
        <vt:i4>0</vt:i4>
      </vt:variant>
      <vt:variant>
        <vt:i4>5</vt:i4>
      </vt:variant>
      <vt:variant>
        <vt:lpwstr>http://www.nevo.co.il/Law_word/law15/memshala-1246.pdf</vt:lpwstr>
      </vt:variant>
      <vt:variant>
        <vt:lpwstr/>
      </vt:variant>
      <vt:variant>
        <vt:i4>7995398</vt:i4>
      </vt:variant>
      <vt:variant>
        <vt:i4>150</vt:i4>
      </vt:variant>
      <vt:variant>
        <vt:i4>0</vt:i4>
      </vt:variant>
      <vt:variant>
        <vt:i4>5</vt:i4>
      </vt:variant>
      <vt:variant>
        <vt:lpwstr>http://www.nevo.co.il/Law_word/law14/law-2778.pdf</vt:lpwstr>
      </vt:variant>
      <vt:variant>
        <vt:lpwstr/>
      </vt:variant>
      <vt:variant>
        <vt:i4>655486</vt:i4>
      </vt:variant>
      <vt:variant>
        <vt:i4>147</vt:i4>
      </vt:variant>
      <vt:variant>
        <vt:i4>0</vt:i4>
      </vt:variant>
      <vt:variant>
        <vt:i4>5</vt:i4>
      </vt:variant>
      <vt:variant>
        <vt:lpwstr>http://www.nevo.co.il/Law_word/law17/PROP-2112.pdf</vt:lpwstr>
      </vt:variant>
      <vt:variant>
        <vt:lpwstr/>
      </vt:variant>
      <vt:variant>
        <vt:i4>7733251</vt:i4>
      </vt:variant>
      <vt:variant>
        <vt:i4>144</vt:i4>
      </vt:variant>
      <vt:variant>
        <vt:i4>0</vt:i4>
      </vt:variant>
      <vt:variant>
        <vt:i4>5</vt:i4>
      </vt:variant>
      <vt:variant>
        <vt:lpwstr>http://www.nevo.co.il/Law_word/law14/LAW-1389.pdf</vt:lpwstr>
      </vt:variant>
      <vt:variant>
        <vt:lpwstr/>
      </vt:variant>
      <vt:variant>
        <vt:i4>65659</vt:i4>
      </vt:variant>
      <vt:variant>
        <vt:i4>141</vt:i4>
      </vt:variant>
      <vt:variant>
        <vt:i4>0</vt:i4>
      </vt:variant>
      <vt:variant>
        <vt:i4>5</vt:i4>
      </vt:variant>
      <vt:variant>
        <vt:lpwstr>http://www.nevo.co.il/Law_word/law17/PROP-2840.pdf</vt:lpwstr>
      </vt:variant>
      <vt:variant>
        <vt:lpwstr/>
      </vt:variant>
      <vt:variant>
        <vt:i4>7929863</vt:i4>
      </vt:variant>
      <vt:variant>
        <vt:i4>138</vt:i4>
      </vt:variant>
      <vt:variant>
        <vt:i4>0</vt:i4>
      </vt:variant>
      <vt:variant>
        <vt:i4>5</vt:i4>
      </vt:variant>
      <vt:variant>
        <vt:lpwstr>http://www.nevo.co.il/Law_word/law14/LAW-1779.pdf</vt:lpwstr>
      </vt:variant>
      <vt:variant>
        <vt:lpwstr/>
      </vt:variant>
      <vt:variant>
        <vt:i4>655487</vt:i4>
      </vt:variant>
      <vt:variant>
        <vt:i4>135</vt:i4>
      </vt:variant>
      <vt:variant>
        <vt:i4>0</vt:i4>
      </vt:variant>
      <vt:variant>
        <vt:i4>5</vt:i4>
      </vt:variant>
      <vt:variant>
        <vt:lpwstr>http://www.nevo.co.il/Law_word/law17/PROP-1536.pdf</vt:lpwstr>
      </vt:variant>
      <vt:variant>
        <vt:lpwstr/>
      </vt:variant>
      <vt:variant>
        <vt:i4>8126479</vt:i4>
      </vt:variant>
      <vt:variant>
        <vt:i4>132</vt:i4>
      </vt:variant>
      <vt:variant>
        <vt:i4>0</vt:i4>
      </vt:variant>
      <vt:variant>
        <vt:i4>5</vt:i4>
      </vt:variant>
      <vt:variant>
        <vt:lpwstr>http://www.nevo.co.il/Law_word/law14/LAW-1026.pdf</vt:lpwstr>
      </vt:variant>
      <vt:variant>
        <vt:lpwstr/>
      </vt:variant>
      <vt:variant>
        <vt:i4>3604507</vt:i4>
      </vt:variant>
      <vt:variant>
        <vt:i4>129</vt:i4>
      </vt:variant>
      <vt:variant>
        <vt:i4>0</vt:i4>
      </vt:variant>
      <vt:variant>
        <vt:i4>5</vt:i4>
      </vt:variant>
      <vt:variant>
        <vt:lpwstr>http://www.nevo.co.il/Law_word/law16/knesset-216.pdf</vt:lpwstr>
      </vt:variant>
      <vt:variant>
        <vt:lpwstr/>
      </vt:variant>
      <vt:variant>
        <vt:i4>8060928</vt:i4>
      </vt:variant>
      <vt:variant>
        <vt:i4>126</vt:i4>
      </vt:variant>
      <vt:variant>
        <vt:i4>0</vt:i4>
      </vt:variant>
      <vt:variant>
        <vt:i4>5</vt:i4>
      </vt:variant>
      <vt:variant>
        <vt:lpwstr>http://www.nevo.co.il/Law_word/law14/LAW-2168.pdf</vt:lpwstr>
      </vt:variant>
      <vt:variant>
        <vt:lpwstr/>
      </vt:variant>
      <vt:variant>
        <vt:i4>65659</vt:i4>
      </vt:variant>
      <vt:variant>
        <vt:i4>123</vt:i4>
      </vt:variant>
      <vt:variant>
        <vt:i4>0</vt:i4>
      </vt:variant>
      <vt:variant>
        <vt:i4>5</vt:i4>
      </vt:variant>
      <vt:variant>
        <vt:lpwstr>http://www.nevo.co.il/Law_word/law17/PROP-2840.pdf</vt:lpwstr>
      </vt:variant>
      <vt:variant>
        <vt:lpwstr/>
      </vt:variant>
      <vt:variant>
        <vt:i4>7929863</vt:i4>
      </vt:variant>
      <vt:variant>
        <vt:i4>120</vt:i4>
      </vt:variant>
      <vt:variant>
        <vt:i4>0</vt:i4>
      </vt:variant>
      <vt:variant>
        <vt:i4>5</vt:i4>
      </vt:variant>
      <vt:variant>
        <vt:lpwstr>http://www.nevo.co.il/Law_word/law14/LAW-1779.pdf</vt:lpwstr>
      </vt:variant>
      <vt:variant>
        <vt:lpwstr/>
      </vt:variant>
      <vt:variant>
        <vt:i4>65659</vt:i4>
      </vt:variant>
      <vt:variant>
        <vt:i4>117</vt:i4>
      </vt:variant>
      <vt:variant>
        <vt:i4>0</vt:i4>
      </vt:variant>
      <vt:variant>
        <vt:i4>5</vt:i4>
      </vt:variant>
      <vt:variant>
        <vt:lpwstr>http://www.nevo.co.il/Law_word/law17/PROP-2840.pdf</vt:lpwstr>
      </vt:variant>
      <vt:variant>
        <vt:lpwstr/>
      </vt:variant>
      <vt:variant>
        <vt:i4>7929863</vt:i4>
      </vt:variant>
      <vt:variant>
        <vt:i4>114</vt:i4>
      </vt:variant>
      <vt:variant>
        <vt:i4>0</vt:i4>
      </vt:variant>
      <vt:variant>
        <vt:i4>5</vt:i4>
      </vt:variant>
      <vt:variant>
        <vt:lpwstr>http://www.nevo.co.il/Law_word/law14/LAW-1779.pdf</vt:lpwstr>
      </vt:variant>
      <vt:variant>
        <vt:lpwstr/>
      </vt:variant>
      <vt:variant>
        <vt:i4>655487</vt:i4>
      </vt:variant>
      <vt:variant>
        <vt:i4>111</vt:i4>
      </vt:variant>
      <vt:variant>
        <vt:i4>0</vt:i4>
      </vt:variant>
      <vt:variant>
        <vt:i4>5</vt:i4>
      </vt:variant>
      <vt:variant>
        <vt:lpwstr>http://www.nevo.co.il/Law_word/law17/PROP-1536.pdf</vt:lpwstr>
      </vt:variant>
      <vt:variant>
        <vt:lpwstr/>
      </vt:variant>
      <vt:variant>
        <vt:i4>8126479</vt:i4>
      </vt:variant>
      <vt:variant>
        <vt:i4>108</vt:i4>
      </vt:variant>
      <vt:variant>
        <vt:i4>0</vt:i4>
      </vt:variant>
      <vt:variant>
        <vt:i4>5</vt:i4>
      </vt:variant>
      <vt:variant>
        <vt:lpwstr>http://www.nevo.co.il/Law_word/law14/LAW-1026.pdf</vt:lpwstr>
      </vt:variant>
      <vt:variant>
        <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3866667</vt:i4>
      </vt:variant>
      <vt:variant>
        <vt:i4>84</vt:i4>
      </vt:variant>
      <vt:variant>
        <vt:i4>0</vt:i4>
      </vt:variant>
      <vt:variant>
        <vt:i4>5</vt:i4>
      </vt:variant>
      <vt:variant>
        <vt:lpwstr/>
      </vt:variant>
      <vt:variant>
        <vt:lpwstr>Seif18</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3407915</vt:i4>
      </vt:variant>
      <vt:variant>
        <vt:i4>12</vt:i4>
      </vt:variant>
      <vt:variant>
        <vt:i4>0</vt:i4>
      </vt:variant>
      <vt:variant>
        <vt:i4>5</vt:i4>
      </vt:variant>
      <vt:variant>
        <vt:lpwstr/>
      </vt:variant>
      <vt:variant>
        <vt:lpwstr>Seif17</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7667714</vt:i4>
      </vt:variant>
      <vt:variant>
        <vt:i4>48</vt:i4>
      </vt:variant>
      <vt:variant>
        <vt:i4>0</vt:i4>
      </vt:variant>
      <vt:variant>
        <vt:i4>5</vt:i4>
      </vt:variant>
      <vt:variant>
        <vt:lpwstr>http://www.nevo.co.il/Law_word/law10/YALKUT-5266.pdf</vt:lpwstr>
      </vt:variant>
      <vt:variant>
        <vt:lpwstr/>
      </vt:variant>
      <vt:variant>
        <vt:i4>1245281</vt:i4>
      </vt:variant>
      <vt:variant>
        <vt:i4>45</vt:i4>
      </vt:variant>
      <vt:variant>
        <vt:i4>0</vt:i4>
      </vt:variant>
      <vt:variant>
        <vt:i4>5</vt:i4>
      </vt:variant>
      <vt:variant>
        <vt:lpwstr>http://www.nevo.co.il/law_word/law15/memshala-1291.pdf</vt:lpwstr>
      </vt:variant>
      <vt:variant>
        <vt:lpwstr/>
      </vt:variant>
      <vt:variant>
        <vt:i4>7602190</vt:i4>
      </vt:variant>
      <vt:variant>
        <vt:i4>42</vt:i4>
      </vt:variant>
      <vt:variant>
        <vt:i4>0</vt:i4>
      </vt:variant>
      <vt:variant>
        <vt:i4>5</vt:i4>
      </vt:variant>
      <vt:variant>
        <vt:lpwstr>http://www.nevo.co.il/law_word/law14/law-2790.pdf</vt:lpwstr>
      </vt:variant>
      <vt:variant>
        <vt:lpwstr/>
      </vt:variant>
      <vt:variant>
        <vt:i4>1310828</vt:i4>
      </vt:variant>
      <vt:variant>
        <vt:i4>39</vt:i4>
      </vt:variant>
      <vt:variant>
        <vt:i4>0</vt:i4>
      </vt:variant>
      <vt:variant>
        <vt:i4>5</vt:i4>
      </vt:variant>
      <vt:variant>
        <vt:lpwstr>http://www.nevo.co.il/Law_word/law15/memshala-1246.pdf</vt:lpwstr>
      </vt:variant>
      <vt:variant>
        <vt:lpwstr/>
      </vt:variant>
      <vt:variant>
        <vt:i4>7995398</vt:i4>
      </vt:variant>
      <vt:variant>
        <vt:i4>36</vt:i4>
      </vt:variant>
      <vt:variant>
        <vt:i4>0</vt:i4>
      </vt:variant>
      <vt:variant>
        <vt:i4>5</vt:i4>
      </vt:variant>
      <vt:variant>
        <vt:lpwstr>http://www.nevo.co.il/law_word/law14/law-2778.pdf</vt:lpwstr>
      </vt:variant>
      <vt:variant>
        <vt:lpwstr/>
      </vt:variant>
      <vt:variant>
        <vt:i4>7995486</vt:i4>
      </vt:variant>
      <vt:variant>
        <vt:i4>33</vt:i4>
      </vt:variant>
      <vt:variant>
        <vt:i4>0</vt:i4>
      </vt:variant>
      <vt:variant>
        <vt:i4>5</vt:i4>
      </vt:variant>
      <vt:variant>
        <vt:lpwstr>http://www.nevo.co.il/Law_word/law15/memshala-964.pdf</vt:lpwstr>
      </vt:variant>
      <vt:variant>
        <vt:lpwstr/>
      </vt:variant>
      <vt:variant>
        <vt:i4>7864328</vt:i4>
      </vt:variant>
      <vt:variant>
        <vt:i4>30</vt:i4>
      </vt:variant>
      <vt:variant>
        <vt:i4>0</vt:i4>
      </vt:variant>
      <vt:variant>
        <vt:i4>5</vt:i4>
      </vt:variant>
      <vt:variant>
        <vt:lpwstr>http://www.nevo.co.il/Law_word/law14/law-2554.pdf</vt:lpwstr>
      </vt:variant>
      <vt:variant>
        <vt:lpwstr/>
      </vt:variant>
      <vt:variant>
        <vt:i4>3604507</vt:i4>
      </vt:variant>
      <vt:variant>
        <vt:i4>27</vt:i4>
      </vt:variant>
      <vt:variant>
        <vt:i4>0</vt:i4>
      </vt:variant>
      <vt:variant>
        <vt:i4>5</vt:i4>
      </vt:variant>
      <vt:variant>
        <vt:lpwstr>http://www.nevo.co.il/Law_word/law16/knesset-216.pdf</vt:lpwstr>
      </vt:variant>
      <vt:variant>
        <vt:lpwstr/>
      </vt:variant>
      <vt:variant>
        <vt:i4>8060928</vt:i4>
      </vt:variant>
      <vt:variant>
        <vt:i4>24</vt:i4>
      </vt:variant>
      <vt:variant>
        <vt:i4>0</vt:i4>
      </vt:variant>
      <vt:variant>
        <vt:i4>5</vt:i4>
      </vt:variant>
      <vt:variant>
        <vt:lpwstr>http://www.nevo.co.il/Law_word/law14/law-2168.pdf</vt:lpwstr>
      </vt:variant>
      <vt:variant>
        <vt:lpwstr/>
      </vt:variant>
      <vt:variant>
        <vt:i4>65659</vt:i4>
      </vt:variant>
      <vt:variant>
        <vt:i4>21</vt:i4>
      </vt:variant>
      <vt:variant>
        <vt:i4>0</vt:i4>
      </vt:variant>
      <vt:variant>
        <vt:i4>5</vt:i4>
      </vt:variant>
      <vt:variant>
        <vt:lpwstr>http://www.nevo.co.il/Law_word/law17/PROP-2840.pdf</vt:lpwstr>
      </vt:variant>
      <vt:variant>
        <vt:lpwstr/>
      </vt:variant>
      <vt:variant>
        <vt:i4>7929863</vt:i4>
      </vt:variant>
      <vt:variant>
        <vt:i4>18</vt:i4>
      </vt:variant>
      <vt:variant>
        <vt:i4>0</vt:i4>
      </vt:variant>
      <vt:variant>
        <vt:i4>5</vt:i4>
      </vt:variant>
      <vt:variant>
        <vt:lpwstr>http://www.nevo.co.il/Law_word/law14/LAW-1779.pdf</vt:lpwstr>
      </vt:variant>
      <vt:variant>
        <vt:lpwstr/>
      </vt:variant>
      <vt:variant>
        <vt:i4>655486</vt:i4>
      </vt:variant>
      <vt:variant>
        <vt:i4>15</vt:i4>
      </vt:variant>
      <vt:variant>
        <vt:i4>0</vt:i4>
      </vt:variant>
      <vt:variant>
        <vt:i4>5</vt:i4>
      </vt:variant>
      <vt:variant>
        <vt:lpwstr>http://www.nevo.co.il/Law_word/law17/PROP-2112.pdf</vt:lpwstr>
      </vt:variant>
      <vt:variant>
        <vt:lpwstr/>
      </vt:variant>
      <vt:variant>
        <vt:i4>7733251</vt:i4>
      </vt:variant>
      <vt:variant>
        <vt:i4>12</vt:i4>
      </vt:variant>
      <vt:variant>
        <vt:i4>0</vt:i4>
      </vt:variant>
      <vt:variant>
        <vt:i4>5</vt:i4>
      </vt:variant>
      <vt:variant>
        <vt:lpwstr>http://www.nevo.co.il/Law_word/law14/LAW-1389.pdf</vt:lpwstr>
      </vt:variant>
      <vt:variant>
        <vt:lpwstr/>
      </vt:variant>
      <vt:variant>
        <vt:i4>655487</vt:i4>
      </vt:variant>
      <vt:variant>
        <vt:i4>9</vt:i4>
      </vt:variant>
      <vt:variant>
        <vt:i4>0</vt:i4>
      </vt:variant>
      <vt:variant>
        <vt:i4>5</vt:i4>
      </vt:variant>
      <vt:variant>
        <vt:lpwstr>http://www.nevo.co.il/Law_word/law17/PROP-1536.pdf</vt:lpwstr>
      </vt:variant>
      <vt:variant>
        <vt:lpwstr/>
      </vt:variant>
      <vt:variant>
        <vt:i4>8126479</vt:i4>
      </vt:variant>
      <vt:variant>
        <vt:i4>6</vt:i4>
      </vt:variant>
      <vt:variant>
        <vt:i4>0</vt:i4>
      </vt:variant>
      <vt:variant>
        <vt:i4>5</vt:i4>
      </vt:variant>
      <vt:variant>
        <vt:lpwstr>http://www.nevo.co.il/Law_word/law14/LAW-1026.pdf</vt:lpwstr>
      </vt:variant>
      <vt:variant>
        <vt:lpwstr/>
      </vt:variant>
      <vt:variant>
        <vt:i4>196734</vt:i4>
      </vt:variant>
      <vt:variant>
        <vt:i4>3</vt:i4>
      </vt:variant>
      <vt:variant>
        <vt:i4>0</vt:i4>
      </vt:variant>
      <vt:variant>
        <vt:i4>5</vt:i4>
      </vt:variant>
      <vt:variant>
        <vt:lpwstr>http://www.nevo.co.il/Law_word/law17/PROP-0238.pdf</vt:lpwstr>
      </vt:variant>
      <vt:variant>
        <vt:lpwstr/>
      </vt:variant>
      <vt:variant>
        <vt:i4>8323083</vt:i4>
      </vt:variant>
      <vt:variant>
        <vt:i4>0</vt:i4>
      </vt:variant>
      <vt:variant>
        <vt:i4>0</vt:i4>
      </vt:variant>
      <vt:variant>
        <vt:i4>5</vt:i4>
      </vt:variant>
      <vt:variant>
        <vt:lpwstr>http://www.nevo.co.il/Law_word/law14/LAW-0200.pdf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2023-06-05T18:57:00Z</dcterms:created>
  <dcterms:modified xsi:type="dcterms:W3CDTF">2023-06-05T18:57:00Z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0053</vt:lpwstr>
  </property>
  <property fmtid="{D5CDD505-2E9C-101B-9397-08002B2CF9AE}" pid="3" name="CHNAME">
    <vt:lpwstr>בתי דין דתיים</vt:lpwstr>
  </property>
  <property fmtid="{D5CDD505-2E9C-101B-9397-08002B2CF9AE}" pid="4" name="LAWNAME">
    <vt:lpwstr>חוק בתי דין דתיים (כפיית ציות ודרכי דיון), תשט"ז-1956</vt:lpwstr>
  </property>
  <property fmtid="{D5CDD505-2E9C-101B-9397-08002B2CF9AE}" pid="5" name="LAWNUMBER">
    <vt:lpwstr>0002</vt:lpwstr>
  </property>
  <property fmtid="{D5CDD505-2E9C-101B-9397-08002B2CF9AE}" pid="6" name="TYPE">
    <vt:lpwstr>01</vt:lpwstr>
  </property>
  <property fmtid="{D5CDD505-2E9C-101B-9397-08002B2CF9AE}" pid="7" name="LINKK1">
    <vt:lpwstr>http://www.nevo.co.il/Law_word/law14/law-2168.pdf;‎רשומות - ספר חוקים#ס"ח תשס"ח מס' 2168 ‏‏#מיום 21.7.2008 #עמ' 665– תיקון מס' 4 בסעיף 2 לחוק בתי המשפט (תיקון מס' 51), תשס"ח-2008; ‏תחילתו 18 חודשים מיום פרסומו</vt:lpwstr>
  </property>
  <property fmtid="{D5CDD505-2E9C-101B-9397-08002B2CF9AE}" pid="8" name="LINKK2">
    <vt:lpwstr>http://www.nevo.co.il/law_word/law14/law-2778.pdf;‎רשומות - ספר חוקים#ס"ח תשע"ט מס' 2778 ‏‏#מיום 9.1.2019 עמ' 220  – תיקון מס' 6 בסעיף 56 לחוק שירותי תשלום, תשע"ט-2019; תחילתו שנה ‏מיום פרסומו</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בתי משפט וסדרי דין</vt:lpwstr>
  </property>
  <property fmtid="{D5CDD505-2E9C-101B-9397-08002B2CF9AE}" pid="23" name="NOSE21">
    <vt:lpwstr>בתי משפט ובתי דין</vt:lpwstr>
  </property>
  <property fmtid="{D5CDD505-2E9C-101B-9397-08002B2CF9AE}" pid="24" name="NOSE31">
    <vt:lpwstr>בתי דין רבניים </vt:lpwstr>
  </property>
  <property fmtid="{D5CDD505-2E9C-101B-9397-08002B2CF9AE}" pid="25" name="NOSE41">
    <vt:lpwstr/>
  </property>
  <property fmtid="{D5CDD505-2E9C-101B-9397-08002B2CF9AE}" pid="26" name="NOSE12">
    <vt:lpwstr>בתי משפט וסדרי דין</vt:lpwstr>
  </property>
  <property fmtid="{D5CDD505-2E9C-101B-9397-08002B2CF9AE}" pid="27" name="NOSE22">
    <vt:lpwstr>בתי משפט ובתי דין</vt:lpwstr>
  </property>
  <property fmtid="{D5CDD505-2E9C-101B-9397-08002B2CF9AE}" pid="28" name="NOSE32">
    <vt:lpwstr>בתי דין עדות</vt:lpwstr>
  </property>
  <property fmtid="{D5CDD505-2E9C-101B-9397-08002B2CF9AE}" pid="29" name="NOSE42">
    <vt:lpwstr/>
  </property>
  <property fmtid="{D5CDD505-2E9C-101B-9397-08002B2CF9AE}" pid="30" name="NOSE13">
    <vt:lpwstr>בתי משפט וסדרי דין</vt:lpwstr>
  </property>
  <property fmtid="{D5CDD505-2E9C-101B-9397-08002B2CF9AE}" pid="31" name="NOSE23">
    <vt:lpwstr>סדר דין אזרחי</vt:lpwstr>
  </property>
  <property fmtid="{D5CDD505-2E9C-101B-9397-08002B2CF9AE}" pid="32" name="NOSE33">
    <vt:lpwstr>סדר דין בבי"ד שונים</vt:lpwstr>
  </property>
  <property fmtid="{D5CDD505-2E9C-101B-9397-08002B2CF9AE}" pid="33" name="NOSE43">
    <vt:lpwstr/>
  </property>
  <property fmtid="{D5CDD505-2E9C-101B-9397-08002B2CF9AE}" pid="34" name="NOSE14">
    <vt:lpwstr>מעמד אישי ומשפחה</vt:lpwstr>
  </property>
  <property fmtid="{D5CDD505-2E9C-101B-9397-08002B2CF9AE}" pid="35" name="NOSE24">
    <vt:lpwstr>בתי דין רבניים</vt:lpwstr>
  </property>
  <property fmtid="{D5CDD505-2E9C-101B-9397-08002B2CF9AE}" pid="36" name="NOSE34">
    <vt:lpwstr/>
  </property>
  <property fmtid="{D5CDD505-2E9C-101B-9397-08002B2CF9AE}" pid="37" name="NOSE44">
    <vt:lpwstr/>
  </property>
  <property fmtid="{D5CDD505-2E9C-101B-9397-08002B2CF9AE}" pid="38" name="NOSE15">
    <vt:lpwstr>מעמד אישי ומשפחה</vt:lpwstr>
  </property>
  <property fmtid="{D5CDD505-2E9C-101B-9397-08002B2CF9AE}" pid="39" name="NOSE25">
    <vt:lpwstr>עדות דתיות</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